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AB46" w14:textId="7B7A8E24" w:rsidR="004039ED" w:rsidRDefault="006F1C26">
      <w:pPr>
        <w:pStyle w:val="BodyText"/>
        <w:rPr>
          <w:rFonts w:ascii="Times New Roman"/>
          <w:sz w:val="20"/>
        </w:rPr>
      </w:pPr>
      <w:r>
        <w:rPr>
          <w:noProof/>
        </w:rPr>
        <mc:AlternateContent>
          <mc:Choice Requires="wpg">
            <w:drawing>
              <wp:anchor distT="0" distB="0" distL="114300" distR="114300" simplePos="0" relativeHeight="251658240" behindDoc="0" locked="0" layoutInCell="1" allowOverlap="1" wp14:anchorId="02818902" wp14:editId="445B3E87">
                <wp:simplePos x="0" y="0"/>
                <wp:positionH relativeFrom="page">
                  <wp:posOffset>6553835</wp:posOffset>
                </wp:positionH>
                <wp:positionV relativeFrom="page">
                  <wp:posOffset>509905</wp:posOffset>
                </wp:positionV>
                <wp:extent cx="502285" cy="516890"/>
                <wp:effectExtent l="635" t="0" r="1905" b="1905"/>
                <wp:wrapNone/>
                <wp:docPr id="127052486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516890"/>
                          <a:chOff x="10321" y="803"/>
                          <a:chExt cx="791" cy="814"/>
                        </a:xfrm>
                      </wpg:grpSpPr>
                      <wps:wsp>
                        <wps:cNvPr id="1270524865" name="Rectangle 29"/>
                        <wps:cNvSpPr>
                          <a:spLocks noChangeArrowheads="1"/>
                        </wps:cNvSpPr>
                        <wps:spPr bwMode="auto">
                          <a:xfrm>
                            <a:off x="10321" y="803"/>
                            <a:ext cx="791" cy="814"/>
                          </a:xfrm>
                          <a:prstGeom prst="rect">
                            <a:avLst/>
                          </a:prstGeom>
                          <a:solidFill>
                            <a:srgbClr val="0042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0524866" name="AutoShape 28"/>
                        <wps:cNvSpPr>
                          <a:spLocks/>
                        </wps:cNvSpPr>
                        <wps:spPr bwMode="auto">
                          <a:xfrm>
                            <a:off x="10415" y="970"/>
                            <a:ext cx="651" cy="476"/>
                          </a:xfrm>
                          <a:custGeom>
                            <a:avLst/>
                            <a:gdLst>
                              <a:gd name="T0" fmla="+- 0 10676 10416"/>
                              <a:gd name="T1" fmla="*/ T0 w 651"/>
                              <a:gd name="T2" fmla="+- 0 1339 970"/>
                              <a:gd name="T3" fmla="*/ 1339 h 476"/>
                              <a:gd name="T4" fmla="+- 0 10657 10416"/>
                              <a:gd name="T5" fmla="*/ T4 w 651"/>
                              <a:gd name="T6" fmla="+- 0 1318 970"/>
                              <a:gd name="T7" fmla="*/ 1318 h 476"/>
                              <a:gd name="T8" fmla="+- 0 10630 10416"/>
                              <a:gd name="T9" fmla="*/ T8 w 651"/>
                              <a:gd name="T10" fmla="+- 0 1316 970"/>
                              <a:gd name="T11" fmla="*/ 1316 h 476"/>
                              <a:gd name="T12" fmla="+- 0 10608 10416"/>
                              <a:gd name="T13" fmla="*/ T12 w 651"/>
                              <a:gd name="T14" fmla="+- 0 1334 970"/>
                              <a:gd name="T15" fmla="*/ 1334 h 476"/>
                              <a:gd name="T16" fmla="+- 0 10606 10416"/>
                              <a:gd name="T17" fmla="*/ T16 w 651"/>
                              <a:gd name="T18" fmla="+- 0 1362 970"/>
                              <a:gd name="T19" fmla="*/ 1362 h 476"/>
                              <a:gd name="T20" fmla="+- 0 10625 10416"/>
                              <a:gd name="T21" fmla="*/ T20 w 651"/>
                              <a:gd name="T22" fmla="+- 0 1383 970"/>
                              <a:gd name="T23" fmla="*/ 1383 h 476"/>
                              <a:gd name="T24" fmla="+- 0 10653 10416"/>
                              <a:gd name="T25" fmla="*/ T24 w 651"/>
                              <a:gd name="T26" fmla="+- 0 1385 970"/>
                              <a:gd name="T27" fmla="*/ 1385 h 476"/>
                              <a:gd name="T28" fmla="+- 0 10674 10416"/>
                              <a:gd name="T29" fmla="*/ T28 w 651"/>
                              <a:gd name="T30" fmla="+- 0 1367 970"/>
                              <a:gd name="T31" fmla="*/ 1367 h 476"/>
                              <a:gd name="T32" fmla="+- 0 10736 10416"/>
                              <a:gd name="T33" fmla="*/ T32 w 651"/>
                              <a:gd name="T34" fmla="+- 0 1288 970"/>
                              <a:gd name="T35" fmla="*/ 1288 h 476"/>
                              <a:gd name="T36" fmla="+- 0 10728 10416"/>
                              <a:gd name="T37" fmla="*/ T36 w 651"/>
                              <a:gd name="T38" fmla="+- 0 1265 970"/>
                              <a:gd name="T39" fmla="*/ 1265 h 476"/>
                              <a:gd name="T40" fmla="+- 0 10707 10416"/>
                              <a:gd name="T41" fmla="*/ T40 w 651"/>
                              <a:gd name="T42" fmla="+- 0 1255 970"/>
                              <a:gd name="T43" fmla="*/ 1255 h 476"/>
                              <a:gd name="T44" fmla="+- 0 10684 10416"/>
                              <a:gd name="T45" fmla="*/ T44 w 651"/>
                              <a:gd name="T46" fmla="+- 0 1262 970"/>
                              <a:gd name="T47" fmla="*/ 1262 h 476"/>
                              <a:gd name="T48" fmla="+- 0 10674 10416"/>
                              <a:gd name="T49" fmla="*/ T48 w 651"/>
                              <a:gd name="T50" fmla="+- 0 1283 970"/>
                              <a:gd name="T51" fmla="*/ 1283 h 476"/>
                              <a:gd name="T52" fmla="+- 0 10681 10416"/>
                              <a:gd name="T53" fmla="*/ T52 w 651"/>
                              <a:gd name="T54" fmla="+- 0 1306 970"/>
                              <a:gd name="T55" fmla="*/ 1306 h 476"/>
                              <a:gd name="T56" fmla="+- 0 10702 10416"/>
                              <a:gd name="T57" fmla="*/ T56 w 651"/>
                              <a:gd name="T58" fmla="+- 0 1317 970"/>
                              <a:gd name="T59" fmla="*/ 1317 h 476"/>
                              <a:gd name="T60" fmla="+- 0 10725 10416"/>
                              <a:gd name="T61" fmla="*/ T60 w 651"/>
                              <a:gd name="T62" fmla="+- 0 1309 970"/>
                              <a:gd name="T63" fmla="*/ 1309 h 476"/>
                              <a:gd name="T64" fmla="+- 0 10736 10416"/>
                              <a:gd name="T65" fmla="*/ T64 w 651"/>
                              <a:gd name="T66" fmla="+- 0 1288 970"/>
                              <a:gd name="T67" fmla="*/ 1288 h 476"/>
                              <a:gd name="T68" fmla="+- 0 10905 10416"/>
                              <a:gd name="T69" fmla="*/ T68 w 651"/>
                              <a:gd name="T70" fmla="+- 0 1126 970"/>
                              <a:gd name="T71" fmla="*/ 1126 h 476"/>
                              <a:gd name="T72" fmla="+- 0 10890 10416"/>
                              <a:gd name="T73" fmla="*/ T72 w 651"/>
                              <a:gd name="T74" fmla="+- 0 1109 970"/>
                              <a:gd name="T75" fmla="*/ 1109 h 476"/>
                              <a:gd name="T76" fmla="+- 0 10867 10416"/>
                              <a:gd name="T77" fmla="*/ T76 w 651"/>
                              <a:gd name="T78" fmla="+- 0 1107 970"/>
                              <a:gd name="T79" fmla="*/ 1107 h 476"/>
                              <a:gd name="T80" fmla="+- 0 10850 10416"/>
                              <a:gd name="T81" fmla="*/ T80 w 651"/>
                              <a:gd name="T82" fmla="+- 0 1122 970"/>
                              <a:gd name="T83" fmla="*/ 1122 h 476"/>
                              <a:gd name="T84" fmla="+- 0 10849 10416"/>
                              <a:gd name="T85" fmla="*/ T84 w 651"/>
                              <a:gd name="T86" fmla="+- 0 1144 970"/>
                              <a:gd name="T87" fmla="*/ 1144 h 476"/>
                              <a:gd name="T88" fmla="+- 0 10864 10416"/>
                              <a:gd name="T89" fmla="*/ T88 w 651"/>
                              <a:gd name="T90" fmla="+- 0 1161 970"/>
                              <a:gd name="T91" fmla="*/ 1161 h 476"/>
                              <a:gd name="T92" fmla="+- 0 10886 10416"/>
                              <a:gd name="T93" fmla="*/ T92 w 651"/>
                              <a:gd name="T94" fmla="+- 0 1163 970"/>
                              <a:gd name="T95" fmla="*/ 1163 h 476"/>
                              <a:gd name="T96" fmla="+- 0 10903 10416"/>
                              <a:gd name="T97" fmla="*/ T96 w 651"/>
                              <a:gd name="T98" fmla="+- 0 1148 970"/>
                              <a:gd name="T99" fmla="*/ 1148 h 476"/>
                              <a:gd name="T100" fmla="+- 0 10956 10416"/>
                              <a:gd name="T101" fmla="*/ T100 w 651"/>
                              <a:gd name="T102" fmla="+- 0 1446 970"/>
                              <a:gd name="T103" fmla="*/ 1446 h 476"/>
                              <a:gd name="T104" fmla="+- 0 10745 10416"/>
                              <a:gd name="T105" fmla="*/ T104 w 651"/>
                              <a:gd name="T106" fmla="+- 0 970 970"/>
                              <a:gd name="T107" fmla="*/ 970 h 476"/>
                              <a:gd name="T108" fmla="+- 0 10416 10416"/>
                              <a:gd name="T109" fmla="*/ T108 w 651"/>
                              <a:gd name="T110" fmla="+- 0 1446 970"/>
                              <a:gd name="T111" fmla="*/ 1446 h 476"/>
                              <a:gd name="T112" fmla="+- 0 10678 10416"/>
                              <a:gd name="T113" fmla="*/ T112 w 651"/>
                              <a:gd name="T114" fmla="+- 0 1084 970"/>
                              <a:gd name="T115" fmla="*/ 1084 h 476"/>
                              <a:gd name="T116" fmla="+- 0 10956 10416"/>
                              <a:gd name="T117" fmla="*/ T116 w 651"/>
                              <a:gd name="T118" fmla="+- 0 1446 970"/>
                              <a:gd name="T119" fmla="*/ 1446 h 476"/>
                              <a:gd name="T120" fmla="+- 0 10960 10416"/>
                              <a:gd name="T121" fmla="*/ T120 w 651"/>
                              <a:gd name="T122" fmla="+- 0 1073 970"/>
                              <a:gd name="T123" fmla="*/ 1073 h 476"/>
                              <a:gd name="T124" fmla="+- 0 10921 10416"/>
                              <a:gd name="T125" fmla="*/ T124 w 651"/>
                              <a:gd name="T126" fmla="+- 0 1075 970"/>
                              <a:gd name="T127" fmla="*/ 1075 h 476"/>
                              <a:gd name="T128" fmla="+- 0 10922 10416"/>
                              <a:gd name="T129" fmla="*/ T128 w 651"/>
                              <a:gd name="T130" fmla="+- 0 1114 970"/>
                              <a:gd name="T131" fmla="*/ 1114 h 476"/>
                              <a:gd name="T132" fmla="+- 0 10961 10416"/>
                              <a:gd name="T133" fmla="*/ T132 w 651"/>
                              <a:gd name="T134" fmla="+- 0 1112 970"/>
                              <a:gd name="T135" fmla="*/ 1112 h 476"/>
                              <a:gd name="T136" fmla="+- 0 11019 10416"/>
                              <a:gd name="T137" fmla="*/ T136 w 651"/>
                              <a:gd name="T138" fmla="+- 0 1066 970"/>
                              <a:gd name="T139" fmla="*/ 1066 h 476"/>
                              <a:gd name="T140" fmla="+- 0 11002 10416"/>
                              <a:gd name="T141" fmla="*/ T140 w 651"/>
                              <a:gd name="T142" fmla="+- 0 1041 970"/>
                              <a:gd name="T143" fmla="*/ 1041 h 476"/>
                              <a:gd name="T144" fmla="+- 0 10976 10416"/>
                              <a:gd name="T145" fmla="*/ T144 w 651"/>
                              <a:gd name="T146" fmla="+- 0 1058 970"/>
                              <a:gd name="T147" fmla="*/ 1058 h 476"/>
                              <a:gd name="T148" fmla="+- 0 10994 10416"/>
                              <a:gd name="T149" fmla="*/ T148 w 651"/>
                              <a:gd name="T150" fmla="+- 0 1084 970"/>
                              <a:gd name="T151" fmla="*/ 1084 h 476"/>
                              <a:gd name="T152" fmla="+- 0 11019 10416"/>
                              <a:gd name="T153" fmla="*/ T152 w 651"/>
                              <a:gd name="T154" fmla="+- 0 1066 970"/>
                              <a:gd name="T155" fmla="*/ 1066 h 476"/>
                              <a:gd name="T156" fmla="+- 0 11061 10416"/>
                              <a:gd name="T157" fmla="*/ T156 w 651"/>
                              <a:gd name="T158" fmla="+- 0 1026 970"/>
                              <a:gd name="T159" fmla="*/ 1026 h 476"/>
                              <a:gd name="T160" fmla="+- 0 11036 10416"/>
                              <a:gd name="T161" fmla="*/ T160 w 651"/>
                              <a:gd name="T162" fmla="+- 0 1027 970"/>
                              <a:gd name="T163" fmla="*/ 1027 h 476"/>
                              <a:gd name="T164" fmla="+- 0 11037 10416"/>
                              <a:gd name="T165" fmla="*/ T164 w 651"/>
                              <a:gd name="T166" fmla="+- 0 1052 970"/>
                              <a:gd name="T167" fmla="*/ 1052 h 476"/>
                              <a:gd name="T168" fmla="+- 0 11062 10416"/>
                              <a:gd name="T169" fmla="*/ T168 w 651"/>
                              <a:gd name="T170" fmla="+- 0 1051 970"/>
                              <a:gd name="T171" fmla="*/ 1051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1" h="476">
                                <a:moveTo>
                                  <a:pt x="262" y="383"/>
                                </a:moveTo>
                                <a:lnTo>
                                  <a:pt x="260" y="369"/>
                                </a:lnTo>
                                <a:lnTo>
                                  <a:pt x="253" y="356"/>
                                </a:lnTo>
                                <a:lnTo>
                                  <a:pt x="241" y="348"/>
                                </a:lnTo>
                                <a:lnTo>
                                  <a:pt x="228" y="344"/>
                                </a:lnTo>
                                <a:lnTo>
                                  <a:pt x="214" y="346"/>
                                </a:lnTo>
                                <a:lnTo>
                                  <a:pt x="201" y="353"/>
                                </a:lnTo>
                                <a:lnTo>
                                  <a:pt x="192" y="364"/>
                                </a:lnTo>
                                <a:lnTo>
                                  <a:pt x="189" y="378"/>
                                </a:lnTo>
                                <a:lnTo>
                                  <a:pt x="190" y="392"/>
                                </a:lnTo>
                                <a:lnTo>
                                  <a:pt x="198" y="405"/>
                                </a:lnTo>
                                <a:lnTo>
                                  <a:pt x="209" y="413"/>
                                </a:lnTo>
                                <a:lnTo>
                                  <a:pt x="222" y="417"/>
                                </a:lnTo>
                                <a:lnTo>
                                  <a:pt x="237" y="415"/>
                                </a:lnTo>
                                <a:lnTo>
                                  <a:pt x="249" y="408"/>
                                </a:lnTo>
                                <a:lnTo>
                                  <a:pt x="258" y="397"/>
                                </a:lnTo>
                                <a:lnTo>
                                  <a:pt x="262" y="383"/>
                                </a:lnTo>
                                <a:moveTo>
                                  <a:pt x="320" y="318"/>
                                </a:moveTo>
                                <a:lnTo>
                                  <a:pt x="318" y="306"/>
                                </a:lnTo>
                                <a:lnTo>
                                  <a:pt x="312" y="295"/>
                                </a:lnTo>
                                <a:lnTo>
                                  <a:pt x="303" y="288"/>
                                </a:lnTo>
                                <a:lnTo>
                                  <a:pt x="291" y="285"/>
                                </a:lnTo>
                                <a:lnTo>
                                  <a:pt x="279" y="286"/>
                                </a:lnTo>
                                <a:lnTo>
                                  <a:pt x="268" y="292"/>
                                </a:lnTo>
                                <a:lnTo>
                                  <a:pt x="261" y="302"/>
                                </a:lnTo>
                                <a:lnTo>
                                  <a:pt x="258" y="313"/>
                                </a:lnTo>
                                <a:lnTo>
                                  <a:pt x="259" y="326"/>
                                </a:lnTo>
                                <a:lnTo>
                                  <a:pt x="265" y="336"/>
                                </a:lnTo>
                                <a:lnTo>
                                  <a:pt x="275" y="344"/>
                                </a:lnTo>
                                <a:lnTo>
                                  <a:pt x="286" y="347"/>
                                </a:lnTo>
                                <a:lnTo>
                                  <a:pt x="299" y="345"/>
                                </a:lnTo>
                                <a:lnTo>
                                  <a:pt x="309" y="339"/>
                                </a:lnTo>
                                <a:lnTo>
                                  <a:pt x="317" y="330"/>
                                </a:lnTo>
                                <a:lnTo>
                                  <a:pt x="320" y="318"/>
                                </a:lnTo>
                                <a:moveTo>
                                  <a:pt x="490" y="167"/>
                                </a:moveTo>
                                <a:lnTo>
                                  <a:pt x="489" y="156"/>
                                </a:lnTo>
                                <a:lnTo>
                                  <a:pt x="483" y="146"/>
                                </a:lnTo>
                                <a:lnTo>
                                  <a:pt x="474" y="139"/>
                                </a:lnTo>
                                <a:lnTo>
                                  <a:pt x="463" y="136"/>
                                </a:lnTo>
                                <a:lnTo>
                                  <a:pt x="451" y="137"/>
                                </a:lnTo>
                                <a:lnTo>
                                  <a:pt x="441" y="143"/>
                                </a:lnTo>
                                <a:lnTo>
                                  <a:pt x="434" y="152"/>
                                </a:lnTo>
                                <a:lnTo>
                                  <a:pt x="431" y="163"/>
                                </a:lnTo>
                                <a:lnTo>
                                  <a:pt x="433" y="174"/>
                                </a:lnTo>
                                <a:lnTo>
                                  <a:pt x="439" y="185"/>
                                </a:lnTo>
                                <a:lnTo>
                                  <a:pt x="448" y="191"/>
                                </a:lnTo>
                                <a:lnTo>
                                  <a:pt x="458" y="194"/>
                                </a:lnTo>
                                <a:lnTo>
                                  <a:pt x="470" y="193"/>
                                </a:lnTo>
                                <a:lnTo>
                                  <a:pt x="480" y="187"/>
                                </a:lnTo>
                                <a:lnTo>
                                  <a:pt x="487" y="178"/>
                                </a:lnTo>
                                <a:lnTo>
                                  <a:pt x="490" y="167"/>
                                </a:lnTo>
                                <a:moveTo>
                                  <a:pt x="540" y="476"/>
                                </a:moveTo>
                                <a:lnTo>
                                  <a:pt x="379" y="114"/>
                                </a:lnTo>
                                <a:lnTo>
                                  <a:pt x="329" y="0"/>
                                </a:lnTo>
                                <a:lnTo>
                                  <a:pt x="191" y="0"/>
                                </a:lnTo>
                                <a:lnTo>
                                  <a:pt x="0" y="476"/>
                                </a:lnTo>
                                <a:lnTo>
                                  <a:pt x="125" y="476"/>
                                </a:lnTo>
                                <a:lnTo>
                                  <a:pt x="262" y="114"/>
                                </a:lnTo>
                                <a:lnTo>
                                  <a:pt x="412" y="476"/>
                                </a:lnTo>
                                <a:lnTo>
                                  <a:pt x="540" y="476"/>
                                </a:lnTo>
                                <a:moveTo>
                                  <a:pt x="552" y="128"/>
                                </a:moveTo>
                                <a:lnTo>
                                  <a:pt x="544" y="103"/>
                                </a:lnTo>
                                <a:lnTo>
                                  <a:pt x="530" y="97"/>
                                </a:lnTo>
                                <a:lnTo>
                                  <a:pt x="505" y="105"/>
                                </a:lnTo>
                                <a:lnTo>
                                  <a:pt x="498" y="118"/>
                                </a:lnTo>
                                <a:lnTo>
                                  <a:pt x="506" y="144"/>
                                </a:lnTo>
                                <a:lnTo>
                                  <a:pt x="520" y="150"/>
                                </a:lnTo>
                                <a:lnTo>
                                  <a:pt x="545" y="142"/>
                                </a:lnTo>
                                <a:lnTo>
                                  <a:pt x="552" y="128"/>
                                </a:lnTo>
                                <a:moveTo>
                                  <a:pt x="603" y="96"/>
                                </a:moveTo>
                                <a:lnTo>
                                  <a:pt x="597" y="76"/>
                                </a:lnTo>
                                <a:lnTo>
                                  <a:pt x="586" y="71"/>
                                </a:lnTo>
                                <a:lnTo>
                                  <a:pt x="566" y="77"/>
                                </a:lnTo>
                                <a:lnTo>
                                  <a:pt x="560" y="88"/>
                                </a:lnTo>
                                <a:lnTo>
                                  <a:pt x="567" y="108"/>
                                </a:lnTo>
                                <a:lnTo>
                                  <a:pt x="578" y="114"/>
                                </a:lnTo>
                                <a:lnTo>
                                  <a:pt x="598" y="107"/>
                                </a:lnTo>
                                <a:lnTo>
                                  <a:pt x="603" y="96"/>
                                </a:lnTo>
                                <a:moveTo>
                                  <a:pt x="650" y="72"/>
                                </a:moveTo>
                                <a:lnTo>
                                  <a:pt x="645" y="56"/>
                                </a:lnTo>
                                <a:lnTo>
                                  <a:pt x="636" y="52"/>
                                </a:lnTo>
                                <a:lnTo>
                                  <a:pt x="620" y="57"/>
                                </a:lnTo>
                                <a:lnTo>
                                  <a:pt x="616" y="66"/>
                                </a:lnTo>
                                <a:lnTo>
                                  <a:pt x="621" y="82"/>
                                </a:lnTo>
                                <a:lnTo>
                                  <a:pt x="630" y="86"/>
                                </a:lnTo>
                                <a:lnTo>
                                  <a:pt x="646" y="81"/>
                                </a:lnTo>
                                <a:lnTo>
                                  <a:pt x="650" y="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59714" id="Group 27" o:spid="_x0000_s1026" style="position:absolute;margin-left:516.05pt;margin-top:40.15pt;width:39.55pt;height:40.7pt;z-index:251658240;mso-position-horizontal-relative:page;mso-position-vertical-relative:page" coordorigin="10321,803" coordsize="79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">
                <v:rect id="Rectangle 29" o:spid="_x0000_s1027" style="position:absolute;left:10321;top:803;width:791;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" fillcolor="#004289" stroked="f"/>
                <v:shape id="AutoShape 28" o:spid="_x0000_s1028" style="position:absolute;left:10415;top:970;width:651;height:476;visibility:visible;mso-wrap-style:square;v-text-anchor:top" coordsize="65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" path="m262,383r-2,-14l253,356r-12,-8l228,344r-14,2l201,353r-9,11l189,378r1,14l198,405r11,8l222,417r15,-2l249,408r9,-11l262,383t58,-65l318,306r-6,-11l303,288r-12,-3l279,286r-11,6l261,302r-3,11l259,326r6,10l275,344r11,3l299,345r10,-6l317,330r3,-12m490,167r-1,-11l483,146r-9,-7l463,136r-12,1l441,143r-7,9l431,163r2,11l439,185r9,6l458,194r12,-1l480,187r7,-9l490,167t50,309l379,114,329,,191,,,476r125,l262,114,412,476r128,m552,128r-8,-25l530,97r-25,8l498,118r8,26l520,150r25,-8l552,128m603,96l597,76,586,71r-20,6l560,88r7,20l578,114r20,-7l603,96m650,72l645,56r-9,-4l620,57r-4,9l621,82r9,4l646,81r4,-9e" stroked="f">
                  <v:path arrowok="t" o:connecttype="custom" o:connectlocs="260,1339;241,1318;214,1316;192,1334;190,1362;209,1383;237,1385;258,1367;320,1288;312,1265;291,1255;268,1262;258,1283;265,1306;286,1317;309,1309;320,1288;489,1126;474,1109;451,1107;434,1122;433,1144;448,1161;470,1163;487,1148;540,1446;329,970;0,1446;262,1084;540,1446;544,1073;505,1075;506,1114;545,1112;603,1066;586,1041;560,1058;578,1084;603,1066;645,1026;620,1027;621,1052;646,1051" o:connectangles="0,0,0,0,0,0,0,0,0,0,0,0,0,0,0,0,0,0,0,0,0,0,0,0,0,0,0,0,0,0,0,0,0,0,0,0,0,0,0,0,0,0,0"/>
                </v:shape>
                <w10:wrap anchorx="page" anchory="page"/>
              </v:group>
            </w:pict>
          </mc:Fallback>
        </mc:AlternateContent>
      </w:r>
      <w:r>
        <w:rPr>
          <w:noProof/>
        </w:rPr>
        <mc:AlternateContent>
          <mc:Choice Requires="wpg">
            <w:drawing>
              <wp:anchor distT="0" distB="0" distL="114300" distR="114300" simplePos="0" relativeHeight="251658249" behindDoc="1" locked="0" layoutInCell="1" allowOverlap="1" wp14:anchorId="3E71CA13" wp14:editId="355EF068">
                <wp:simplePos x="0" y="0"/>
                <wp:positionH relativeFrom="page">
                  <wp:posOffset>0</wp:posOffset>
                </wp:positionH>
                <wp:positionV relativeFrom="page">
                  <wp:posOffset>0</wp:posOffset>
                </wp:positionV>
                <wp:extent cx="1232535" cy="1201420"/>
                <wp:effectExtent l="0" t="9525" r="5715" b="8255"/>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2535" cy="1201420"/>
                          <a:chOff x="0" y="0"/>
                          <a:chExt cx="1941" cy="1892"/>
                        </a:xfrm>
                      </wpg:grpSpPr>
                      <wps:wsp>
                        <wps:cNvPr id="28" name="AutoShape 26"/>
                        <wps:cNvSpPr>
                          <a:spLocks/>
                        </wps:cNvSpPr>
                        <wps:spPr bwMode="auto">
                          <a:xfrm>
                            <a:off x="497" y="1317"/>
                            <a:ext cx="491" cy="571"/>
                          </a:xfrm>
                          <a:custGeom>
                            <a:avLst/>
                            <a:gdLst>
                              <a:gd name="T0" fmla="+- 0 716 497"/>
                              <a:gd name="T1" fmla="*/ T0 w 491"/>
                              <a:gd name="T2" fmla="+- 0 1888 1317"/>
                              <a:gd name="T3" fmla="*/ 1888 h 571"/>
                              <a:gd name="T4" fmla="+- 0 497 497"/>
                              <a:gd name="T5" fmla="*/ T4 w 491"/>
                              <a:gd name="T6" fmla="+- 0 1317 1317"/>
                              <a:gd name="T7" fmla="*/ 1317 h 571"/>
                              <a:gd name="T8" fmla="+- 0 987 497"/>
                              <a:gd name="T9" fmla="*/ T8 w 491"/>
                              <a:gd name="T10" fmla="+- 0 1507 1317"/>
                              <a:gd name="T11" fmla="*/ 1507 h 571"/>
                              <a:gd name="T12" fmla="+- 0 986 497"/>
                              <a:gd name="T13" fmla="*/ T12 w 491"/>
                              <a:gd name="T14" fmla="+- 0 1507 1317"/>
                              <a:gd name="T15" fmla="*/ 1507 h 571"/>
                              <a:gd name="T16" fmla="+- 0 987 497"/>
                              <a:gd name="T17" fmla="*/ T16 w 491"/>
                              <a:gd name="T18" fmla="+- 0 1508 1317"/>
                              <a:gd name="T19" fmla="*/ 1508 h 571"/>
                              <a:gd name="T20" fmla="+- 0 987 497"/>
                              <a:gd name="T21" fmla="*/ T20 w 491"/>
                              <a:gd name="T22" fmla="+- 0 1508 1317"/>
                              <a:gd name="T23" fmla="*/ 1508 h 571"/>
                              <a:gd name="T24" fmla="+- 0 987 497"/>
                              <a:gd name="T25" fmla="*/ T24 w 491"/>
                              <a:gd name="T26" fmla="+- 0 1508 1317"/>
                              <a:gd name="T27" fmla="*/ 1508 h 571"/>
                              <a:gd name="T28" fmla="+- 0 716 497"/>
                              <a:gd name="T29" fmla="*/ T28 w 491"/>
                              <a:gd name="T30" fmla="+- 0 1888 1317"/>
                              <a:gd name="T31" fmla="*/ 1888 h 571"/>
                              <a:gd name="T32" fmla="+- 0 987 497"/>
                              <a:gd name="T33" fmla="*/ T32 w 491"/>
                              <a:gd name="T34" fmla="+- 0 1508 1317"/>
                              <a:gd name="T35" fmla="*/ 1508 h 571"/>
                              <a:gd name="T36" fmla="+- 0 987 497"/>
                              <a:gd name="T37" fmla="*/ T36 w 491"/>
                              <a:gd name="T38" fmla="+- 0 1508 1317"/>
                              <a:gd name="T39" fmla="*/ 1508 h 571"/>
                              <a:gd name="T40" fmla="+- 0 987 497"/>
                              <a:gd name="T41" fmla="*/ T40 w 491"/>
                              <a:gd name="T42" fmla="+- 0 1508 1317"/>
                              <a:gd name="T43" fmla="*/ 1508 h 571"/>
                              <a:gd name="T44" fmla="+- 0 987 497"/>
                              <a:gd name="T45" fmla="*/ T44 w 491"/>
                              <a:gd name="T46" fmla="+- 0 1508 1317"/>
                              <a:gd name="T47" fmla="*/ 1508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1" h="571">
                                <a:moveTo>
                                  <a:pt x="219" y="571"/>
                                </a:moveTo>
                                <a:lnTo>
                                  <a:pt x="0" y="0"/>
                                </a:lnTo>
                                <a:lnTo>
                                  <a:pt x="490" y="190"/>
                                </a:lnTo>
                                <a:lnTo>
                                  <a:pt x="489" y="190"/>
                                </a:lnTo>
                                <a:lnTo>
                                  <a:pt x="490" y="191"/>
                                </a:lnTo>
                                <a:lnTo>
                                  <a:pt x="219" y="571"/>
                                </a:lnTo>
                                <a:close/>
                                <a:moveTo>
                                  <a:pt x="490" y="191"/>
                                </a:moveTo>
                                <a:lnTo>
                                  <a:pt x="490" y="191"/>
                                </a:lnTo>
                                <a:close/>
                              </a:path>
                            </a:pathLst>
                          </a:custGeom>
                          <a:solidFill>
                            <a:srgbClr val="0083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5"/>
                        <wps:cNvSpPr>
                          <a:spLocks/>
                        </wps:cNvSpPr>
                        <wps:spPr bwMode="auto">
                          <a:xfrm>
                            <a:off x="0" y="0"/>
                            <a:ext cx="1941" cy="1892"/>
                          </a:xfrm>
                          <a:custGeom>
                            <a:avLst/>
                            <a:gdLst>
                              <a:gd name="T0" fmla="*/ 1330 w 1941"/>
                              <a:gd name="T1" fmla="*/ 301 h 1892"/>
                              <a:gd name="T2" fmla="*/ 1215 w 1941"/>
                              <a:gd name="T3" fmla="*/ 0 h 1892"/>
                              <a:gd name="T4" fmla="*/ 0 w 1941"/>
                              <a:gd name="T5" fmla="*/ 0 h 1892"/>
                              <a:gd name="T6" fmla="*/ 0 w 1941"/>
                              <a:gd name="T7" fmla="*/ 22 h 1892"/>
                              <a:gd name="T8" fmla="*/ 265 w 1941"/>
                              <a:gd name="T9" fmla="*/ 711 h 1892"/>
                              <a:gd name="T10" fmla="*/ 1330 w 1941"/>
                              <a:gd name="T11" fmla="*/ 301 h 1892"/>
                              <a:gd name="T12" fmla="*/ 1941 w 1941"/>
                              <a:gd name="T13" fmla="*/ 1891 h 1892"/>
                              <a:gd name="T14" fmla="*/ 1932 w 1941"/>
                              <a:gd name="T15" fmla="*/ 1870 h 1892"/>
                              <a:gd name="T16" fmla="*/ 987 w 1941"/>
                              <a:gd name="T17" fmla="*/ 1508 h 1892"/>
                              <a:gd name="T18" fmla="*/ 716 w 1941"/>
                              <a:gd name="T19" fmla="*/ 1888 h 1892"/>
                              <a:gd name="T20" fmla="*/ 718 w 1941"/>
                              <a:gd name="T21" fmla="*/ 1891 h 1892"/>
                              <a:gd name="T22" fmla="*/ 1941 w 1941"/>
                              <a:gd name="T23" fmla="*/ 1891 h 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41" h="1892">
                                <a:moveTo>
                                  <a:pt x="1330" y="301"/>
                                </a:moveTo>
                                <a:lnTo>
                                  <a:pt x="1215" y="0"/>
                                </a:lnTo>
                                <a:lnTo>
                                  <a:pt x="0" y="0"/>
                                </a:lnTo>
                                <a:lnTo>
                                  <a:pt x="0" y="22"/>
                                </a:lnTo>
                                <a:lnTo>
                                  <a:pt x="265" y="711"/>
                                </a:lnTo>
                                <a:lnTo>
                                  <a:pt x="1330" y="301"/>
                                </a:lnTo>
                                <a:moveTo>
                                  <a:pt x="1941" y="1891"/>
                                </a:moveTo>
                                <a:lnTo>
                                  <a:pt x="1932" y="1870"/>
                                </a:lnTo>
                                <a:lnTo>
                                  <a:pt x="987" y="1508"/>
                                </a:lnTo>
                                <a:lnTo>
                                  <a:pt x="716" y="1888"/>
                                </a:lnTo>
                                <a:lnTo>
                                  <a:pt x="718" y="1891"/>
                                </a:lnTo>
                                <a:lnTo>
                                  <a:pt x="1941" y="1891"/>
                                </a:lnTo>
                              </a:path>
                            </a:pathLst>
                          </a:custGeom>
                          <a:solidFill>
                            <a:srgbClr val="0042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986" y="732"/>
                            <a:ext cx="947" cy="1138"/>
                          </a:xfrm>
                          <a:custGeom>
                            <a:avLst/>
                            <a:gdLst>
                              <a:gd name="T0" fmla="+- 0 1932 986"/>
                              <a:gd name="T1" fmla="*/ T0 w 947"/>
                              <a:gd name="T2" fmla="+- 0 1870 733"/>
                              <a:gd name="T3" fmla="*/ 1870 h 1138"/>
                              <a:gd name="T4" fmla="+- 0 986 986"/>
                              <a:gd name="T5" fmla="*/ T4 w 947"/>
                              <a:gd name="T6" fmla="+- 0 1507 733"/>
                              <a:gd name="T7" fmla="*/ 1507 h 1138"/>
                              <a:gd name="T8" fmla="+- 0 1496 986"/>
                              <a:gd name="T9" fmla="*/ T8 w 947"/>
                              <a:gd name="T10" fmla="+- 0 733 733"/>
                              <a:gd name="T11" fmla="*/ 733 h 1138"/>
                              <a:gd name="T12" fmla="+- 0 1932 986"/>
                              <a:gd name="T13" fmla="*/ T12 w 947"/>
                              <a:gd name="T14" fmla="+- 0 1870 733"/>
                              <a:gd name="T15" fmla="*/ 1870 h 1138"/>
                            </a:gdLst>
                            <a:ahLst/>
                            <a:cxnLst>
                              <a:cxn ang="0">
                                <a:pos x="T1" y="T3"/>
                              </a:cxn>
                              <a:cxn ang="0">
                                <a:pos x="T5" y="T7"/>
                              </a:cxn>
                              <a:cxn ang="0">
                                <a:pos x="T9" y="T11"/>
                              </a:cxn>
                              <a:cxn ang="0">
                                <a:pos x="T13" y="T15"/>
                              </a:cxn>
                            </a:cxnLst>
                            <a:rect l="0" t="0" r="r" b="b"/>
                            <a:pathLst>
                              <a:path w="947" h="1138">
                                <a:moveTo>
                                  <a:pt x="946" y="1137"/>
                                </a:moveTo>
                                <a:lnTo>
                                  <a:pt x="0" y="774"/>
                                </a:lnTo>
                                <a:lnTo>
                                  <a:pt x="510" y="0"/>
                                </a:lnTo>
                                <a:lnTo>
                                  <a:pt x="946" y="1137"/>
                                </a:lnTo>
                                <a:close/>
                              </a:path>
                            </a:pathLst>
                          </a:custGeom>
                          <a:solidFill>
                            <a:srgbClr val="0083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
                        <wps:cNvSpPr>
                          <a:spLocks/>
                        </wps:cNvSpPr>
                        <wps:spPr bwMode="auto">
                          <a:xfrm>
                            <a:off x="264" y="301"/>
                            <a:ext cx="1232" cy="1207"/>
                          </a:xfrm>
                          <a:custGeom>
                            <a:avLst/>
                            <a:gdLst>
                              <a:gd name="T0" fmla="+- 0 987 265"/>
                              <a:gd name="T1" fmla="*/ T0 w 1232"/>
                              <a:gd name="T2" fmla="+- 0 1508 301"/>
                              <a:gd name="T3" fmla="*/ 1508 h 1207"/>
                              <a:gd name="T4" fmla="+- 0 498 265"/>
                              <a:gd name="T5" fmla="*/ T4 w 1232"/>
                              <a:gd name="T6" fmla="+- 0 1318 301"/>
                              <a:gd name="T7" fmla="*/ 1318 h 1207"/>
                              <a:gd name="T8" fmla="+- 0 265 265"/>
                              <a:gd name="T9" fmla="*/ T8 w 1232"/>
                              <a:gd name="T10" fmla="+- 0 711 301"/>
                              <a:gd name="T11" fmla="*/ 711 h 1207"/>
                              <a:gd name="T12" fmla="+- 0 1330 265"/>
                              <a:gd name="T13" fmla="*/ T12 w 1232"/>
                              <a:gd name="T14" fmla="+- 0 301 301"/>
                              <a:gd name="T15" fmla="*/ 301 h 1207"/>
                              <a:gd name="T16" fmla="+- 0 1496 265"/>
                              <a:gd name="T17" fmla="*/ T16 w 1232"/>
                              <a:gd name="T18" fmla="+- 0 734 301"/>
                              <a:gd name="T19" fmla="*/ 734 h 1207"/>
                              <a:gd name="T20" fmla="+- 0 987 265"/>
                              <a:gd name="T21" fmla="*/ T20 w 1232"/>
                              <a:gd name="T22" fmla="+- 0 1508 301"/>
                              <a:gd name="T23" fmla="*/ 1508 h 1207"/>
                            </a:gdLst>
                            <a:ahLst/>
                            <a:cxnLst>
                              <a:cxn ang="0">
                                <a:pos x="T1" y="T3"/>
                              </a:cxn>
                              <a:cxn ang="0">
                                <a:pos x="T5" y="T7"/>
                              </a:cxn>
                              <a:cxn ang="0">
                                <a:pos x="T9" y="T11"/>
                              </a:cxn>
                              <a:cxn ang="0">
                                <a:pos x="T13" y="T15"/>
                              </a:cxn>
                              <a:cxn ang="0">
                                <a:pos x="T17" y="T19"/>
                              </a:cxn>
                              <a:cxn ang="0">
                                <a:pos x="T21" y="T23"/>
                              </a:cxn>
                            </a:cxnLst>
                            <a:rect l="0" t="0" r="r" b="b"/>
                            <a:pathLst>
                              <a:path w="1232" h="1207">
                                <a:moveTo>
                                  <a:pt x="722" y="1207"/>
                                </a:moveTo>
                                <a:lnTo>
                                  <a:pt x="233" y="1017"/>
                                </a:lnTo>
                                <a:lnTo>
                                  <a:pt x="0" y="410"/>
                                </a:lnTo>
                                <a:lnTo>
                                  <a:pt x="1065" y="0"/>
                                </a:lnTo>
                                <a:lnTo>
                                  <a:pt x="1231" y="433"/>
                                </a:lnTo>
                                <a:lnTo>
                                  <a:pt x="722" y="1207"/>
                                </a:lnTo>
                                <a:close/>
                              </a:path>
                            </a:pathLst>
                          </a:custGeom>
                          <a:solidFill>
                            <a:srgbClr val="00B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0B847" id="Group 22" o:spid="_x0000_s1026" style="position:absolute;margin-left:0;margin-top:0;width:97.05pt;height:94.6pt;z-index:-251658231;mso-position-horizontal-relative:page;mso-position-vertical-relative:page" coordsize="1941,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">
                <v:shape id="AutoShape 26" o:spid="_x0000_s1027" style="position:absolute;left:497;top:1317;width:491;height:571;visibility:visible;mso-wrap-style:square;v-text-anchor:top" coordsize="49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" path="m219,571l,,490,190r-1,l490,191,219,571xm490,191r,xe" fillcolor="#0083c3" stroked="f">
                  <v:path arrowok="t" o:connecttype="custom" o:connectlocs="219,1888;0,1317;490,1507;489,1507;490,1508;490,1508;490,1508;219,1888;490,1508;490,1508;490,1508;490,1508" o:connectangles="0,0,0,0,0,0,0,0,0,0,0,0"/>
                </v:shape>
                <v:shape id="AutoShape 25" o:spid="_x0000_s1028" style="position:absolute;width:1941;height:1892;visibility:visible;mso-wrap-style:square;v-text-anchor:top" coordsize="1941,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" path="m1330,301l1215,,,,,22,265,711,1330,301t611,1590l1932,1870,987,1508,716,1888r2,3l1941,1891e" fillcolor="#004289" stroked="f">
                  <v:path arrowok="t" o:connecttype="custom" o:connectlocs="1330,301;1215,0;0,0;0,22;265,711;1330,301;1941,1891;1932,1870;987,1508;716,1888;718,1891;1941,1891" o:connectangles="0,0,0,0,0,0,0,0,0,0,0,0"/>
                </v:shape>
                <v:shape id="Freeform 24" o:spid="_x0000_s1029" style="position:absolute;left:986;top:732;width:947;height:1138;visibility:visible;mso-wrap-style:square;v-text-anchor:top" coordsize="947,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" path="m946,1137l,774,510,,946,1137xe" fillcolor="#0083c3" stroked="f">
                  <v:path arrowok="t" o:connecttype="custom" o:connectlocs="946,1870;0,1507;510,733;946,1870" o:connectangles="0,0,0,0"/>
                </v:shape>
                <v:shape id="Freeform 23" o:spid="_x0000_s1030" style="position:absolute;left:264;top:301;width:1232;height:1207;visibility:visible;mso-wrap-style:square;v-text-anchor:top" coordsize="1232,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" path="m722,1207l233,1017,,410,1065,r166,433l722,1207xe" fillcolor="#00b1e1" stroked="f">
                  <v:path arrowok="t" o:connecttype="custom" o:connectlocs="722,1508;233,1318;0,711;1065,301;1231,734;722,1508" o:connectangles="0,0,0,0,0,0"/>
                </v:shape>
                <w10:wrap anchorx="page" anchory="page"/>
              </v:group>
            </w:pict>
          </mc:Fallback>
        </mc:AlternateContent>
      </w:r>
      <w:r>
        <w:rPr>
          <w:noProof/>
        </w:rPr>
        <mc:AlternateContent>
          <mc:Choice Requires="wpg">
            <w:drawing>
              <wp:anchor distT="0" distB="0" distL="114300" distR="114300" simplePos="0" relativeHeight="251658250" behindDoc="1" locked="0" layoutInCell="1" allowOverlap="1" wp14:anchorId="2E620529" wp14:editId="03A59A0E">
                <wp:simplePos x="0" y="0"/>
                <wp:positionH relativeFrom="page">
                  <wp:posOffset>6256020</wp:posOffset>
                </wp:positionH>
                <wp:positionV relativeFrom="page">
                  <wp:posOffset>7283450</wp:posOffset>
                </wp:positionV>
                <wp:extent cx="1304290" cy="3409315"/>
                <wp:effectExtent l="7620" t="6350" r="254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290" cy="3409315"/>
                          <a:chOff x="9852" y="11470"/>
                          <a:chExt cx="2054" cy="5369"/>
                        </a:xfrm>
                      </wpg:grpSpPr>
                      <wps:wsp>
                        <wps:cNvPr id="22" name="AutoShape 21"/>
                        <wps:cNvSpPr>
                          <a:spLocks/>
                        </wps:cNvSpPr>
                        <wps:spPr bwMode="auto">
                          <a:xfrm>
                            <a:off x="9851" y="13672"/>
                            <a:ext cx="2044" cy="3166"/>
                          </a:xfrm>
                          <a:custGeom>
                            <a:avLst/>
                            <a:gdLst>
                              <a:gd name="T0" fmla="+- 0 10939 9852"/>
                              <a:gd name="T1" fmla="*/ T0 w 2044"/>
                              <a:gd name="T2" fmla="+- 0 13997 13672"/>
                              <a:gd name="T3" fmla="*/ 13997 h 3166"/>
                              <a:gd name="T4" fmla="+- 0 11895 9852"/>
                              <a:gd name="T5" fmla="*/ T4 w 2044"/>
                              <a:gd name="T6" fmla="+- 0 13997 13672"/>
                              <a:gd name="T7" fmla="*/ 13997 h 3166"/>
                              <a:gd name="T8" fmla="+- 0 9879 9852"/>
                              <a:gd name="T9" fmla="*/ T8 w 2044"/>
                              <a:gd name="T10" fmla="+- 0 16838 13672"/>
                              <a:gd name="T11" fmla="*/ 16838 h 3166"/>
                              <a:gd name="T12" fmla="+- 0 9852 9852"/>
                              <a:gd name="T13" fmla="*/ T12 w 2044"/>
                              <a:gd name="T14" fmla="+- 0 16838 13672"/>
                              <a:gd name="T15" fmla="*/ 16838 h 3166"/>
                              <a:gd name="T16" fmla="+- 0 10939 9852"/>
                              <a:gd name="T17" fmla="*/ T16 w 2044"/>
                              <a:gd name="T18" fmla="+- 0 13997 13672"/>
                              <a:gd name="T19" fmla="*/ 13997 h 3166"/>
                              <a:gd name="T20" fmla="+- 0 11063 9852"/>
                              <a:gd name="T21" fmla="*/ T20 w 2044"/>
                              <a:gd name="T22" fmla="+- 0 13672 13672"/>
                              <a:gd name="T23" fmla="*/ 13672 h 3166"/>
                              <a:gd name="T24" fmla="+- 0 11894 9852"/>
                              <a:gd name="T25" fmla="*/ T24 w 2044"/>
                              <a:gd name="T26" fmla="+- 0 13995 13672"/>
                              <a:gd name="T27" fmla="*/ 13995 h 3166"/>
                              <a:gd name="T28" fmla="+- 0 11894 9852"/>
                              <a:gd name="T29" fmla="*/ T28 w 2044"/>
                              <a:gd name="T30" fmla="+- 0 13996 13672"/>
                              <a:gd name="T31" fmla="*/ 13996 h 3166"/>
                              <a:gd name="T32" fmla="+- 0 11895 9852"/>
                              <a:gd name="T33" fmla="*/ T32 w 2044"/>
                              <a:gd name="T34" fmla="+- 0 13997 13672"/>
                              <a:gd name="T35" fmla="*/ 13997 h 3166"/>
                              <a:gd name="T36" fmla="+- 0 11895 9852"/>
                              <a:gd name="T37" fmla="*/ T36 w 2044"/>
                              <a:gd name="T38" fmla="+- 0 13997 13672"/>
                              <a:gd name="T39" fmla="*/ 13997 h 3166"/>
                              <a:gd name="T40" fmla="+- 0 11895 9852"/>
                              <a:gd name="T41" fmla="*/ T40 w 2044"/>
                              <a:gd name="T42" fmla="+- 0 13997 13672"/>
                              <a:gd name="T43" fmla="*/ 13997 h 3166"/>
                              <a:gd name="T44" fmla="+- 0 10939 9852"/>
                              <a:gd name="T45" fmla="*/ T44 w 2044"/>
                              <a:gd name="T46" fmla="+- 0 13997 13672"/>
                              <a:gd name="T47" fmla="*/ 13997 h 3166"/>
                              <a:gd name="T48" fmla="+- 0 11063 9852"/>
                              <a:gd name="T49" fmla="*/ T48 w 2044"/>
                              <a:gd name="T50" fmla="+- 0 13672 13672"/>
                              <a:gd name="T51" fmla="*/ 13672 h 3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44" h="3166">
                                <a:moveTo>
                                  <a:pt x="1087" y="325"/>
                                </a:moveTo>
                                <a:lnTo>
                                  <a:pt x="2043" y="325"/>
                                </a:lnTo>
                                <a:lnTo>
                                  <a:pt x="27" y="3166"/>
                                </a:lnTo>
                                <a:lnTo>
                                  <a:pt x="0" y="3166"/>
                                </a:lnTo>
                                <a:lnTo>
                                  <a:pt x="1087" y="325"/>
                                </a:lnTo>
                                <a:close/>
                                <a:moveTo>
                                  <a:pt x="1211" y="0"/>
                                </a:moveTo>
                                <a:lnTo>
                                  <a:pt x="2042" y="323"/>
                                </a:lnTo>
                                <a:lnTo>
                                  <a:pt x="2042" y="324"/>
                                </a:lnTo>
                                <a:lnTo>
                                  <a:pt x="2043" y="325"/>
                                </a:lnTo>
                                <a:lnTo>
                                  <a:pt x="1087" y="325"/>
                                </a:lnTo>
                                <a:lnTo>
                                  <a:pt x="1211" y="0"/>
                                </a:lnTo>
                                <a:close/>
                              </a:path>
                            </a:pathLst>
                          </a:custGeom>
                          <a:solidFill>
                            <a:srgbClr val="0083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9878" y="13996"/>
                            <a:ext cx="2027" cy="2842"/>
                          </a:xfrm>
                          <a:custGeom>
                            <a:avLst/>
                            <a:gdLst>
                              <a:gd name="T0" fmla="+- 0 11895 9879"/>
                              <a:gd name="T1" fmla="*/ T0 w 2027"/>
                              <a:gd name="T2" fmla="+- 0 13997 13997"/>
                              <a:gd name="T3" fmla="*/ 13997 h 2842"/>
                              <a:gd name="T4" fmla="+- 0 11905 9879"/>
                              <a:gd name="T5" fmla="*/ T4 w 2027"/>
                              <a:gd name="T6" fmla="+- 0 14001 13997"/>
                              <a:gd name="T7" fmla="*/ 14001 h 2842"/>
                              <a:gd name="T8" fmla="+- 0 11905 9879"/>
                              <a:gd name="T9" fmla="*/ T8 w 2027"/>
                              <a:gd name="T10" fmla="+- 0 14586 13997"/>
                              <a:gd name="T11" fmla="*/ 14586 h 2842"/>
                              <a:gd name="T12" fmla="+- 0 11044 9879"/>
                              <a:gd name="T13" fmla="*/ T12 w 2027"/>
                              <a:gd name="T14" fmla="+- 0 16838 13997"/>
                              <a:gd name="T15" fmla="*/ 16838 h 2842"/>
                              <a:gd name="T16" fmla="+- 0 9879 9879"/>
                              <a:gd name="T17" fmla="*/ T16 w 2027"/>
                              <a:gd name="T18" fmla="+- 0 16838 13997"/>
                              <a:gd name="T19" fmla="*/ 16838 h 2842"/>
                              <a:gd name="T20" fmla="+- 0 11895 9879"/>
                              <a:gd name="T21" fmla="*/ T20 w 2027"/>
                              <a:gd name="T22" fmla="+- 0 13997 13997"/>
                              <a:gd name="T23" fmla="*/ 13997 h 2842"/>
                            </a:gdLst>
                            <a:ahLst/>
                            <a:cxnLst>
                              <a:cxn ang="0">
                                <a:pos x="T1" y="T3"/>
                              </a:cxn>
                              <a:cxn ang="0">
                                <a:pos x="T5" y="T7"/>
                              </a:cxn>
                              <a:cxn ang="0">
                                <a:pos x="T9" y="T11"/>
                              </a:cxn>
                              <a:cxn ang="0">
                                <a:pos x="T13" y="T15"/>
                              </a:cxn>
                              <a:cxn ang="0">
                                <a:pos x="T17" y="T19"/>
                              </a:cxn>
                              <a:cxn ang="0">
                                <a:pos x="T21" y="T23"/>
                              </a:cxn>
                            </a:cxnLst>
                            <a:rect l="0" t="0" r="r" b="b"/>
                            <a:pathLst>
                              <a:path w="2027" h="2842">
                                <a:moveTo>
                                  <a:pt x="2016" y="0"/>
                                </a:moveTo>
                                <a:lnTo>
                                  <a:pt x="2026" y="4"/>
                                </a:lnTo>
                                <a:lnTo>
                                  <a:pt x="2026" y="589"/>
                                </a:lnTo>
                                <a:lnTo>
                                  <a:pt x="1165" y="2841"/>
                                </a:lnTo>
                                <a:lnTo>
                                  <a:pt x="0" y="2841"/>
                                </a:lnTo>
                                <a:lnTo>
                                  <a:pt x="2016" y="0"/>
                                </a:lnTo>
                                <a:close/>
                              </a:path>
                            </a:pathLst>
                          </a:custGeom>
                          <a:solidFill>
                            <a:srgbClr val="0042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11893" y="13978"/>
                            <a:ext cx="12" cy="23"/>
                          </a:xfrm>
                          <a:custGeom>
                            <a:avLst/>
                            <a:gdLst>
                              <a:gd name="T0" fmla="+- 0 11905 11894"/>
                              <a:gd name="T1" fmla="*/ T0 w 12"/>
                              <a:gd name="T2" fmla="+- 0 13978 13978"/>
                              <a:gd name="T3" fmla="*/ 13978 h 23"/>
                              <a:gd name="T4" fmla="+- 0 11905 11894"/>
                              <a:gd name="T5" fmla="*/ T4 w 12"/>
                              <a:gd name="T6" fmla="+- 0 14000 13978"/>
                              <a:gd name="T7" fmla="*/ 14000 h 23"/>
                              <a:gd name="T8" fmla="+- 0 11894 11894"/>
                              <a:gd name="T9" fmla="*/ T8 w 12"/>
                              <a:gd name="T10" fmla="+- 0 13996 13978"/>
                              <a:gd name="T11" fmla="*/ 13996 h 23"/>
                              <a:gd name="T12" fmla="+- 0 11894 11894"/>
                              <a:gd name="T13" fmla="*/ T12 w 12"/>
                              <a:gd name="T14" fmla="+- 0 13995 13978"/>
                              <a:gd name="T15" fmla="*/ 13995 h 23"/>
                              <a:gd name="T16" fmla="+- 0 11905 11894"/>
                              <a:gd name="T17" fmla="*/ T16 w 12"/>
                              <a:gd name="T18" fmla="+- 0 13978 13978"/>
                              <a:gd name="T19" fmla="*/ 13978 h 23"/>
                            </a:gdLst>
                            <a:ahLst/>
                            <a:cxnLst>
                              <a:cxn ang="0">
                                <a:pos x="T1" y="T3"/>
                              </a:cxn>
                              <a:cxn ang="0">
                                <a:pos x="T5" y="T7"/>
                              </a:cxn>
                              <a:cxn ang="0">
                                <a:pos x="T9" y="T11"/>
                              </a:cxn>
                              <a:cxn ang="0">
                                <a:pos x="T13" y="T15"/>
                              </a:cxn>
                              <a:cxn ang="0">
                                <a:pos x="T17" y="T19"/>
                              </a:cxn>
                            </a:cxnLst>
                            <a:rect l="0" t="0" r="r" b="b"/>
                            <a:pathLst>
                              <a:path w="12" h="23">
                                <a:moveTo>
                                  <a:pt x="11" y="0"/>
                                </a:moveTo>
                                <a:lnTo>
                                  <a:pt x="11" y="22"/>
                                </a:lnTo>
                                <a:lnTo>
                                  <a:pt x="0" y="18"/>
                                </a:lnTo>
                                <a:lnTo>
                                  <a:pt x="0" y="17"/>
                                </a:lnTo>
                                <a:lnTo>
                                  <a:pt x="11" y="0"/>
                                </a:lnTo>
                                <a:close/>
                              </a:path>
                            </a:pathLst>
                          </a:custGeom>
                          <a:solidFill>
                            <a:srgbClr val="0083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11415" y="11469"/>
                            <a:ext cx="491" cy="1282"/>
                          </a:xfrm>
                          <a:custGeom>
                            <a:avLst/>
                            <a:gdLst>
                              <a:gd name="T0" fmla="+- 0 11906 11415"/>
                              <a:gd name="T1" fmla="*/ T0 w 491"/>
                              <a:gd name="T2" fmla="+- 0 11470 11470"/>
                              <a:gd name="T3" fmla="*/ 11470 h 1282"/>
                              <a:gd name="T4" fmla="+- 0 11906 11415"/>
                              <a:gd name="T5" fmla="*/ T4 w 491"/>
                              <a:gd name="T6" fmla="+- 0 12562 11470"/>
                              <a:gd name="T7" fmla="*/ 12562 h 1282"/>
                              <a:gd name="T8" fmla="+- 0 11415 11415"/>
                              <a:gd name="T9" fmla="*/ T8 w 491"/>
                              <a:gd name="T10" fmla="+- 0 12751 11470"/>
                              <a:gd name="T11" fmla="*/ 12751 h 1282"/>
                              <a:gd name="T12" fmla="+- 0 11906 11415"/>
                              <a:gd name="T13" fmla="*/ T12 w 491"/>
                              <a:gd name="T14" fmla="+- 0 11470 11470"/>
                              <a:gd name="T15" fmla="*/ 11470 h 1282"/>
                            </a:gdLst>
                            <a:ahLst/>
                            <a:cxnLst>
                              <a:cxn ang="0">
                                <a:pos x="T1" y="T3"/>
                              </a:cxn>
                              <a:cxn ang="0">
                                <a:pos x="T5" y="T7"/>
                              </a:cxn>
                              <a:cxn ang="0">
                                <a:pos x="T9" y="T11"/>
                              </a:cxn>
                              <a:cxn ang="0">
                                <a:pos x="T13" y="T15"/>
                              </a:cxn>
                            </a:cxnLst>
                            <a:rect l="0" t="0" r="r" b="b"/>
                            <a:pathLst>
                              <a:path w="491" h="1282">
                                <a:moveTo>
                                  <a:pt x="491" y="0"/>
                                </a:moveTo>
                                <a:lnTo>
                                  <a:pt x="491" y="1092"/>
                                </a:lnTo>
                                <a:lnTo>
                                  <a:pt x="0" y="1281"/>
                                </a:lnTo>
                                <a:lnTo>
                                  <a:pt x="491" y="0"/>
                                </a:lnTo>
                                <a:close/>
                              </a:path>
                            </a:pathLst>
                          </a:custGeom>
                          <a:solidFill>
                            <a:srgbClr val="0042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
                        <wps:cNvSpPr>
                          <a:spLocks/>
                        </wps:cNvSpPr>
                        <wps:spPr bwMode="auto">
                          <a:xfrm>
                            <a:off x="11062" y="12562"/>
                            <a:ext cx="843" cy="1434"/>
                          </a:xfrm>
                          <a:custGeom>
                            <a:avLst/>
                            <a:gdLst>
                              <a:gd name="T0" fmla="+- 0 11906 11063"/>
                              <a:gd name="T1" fmla="*/ T0 w 843"/>
                              <a:gd name="T2" fmla="+- 0 12563 12563"/>
                              <a:gd name="T3" fmla="*/ 12563 h 1434"/>
                              <a:gd name="T4" fmla="+- 0 11906 11063"/>
                              <a:gd name="T5" fmla="*/ T4 w 843"/>
                              <a:gd name="T6" fmla="+- 0 13981 12563"/>
                              <a:gd name="T7" fmla="*/ 13981 h 1434"/>
                              <a:gd name="T8" fmla="+- 0 11895 11063"/>
                              <a:gd name="T9" fmla="*/ T8 w 843"/>
                              <a:gd name="T10" fmla="+- 0 13997 12563"/>
                              <a:gd name="T11" fmla="*/ 13997 h 1434"/>
                              <a:gd name="T12" fmla="+- 0 11063 11063"/>
                              <a:gd name="T13" fmla="*/ T12 w 843"/>
                              <a:gd name="T14" fmla="+- 0 13673 12563"/>
                              <a:gd name="T15" fmla="*/ 13673 h 1434"/>
                              <a:gd name="T16" fmla="+- 0 11415 11063"/>
                              <a:gd name="T17" fmla="*/ T16 w 843"/>
                              <a:gd name="T18" fmla="+- 0 12752 12563"/>
                              <a:gd name="T19" fmla="*/ 12752 h 1434"/>
                              <a:gd name="T20" fmla="+- 0 11906 11063"/>
                              <a:gd name="T21" fmla="*/ T20 w 843"/>
                              <a:gd name="T22" fmla="+- 0 12563 12563"/>
                              <a:gd name="T23" fmla="*/ 12563 h 1434"/>
                            </a:gdLst>
                            <a:ahLst/>
                            <a:cxnLst>
                              <a:cxn ang="0">
                                <a:pos x="T1" y="T3"/>
                              </a:cxn>
                              <a:cxn ang="0">
                                <a:pos x="T5" y="T7"/>
                              </a:cxn>
                              <a:cxn ang="0">
                                <a:pos x="T9" y="T11"/>
                              </a:cxn>
                              <a:cxn ang="0">
                                <a:pos x="T13" y="T15"/>
                              </a:cxn>
                              <a:cxn ang="0">
                                <a:pos x="T17" y="T19"/>
                              </a:cxn>
                              <a:cxn ang="0">
                                <a:pos x="T21" y="T23"/>
                              </a:cxn>
                            </a:cxnLst>
                            <a:rect l="0" t="0" r="r" b="b"/>
                            <a:pathLst>
                              <a:path w="843" h="1434">
                                <a:moveTo>
                                  <a:pt x="843" y="0"/>
                                </a:moveTo>
                                <a:lnTo>
                                  <a:pt x="843" y="1418"/>
                                </a:lnTo>
                                <a:lnTo>
                                  <a:pt x="832" y="1434"/>
                                </a:lnTo>
                                <a:lnTo>
                                  <a:pt x="0" y="1110"/>
                                </a:lnTo>
                                <a:lnTo>
                                  <a:pt x="352" y="189"/>
                                </a:lnTo>
                                <a:lnTo>
                                  <a:pt x="843" y="0"/>
                                </a:lnTo>
                                <a:close/>
                              </a:path>
                            </a:pathLst>
                          </a:custGeom>
                          <a:solidFill>
                            <a:srgbClr val="00B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F6C7C" id="Group 16" o:spid="_x0000_s1026" style="position:absolute;margin-left:492.6pt;margin-top:573.5pt;width:102.7pt;height:268.45pt;z-index:-251658230;mso-position-horizontal-relative:page;mso-position-vertical-relative:page" coordorigin="9852,11470" coordsize="2054,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">
                <v:shape id="AutoShape 21" o:spid="_x0000_s1027" style="position:absolute;left:9851;top:13672;width:2044;height:3166;visibility:visible;mso-wrap-style:square;v-text-anchor:top" coordsize="204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" path="m1087,325r956,l27,3166r-27,l1087,325xm1211,r831,323l2042,324r1,1l1087,325,1211,xe" fillcolor="#0083c3" stroked="f">
                  <v:path arrowok="t" o:connecttype="custom" o:connectlocs="1087,13997;2043,13997;27,16838;0,16838;1087,13997;1211,13672;2042,13995;2042,13996;2043,13997;2043,13997;2043,13997;1087,13997;1211,13672" o:connectangles="0,0,0,0,0,0,0,0,0,0,0,0,0"/>
                </v:shape>
                <v:shape id="Freeform 20" o:spid="_x0000_s1028" style="position:absolute;left:9878;top:13996;width:2027;height:2842;visibility:visible;mso-wrap-style:square;v-text-anchor:top" coordsize="2027,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" path="m2016,r10,4l2026,589,1165,2841,,2841,2016,xe" fillcolor="#004289" stroked="f">
                  <v:path arrowok="t" o:connecttype="custom" o:connectlocs="2016,13997;2026,14001;2026,14586;1165,16838;0,16838;2016,13997" o:connectangles="0,0,0,0,0,0"/>
                </v:shape>
                <v:shape id="Freeform 19" o:spid="_x0000_s1029" style="position:absolute;left:11893;top:13978;width:12;height:23;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" path="m11,r,22l,18,,17,11,xe" fillcolor="#0083c3" stroked="f">
                  <v:path arrowok="t" o:connecttype="custom" o:connectlocs="11,13978;11,14000;0,13996;0,13995;11,13978" o:connectangles="0,0,0,0,0"/>
                </v:shape>
                <v:shape id="Freeform 18" o:spid="_x0000_s1030" style="position:absolute;left:11415;top:11469;width:491;height:1282;visibility:visible;mso-wrap-style:square;v-text-anchor:top" coordsize="491,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" path="m491,r,1092l,1281,491,xe" fillcolor="#004289" stroked="f">
                  <v:path arrowok="t" o:connecttype="custom" o:connectlocs="491,11470;491,12562;0,12751;491,11470" o:connectangles="0,0,0,0"/>
                </v:shape>
                <v:shape id="Freeform 17" o:spid="_x0000_s1031" style="position:absolute;left:11062;top:12562;width:843;height:1434;visibility:visible;mso-wrap-style:square;v-text-anchor:top" coordsize="843,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" path="m843,r,1418l832,1434,,1110,352,189,843,xe" fillcolor="#00b1e1" stroked="f">
                  <v:path arrowok="t" o:connecttype="custom" o:connectlocs="843,12563;843,13981;832,13997;0,13673;352,12752;843,12563" o:connectangles="0,0,0,0,0,0"/>
                </v:shape>
                <w10:wrap anchorx="page" anchory="page"/>
              </v:group>
            </w:pict>
          </mc:Fallback>
        </mc:AlternateContent>
      </w:r>
    </w:p>
    <w:p w14:paraId="17A788A1" w14:textId="77777777" w:rsidR="004039ED" w:rsidRDefault="004039ED">
      <w:pPr>
        <w:pStyle w:val="BodyText"/>
        <w:rPr>
          <w:rFonts w:ascii="Times New Roman"/>
          <w:sz w:val="20"/>
        </w:rPr>
      </w:pPr>
    </w:p>
    <w:p w14:paraId="1131470E" w14:textId="77777777" w:rsidR="004039ED" w:rsidRDefault="004039ED">
      <w:pPr>
        <w:pStyle w:val="BodyText"/>
        <w:rPr>
          <w:rFonts w:ascii="Times New Roman"/>
          <w:sz w:val="20"/>
        </w:rPr>
      </w:pPr>
    </w:p>
    <w:p w14:paraId="2A7FB144" w14:textId="77777777" w:rsidR="004039ED" w:rsidRDefault="004039ED">
      <w:pPr>
        <w:pStyle w:val="BodyText"/>
        <w:rPr>
          <w:rFonts w:ascii="Times New Roman"/>
          <w:sz w:val="20"/>
        </w:rPr>
      </w:pPr>
    </w:p>
    <w:p w14:paraId="7FC0349F" w14:textId="77777777" w:rsidR="004039ED" w:rsidRDefault="004039ED">
      <w:pPr>
        <w:pStyle w:val="BodyText"/>
        <w:rPr>
          <w:rFonts w:ascii="Times New Roman"/>
          <w:sz w:val="20"/>
        </w:rPr>
      </w:pPr>
    </w:p>
    <w:p w14:paraId="0BAFBD70" w14:textId="77777777" w:rsidR="004039ED" w:rsidRDefault="004039ED">
      <w:pPr>
        <w:pStyle w:val="BodyText"/>
        <w:rPr>
          <w:rFonts w:ascii="Times New Roman"/>
          <w:sz w:val="20"/>
        </w:rPr>
      </w:pPr>
    </w:p>
    <w:p w14:paraId="700326F5" w14:textId="77777777" w:rsidR="004039ED" w:rsidRDefault="004039ED">
      <w:pPr>
        <w:pStyle w:val="BodyText"/>
        <w:rPr>
          <w:rFonts w:ascii="Times New Roman"/>
          <w:sz w:val="20"/>
        </w:rPr>
      </w:pPr>
    </w:p>
    <w:p w14:paraId="43FA8AD3" w14:textId="77777777" w:rsidR="004039ED" w:rsidRDefault="004039ED" w:rsidP="4FDBB339">
      <w:pPr>
        <w:pStyle w:val="BodyText"/>
        <w:spacing w:before="5"/>
        <w:rPr>
          <w:rFonts w:ascii="Times New Roman"/>
          <w:sz w:val="28"/>
          <w:szCs w:val="28"/>
        </w:rPr>
      </w:pPr>
    </w:p>
    <w:p w14:paraId="7DACAA5F" w14:textId="01031D01" w:rsidR="004039ED" w:rsidRDefault="006F1C26">
      <w:pPr>
        <w:spacing w:before="94"/>
        <w:ind w:left="100"/>
        <w:rPr>
          <w:b/>
          <w:sz w:val="31"/>
        </w:rPr>
      </w:pPr>
      <w:r>
        <w:rPr>
          <w:noProof/>
        </w:rPr>
        <mc:AlternateContent>
          <mc:Choice Requires="wpg">
            <w:drawing>
              <wp:anchor distT="0" distB="0" distL="114300" distR="114300" simplePos="0" relativeHeight="251658241" behindDoc="0" locked="0" layoutInCell="1" allowOverlap="1" wp14:anchorId="016CC09A" wp14:editId="6F0DD722">
                <wp:simplePos x="0" y="0"/>
                <wp:positionH relativeFrom="page">
                  <wp:posOffset>4532630</wp:posOffset>
                </wp:positionH>
                <wp:positionV relativeFrom="paragraph">
                  <wp:posOffset>-638175</wp:posOffset>
                </wp:positionV>
                <wp:extent cx="1851660" cy="185420"/>
                <wp:effectExtent l="0" t="762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185420"/>
                          <a:chOff x="7138" y="-1005"/>
                          <a:chExt cx="2916" cy="292"/>
                        </a:xfrm>
                      </wpg:grpSpPr>
                      <pic:pic xmlns:pic="http://schemas.openxmlformats.org/drawingml/2006/picture">
                        <pic:nvPicPr>
                          <pic:cNvPr id="1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38" y="-1002"/>
                            <a:ext cx="323"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491" y="-1002"/>
                            <a:ext cx="204"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31" y="-913"/>
                            <a:ext cx="20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978" y="-1002"/>
                            <a:ext cx="378"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01" y="-913"/>
                            <a:ext cx="20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636" y="-913"/>
                            <a:ext cx="20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881" y="-913"/>
                            <a:ext cx="193"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120" y="-913"/>
                            <a:ext cx="15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313" y="-1002"/>
                            <a:ext cx="193" cy="284"/>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6"/>
                        <wps:cNvSpPr>
                          <a:spLocks/>
                        </wps:cNvSpPr>
                        <wps:spPr bwMode="auto">
                          <a:xfrm>
                            <a:off x="9559" y="-1005"/>
                            <a:ext cx="67" cy="288"/>
                          </a:xfrm>
                          <a:custGeom>
                            <a:avLst/>
                            <a:gdLst>
                              <a:gd name="T0" fmla="+- 0 9623 9559"/>
                              <a:gd name="T1" fmla="*/ T0 w 67"/>
                              <a:gd name="T2" fmla="+- 0 -909 -1005"/>
                              <a:gd name="T3" fmla="*/ -909 h 288"/>
                              <a:gd name="T4" fmla="+- 0 9563 9559"/>
                              <a:gd name="T5" fmla="*/ T4 w 67"/>
                              <a:gd name="T6" fmla="+- 0 -909 -1005"/>
                              <a:gd name="T7" fmla="*/ -909 h 288"/>
                              <a:gd name="T8" fmla="+- 0 9563 9559"/>
                              <a:gd name="T9" fmla="*/ T8 w 67"/>
                              <a:gd name="T10" fmla="+- 0 -717 -1005"/>
                              <a:gd name="T11" fmla="*/ -717 h 288"/>
                              <a:gd name="T12" fmla="+- 0 9623 9559"/>
                              <a:gd name="T13" fmla="*/ T12 w 67"/>
                              <a:gd name="T14" fmla="+- 0 -717 -1005"/>
                              <a:gd name="T15" fmla="*/ -717 h 288"/>
                              <a:gd name="T16" fmla="+- 0 9623 9559"/>
                              <a:gd name="T17" fmla="*/ T16 w 67"/>
                              <a:gd name="T18" fmla="+- 0 -909 -1005"/>
                              <a:gd name="T19" fmla="*/ -909 h 288"/>
                              <a:gd name="T20" fmla="+- 0 9593 9559"/>
                              <a:gd name="T21" fmla="*/ T20 w 67"/>
                              <a:gd name="T22" fmla="+- 0 -1005 -1005"/>
                              <a:gd name="T23" fmla="*/ -1005 h 288"/>
                              <a:gd name="T24" fmla="+- 0 9580 9559"/>
                              <a:gd name="T25" fmla="*/ T24 w 67"/>
                              <a:gd name="T26" fmla="+- 0 -1002 -1005"/>
                              <a:gd name="T27" fmla="*/ -1002 h 288"/>
                              <a:gd name="T28" fmla="+- 0 9569 9559"/>
                              <a:gd name="T29" fmla="*/ T28 w 67"/>
                              <a:gd name="T30" fmla="+- 0 -995 -1005"/>
                              <a:gd name="T31" fmla="*/ -995 h 288"/>
                              <a:gd name="T32" fmla="+- 0 9562 9559"/>
                              <a:gd name="T33" fmla="*/ T32 w 67"/>
                              <a:gd name="T34" fmla="+- 0 -985 -1005"/>
                              <a:gd name="T35" fmla="*/ -985 h 288"/>
                              <a:gd name="T36" fmla="+- 0 9559 9559"/>
                              <a:gd name="T37" fmla="*/ T36 w 67"/>
                              <a:gd name="T38" fmla="+- 0 -972 -1005"/>
                              <a:gd name="T39" fmla="*/ -972 h 288"/>
                              <a:gd name="T40" fmla="+- 0 9562 9559"/>
                              <a:gd name="T41" fmla="*/ T40 w 67"/>
                              <a:gd name="T42" fmla="+- 0 -959 -1005"/>
                              <a:gd name="T43" fmla="*/ -959 h 288"/>
                              <a:gd name="T44" fmla="+- 0 9569 9559"/>
                              <a:gd name="T45" fmla="*/ T44 w 67"/>
                              <a:gd name="T46" fmla="+- 0 -948 -1005"/>
                              <a:gd name="T47" fmla="*/ -948 h 288"/>
                              <a:gd name="T48" fmla="+- 0 9580 9559"/>
                              <a:gd name="T49" fmla="*/ T48 w 67"/>
                              <a:gd name="T50" fmla="+- 0 -941 -1005"/>
                              <a:gd name="T51" fmla="*/ -941 h 288"/>
                              <a:gd name="T52" fmla="+- 0 9593 9559"/>
                              <a:gd name="T53" fmla="*/ T52 w 67"/>
                              <a:gd name="T54" fmla="+- 0 -938 -1005"/>
                              <a:gd name="T55" fmla="*/ -938 h 288"/>
                              <a:gd name="T56" fmla="+- 0 9606 9559"/>
                              <a:gd name="T57" fmla="*/ T56 w 67"/>
                              <a:gd name="T58" fmla="+- 0 -941 -1005"/>
                              <a:gd name="T59" fmla="*/ -941 h 288"/>
                              <a:gd name="T60" fmla="+- 0 9616 9559"/>
                              <a:gd name="T61" fmla="*/ T60 w 67"/>
                              <a:gd name="T62" fmla="+- 0 -948 -1005"/>
                              <a:gd name="T63" fmla="*/ -948 h 288"/>
                              <a:gd name="T64" fmla="+- 0 9623 9559"/>
                              <a:gd name="T65" fmla="*/ T64 w 67"/>
                              <a:gd name="T66" fmla="+- 0 -959 -1005"/>
                              <a:gd name="T67" fmla="*/ -959 h 288"/>
                              <a:gd name="T68" fmla="+- 0 9626 9559"/>
                              <a:gd name="T69" fmla="*/ T68 w 67"/>
                              <a:gd name="T70" fmla="+- 0 -972 -1005"/>
                              <a:gd name="T71" fmla="*/ -972 h 288"/>
                              <a:gd name="T72" fmla="+- 0 9623 9559"/>
                              <a:gd name="T73" fmla="*/ T72 w 67"/>
                              <a:gd name="T74" fmla="+- 0 -985 -1005"/>
                              <a:gd name="T75" fmla="*/ -985 h 288"/>
                              <a:gd name="T76" fmla="+- 0 9616 9559"/>
                              <a:gd name="T77" fmla="*/ T76 w 67"/>
                              <a:gd name="T78" fmla="+- 0 -995 -1005"/>
                              <a:gd name="T79" fmla="*/ -995 h 288"/>
                              <a:gd name="T80" fmla="+- 0 9606 9559"/>
                              <a:gd name="T81" fmla="*/ T80 w 67"/>
                              <a:gd name="T82" fmla="+- 0 -1002 -1005"/>
                              <a:gd name="T83" fmla="*/ -1002 h 288"/>
                              <a:gd name="T84" fmla="+- 0 9593 9559"/>
                              <a:gd name="T85" fmla="*/ T84 w 67"/>
                              <a:gd name="T86" fmla="+- 0 -1005 -1005"/>
                              <a:gd name="T87" fmla="*/ -100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7" h="288">
                                <a:moveTo>
                                  <a:pt x="64" y="96"/>
                                </a:moveTo>
                                <a:lnTo>
                                  <a:pt x="4" y="96"/>
                                </a:lnTo>
                                <a:lnTo>
                                  <a:pt x="4" y="288"/>
                                </a:lnTo>
                                <a:lnTo>
                                  <a:pt x="64" y="288"/>
                                </a:lnTo>
                                <a:lnTo>
                                  <a:pt x="64" y="96"/>
                                </a:lnTo>
                                <a:close/>
                                <a:moveTo>
                                  <a:pt x="34" y="0"/>
                                </a:moveTo>
                                <a:lnTo>
                                  <a:pt x="21" y="3"/>
                                </a:lnTo>
                                <a:lnTo>
                                  <a:pt x="10" y="10"/>
                                </a:lnTo>
                                <a:lnTo>
                                  <a:pt x="3" y="20"/>
                                </a:lnTo>
                                <a:lnTo>
                                  <a:pt x="0" y="33"/>
                                </a:lnTo>
                                <a:lnTo>
                                  <a:pt x="3" y="46"/>
                                </a:lnTo>
                                <a:lnTo>
                                  <a:pt x="10" y="57"/>
                                </a:lnTo>
                                <a:lnTo>
                                  <a:pt x="21" y="64"/>
                                </a:lnTo>
                                <a:lnTo>
                                  <a:pt x="34" y="67"/>
                                </a:lnTo>
                                <a:lnTo>
                                  <a:pt x="47" y="64"/>
                                </a:lnTo>
                                <a:lnTo>
                                  <a:pt x="57" y="57"/>
                                </a:lnTo>
                                <a:lnTo>
                                  <a:pt x="64" y="46"/>
                                </a:lnTo>
                                <a:lnTo>
                                  <a:pt x="67" y="33"/>
                                </a:lnTo>
                                <a:lnTo>
                                  <a:pt x="64" y="20"/>
                                </a:lnTo>
                                <a:lnTo>
                                  <a:pt x="57" y="10"/>
                                </a:lnTo>
                                <a:lnTo>
                                  <a:pt x="47" y="3"/>
                                </a:lnTo>
                                <a:lnTo>
                                  <a:pt x="34" y="0"/>
                                </a:lnTo>
                                <a:close/>
                              </a:path>
                            </a:pathLst>
                          </a:custGeom>
                          <a:solidFill>
                            <a:srgbClr val="0042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681" y="-913"/>
                            <a:ext cx="373" cy="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F4157A" id="Group 4" o:spid="_x0000_s1026" style="position:absolute;margin-left:356.9pt;margin-top:-50.25pt;width:145.8pt;height:14.6pt;z-index:251658241;mso-position-horizontal-relative:page" coordorigin="7138,-1005" coordsize="2916,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7138;top:-1002;width:323;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">
                  <v:imagedata r:id="rId21" o:title=""/>
                </v:shape>
                <v:shape id="Picture 14" o:spid="_x0000_s1028" type="#_x0000_t75" style="position:absolute;left:7491;top:-1002;width:20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">
                  <v:imagedata r:id="rId22" o:title=""/>
                </v:shape>
                <v:shape id="Picture 13" o:spid="_x0000_s1029" type="#_x0000_t75" style="position:absolute;left:7731;top:-913;width:20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">
                  <v:imagedata r:id="rId23" o:title=""/>
                </v:shape>
                <v:shape id="Picture 12" o:spid="_x0000_s1030" type="#_x0000_t75" style="position:absolute;left:7978;top:-1002;width:37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">
                  <v:imagedata r:id="rId24" o:title=""/>
                </v:shape>
                <v:shape id="Picture 11" o:spid="_x0000_s1031" type="#_x0000_t75" style="position:absolute;left:8401;top:-913;width:20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">
                  <v:imagedata r:id="rId25" o:title=""/>
                </v:shape>
                <v:shape id="Picture 10" o:spid="_x0000_s1032" type="#_x0000_t75" style="position:absolute;left:8636;top:-913;width:20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">
                  <v:imagedata r:id="rId26" o:title=""/>
                </v:shape>
                <v:shape id="Picture 9" o:spid="_x0000_s1033" type="#_x0000_t75" style="position:absolute;left:8881;top:-913;width:193;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">
                  <v:imagedata r:id="rId27" o:title=""/>
                </v:shape>
                <v:shape id="Picture 8" o:spid="_x0000_s1034" type="#_x0000_t75" style="position:absolute;left:9120;top:-913;width:15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">
                  <v:imagedata r:id="rId28" o:title=""/>
                </v:shape>
                <v:shape id="Picture 7" o:spid="_x0000_s1035" type="#_x0000_t75" style="position:absolute;left:9313;top:-1002;width:193;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">
                  <v:imagedata r:id="rId29" o:title=""/>
                </v:shape>
                <v:shape id="AutoShape 6" o:spid="_x0000_s1036" style="position:absolute;left:9559;top:-1005;width:67;height:288;visibility:visible;mso-wrap-style:square;v-text-anchor:top" coordsize="6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" path="m64,96l4,96r,192l64,288,64,96xm34,l21,3,10,10,3,20,,33,3,46r7,11l21,64r13,3l47,64,57,57,64,46,67,33,64,20,57,10,47,3,34,xe" fillcolor="#004289" stroked="f">
                  <v:path arrowok="t" o:connecttype="custom" o:connectlocs="64,-909;4,-909;4,-717;64,-717;64,-909;34,-1005;21,-1002;10,-995;3,-985;0,-972;3,-959;10,-948;21,-941;34,-938;47,-941;57,-948;64,-959;67,-972;64,-985;57,-995;47,-1002;34,-1005" o:connectangles="0,0,0,0,0,0,0,0,0,0,0,0,0,0,0,0,0,0,0,0,0,0"/>
                </v:shape>
                <v:shape id="Picture 5" o:spid="_x0000_s1037" type="#_x0000_t75" style="position:absolute;left:9681;top:-913;width:373;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">
                  <v:imagedata r:id="rId30" o:title=""/>
                </v:shape>
                <w10:wrap anchorx="page"/>
              </v:group>
            </w:pict>
          </mc:Fallback>
        </mc:AlternateContent>
      </w:r>
      <w:r w:rsidR="00E02FC6">
        <w:rPr>
          <w:noProof/>
        </w:rPr>
        <w:drawing>
          <wp:anchor distT="0" distB="0" distL="0" distR="0" simplePos="0" relativeHeight="251658242" behindDoc="0" locked="0" layoutInCell="1" allowOverlap="1" wp14:anchorId="44258B18" wp14:editId="6F55E591">
            <wp:simplePos x="0" y="0"/>
            <wp:positionH relativeFrom="page">
              <wp:posOffset>5537561</wp:posOffset>
            </wp:positionH>
            <wp:positionV relativeFrom="paragraph">
              <wp:posOffset>-313702</wp:posOffset>
            </wp:positionV>
            <wp:extent cx="85347" cy="97154"/>
            <wp:effectExtent l="0" t="0" r="0" b="0"/>
            <wp:wrapNone/>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31" cstate="print"/>
                    <a:stretch>
                      <a:fillRect/>
                    </a:stretch>
                  </pic:blipFill>
                  <pic:spPr>
                    <a:xfrm>
                      <a:off x="0" y="0"/>
                      <a:ext cx="85347" cy="97154"/>
                    </a:xfrm>
                    <a:prstGeom prst="rect">
                      <a:avLst/>
                    </a:prstGeom>
                  </pic:spPr>
                </pic:pic>
              </a:graphicData>
            </a:graphic>
          </wp:anchor>
        </w:drawing>
      </w:r>
      <w:r w:rsidR="00E02FC6">
        <w:rPr>
          <w:noProof/>
        </w:rPr>
        <w:drawing>
          <wp:anchor distT="0" distB="0" distL="0" distR="0" simplePos="0" relativeHeight="251658243" behindDoc="0" locked="0" layoutInCell="1" allowOverlap="1" wp14:anchorId="4D54ECC7" wp14:editId="4E0C66EF">
            <wp:simplePos x="0" y="0"/>
            <wp:positionH relativeFrom="page">
              <wp:posOffset>5673876</wp:posOffset>
            </wp:positionH>
            <wp:positionV relativeFrom="paragraph">
              <wp:posOffset>-313696</wp:posOffset>
            </wp:positionV>
            <wp:extent cx="101743" cy="97154"/>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32" cstate="print"/>
                    <a:stretch>
                      <a:fillRect/>
                    </a:stretch>
                  </pic:blipFill>
                  <pic:spPr>
                    <a:xfrm>
                      <a:off x="0" y="0"/>
                      <a:ext cx="101743" cy="97154"/>
                    </a:xfrm>
                    <a:prstGeom prst="rect">
                      <a:avLst/>
                    </a:prstGeom>
                  </pic:spPr>
                </pic:pic>
              </a:graphicData>
            </a:graphic>
          </wp:anchor>
        </w:drawing>
      </w:r>
      <w:r w:rsidR="00E02FC6">
        <w:rPr>
          <w:noProof/>
        </w:rPr>
        <w:drawing>
          <wp:anchor distT="0" distB="0" distL="0" distR="0" simplePos="0" relativeHeight="251658244" behindDoc="0" locked="0" layoutInCell="1" allowOverlap="1" wp14:anchorId="4CD5B418" wp14:editId="3D6ACB52">
            <wp:simplePos x="0" y="0"/>
            <wp:positionH relativeFrom="page">
              <wp:posOffset>5828776</wp:posOffset>
            </wp:positionH>
            <wp:positionV relativeFrom="paragraph">
              <wp:posOffset>-312447</wp:posOffset>
            </wp:positionV>
            <wp:extent cx="80910" cy="95250"/>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33" cstate="print"/>
                    <a:stretch>
                      <a:fillRect/>
                    </a:stretch>
                  </pic:blipFill>
                  <pic:spPr>
                    <a:xfrm>
                      <a:off x="0" y="0"/>
                      <a:ext cx="80910" cy="95250"/>
                    </a:xfrm>
                    <a:prstGeom prst="rect">
                      <a:avLst/>
                    </a:prstGeom>
                  </pic:spPr>
                </pic:pic>
              </a:graphicData>
            </a:graphic>
          </wp:anchor>
        </w:drawing>
      </w:r>
      <w:r w:rsidR="00E02FC6">
        <w:rPr>
          <w:noProof/>
        </w:rPr>
        <w:drawing>
          <wp:anchor distT="0" distB="0" distL="0" distR="0" simplePos="0" relativeHeight="251658245" behindDoc="0" locked="0" layoutInCell="1" allowOverlap="1" wp14:anchorId="4506D105" wp14:editId="318D8A8E">
            <wp:simplePos x="0" y="0"/>
            <wp:positionH relativeFrom="page">
              <wp:posOffset>5967317</wp:posOffset>
            </wp:positionH>
            <wp:positionV relativeFrom="paragraph">
              <wp:posOffset>-312445</wp:posOffset>
            </wp:positionV>
            <wp:extent cx="88265" cy="95250"/>
            <wp:effectExtent l="0" t="0" r="0" b="0"/>
            <wp:wrapNone/>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34" cstate="print"/>
                    <a:stretch>
                      <a:fillRect/>
                    </a:stretch>
                  </pic:blipFill>
                  <pic:spPr>
                    <a:xfrm>
                      <a:off x="0" y="0"/>
                      <a:ext cx="88265" cy="95250"/>
                    </a:xfrm>
                    <a:prstGeom prst="rect">
                      <a:avLst/>
                    </a:prstGeom>
                  </pic:spPr>
                </pic:pic>
              </a:graphicData>
            </a:graphic>
          </wp:anchor>
        </w:drawing>
      </w:r>
      <w:r w:rsidR="00E02FC6">
        <w:rPr>
          <w:noProof/>
        </w:rPr>
        <w:drawing>
          <wp:anchor distT="0" distB="0" distL="0" distR="0" simplePos="0" relativeHeight="251658246" behindDoc="0" locked="0" layoutInCell="1" allowOverlap="1" wp14:anchorId="1E0925FB" wp14:editId="6002D118">
            <wp:simplePos x="0" y="0"/>
            <wp:positionH relativeFrom="page">
              <wp:posOffset>6110561</wp:posOffset>
            </wp:positionH>
            <wp:positionV relativeFrom="paragraph">
              <wp:posOffset>-313702</wp:posOffset>
            </wp:positionV>
            <wp:extent cx="85360" cy="97154"/>
            <wp:effectExtent l="0" t="0" r="0" b="0"/>
            <wp:wrapNone/>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png"/>
                    <pic:cNvPicPr/>
                  </pic:nvPicPr>
                  <pic:blipFill>
                    <a:blip r:embed="rId35" cstate="print"/>
                    <a:stretch>
                      <a:fillRect/>
                    </a:stretch>
                  </pic:blipFill>
                  <pic:spPr>
                    <a:xfrm>
                      <a:off x="0" y="0"/>
                      <a:ext cx="85360" cy="97154"/>
                    </a:xfrm>
                    <a:prstGeom prst="rect">
                      <a:avLst/>
                    </a:prstGeom>
                  </pic:spPr>
                </pic:pic>
              </a:graphicData>
            </a:graphic>
          </wp:anchor>
        </w:drawing>
      </w:r>
      <w:r>
        <w:rPr>
          <w:noProof/>
        </w:rPr>
        <mc:AlternateContent>
          <mc:Choice Requires="wps">
            <w:drawing>
              <wp:anchor distT="0" distB="0" distL="114300" distR="114300" simplePos="0" relativeHeight="251658247" behindDoc="0" locked="0" layoutInCell="1" allowOverlap="1" wp14:anchorId="671C676C" wp14:editId="3439B439">
                <wp:simplePos x="0" y="0"/>
                <wp:positionH relativeFrom="page">
                  <wp:posOffset>6257925</wp:posOffset>
                </wp:positionH>
                <wp:positionV relativeFrom="paragraph">
                  <wp:posOffset>-312420</wp:posOffset>
                </wp:positionV>
                <wp:extent cx="0" cy="94615"/>
                <wp:effectExtent l="9525" t="9525" r="9525" b="101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13589">
                          <a:solidFill>
                            <a:srgbClr val="0042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3D49D" id="Line 3"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2.75pt,-24.6pt" to="492.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" strokecolor="#004289" strokeweight="1.07pt">
                <w10:wrap anchorx="page"/>
              </v:line>
            </w:pict>
          </mc:Fallback>
        </mc:AlternateContent>
      </w:r>
      <w:r>
        <w:rPr>
          <w:noProof/>
        </w:rPr>
        <mc:AlternateContent>
          <mc:Choice Requires="wps">
            <w:drawing>
              <wp:anchor distT="0" distB="0" distL="114300" distR="114300" simplePos="0" relativeHeight="251658248" behindDoc="0" locked="0" layoutInCell="1" allowOverlap="1" wp14:anchorId="47B8950B" wp14:editId="7B5C2218">
                <wp:simplePos x="0" y="0"/>
                <wp:positionH relativeFrom="page">
                  <wp:posOffset>6323965</wp:posOffset>
                </wp:positionH>
                <wp:positionV relativeFrom="paragraph">
                  <wp:posOffset>-312420</wp:posOffset>
                </wp:positionV>
                <wp:extent cx="56515" cy="94615"/>
                <wp:effectExtent l="0" t="0" r="1270" b="635"/>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4615"/>
                        </a:xfrm>
                        <a:custGeom>
                          <a:avLst/>
                          <a:gdLst>
                            <a:gd name="T0" fmla="+- 0 9981 9959"/>
                            <a:gd name="T1" fmla="*/ T0 w 89"/>
                            <a:gd name="T2" fmla="+- 0 -492 -492"/>
                            <a:gd name="T3" fmla="*/ -492 h 149"/>
                            <a:gd name="T4" fmla="+- 0 9959 9959"/>
                            <a:gd name="T5" fmla="*/ T4 w 89"/>
                            <a:gd name="T6" fmla="+- 0 -492 -492"/>
                            <a:gd name="T7" fmla="*/ -492 h 149"/>
                            <a:gd name="T8" fmla="+- 0 9959 9959"/>
                            <a:gd name="T9" fmla="*/ T8 w 89"/>
                            <a:gd name="T10" fmla="+- 0 -343 -492"/>
                            <a:gd name="T11" fmla="*/ -343 h 149"/>
                            <a:gd name="T12" fmla="+- 0 10048 9959"/>
                            <a:gd name="T13" fmla="*/ T12 w 89"/>
                            <a:gd name="T14" fmla="+- 0 -343 -492"/>
                            <a:gd name="T15" fmla="*/ -343 h 149"/>
                            <a:gd name="T16" fmla="+- 0 10048 9959"/>
                            <a:gd name="T17" fmla="*/ T16 w 89"/>
                            <a:gd name="T18" fmla="+- 0 -362 -492"/>
                            <a:gd name="T19" fmla="*/ -362 h 149"/>
                            <a:gd name="T20" fmla="+- 0 9981 9959"/>
                            <a:gd name="T21" fmla="*/ T20 w 89"/>
                            <a:gd name="T22" fmla="+- 0 -362 -492"/>
                            <a:gd name="T23" fmla="*/ -362 h 149"/>
                            <a:gd name="T24" fmla="+- 0 9981 9959"/>
                            <a:gd name="T25" fmla="*/ T24 w 89"/>
                            <a:gd name="T26" fmla="+- 0 -492 -492"/>
                            <a:gd name="T27" fmla="*/ -492 h 149"/>
                          </a:gdLst>
                          <a:ahLst/>
                          <a:cxnLst>
                            <a:cxn ang="0">
                              <a:pos x="T1" y="T3"/>
                            </a:cxn>
                            <a:cxn ang="0">
                              <a:pos x="T5" y="T7"/>
                            </a:cxn>
                            <a:cxn ang="0">
                              <a:pos x="T9" y="T11"/>
                            </a:cxn>
                            <a:cxn ang="0">
                              <a:pos x="T13" y="T15"/>
                            </a:cxn>
                            <a:cxn ang="0">
                              <a:pos x="T17" y="T19"/>
                            </a:cxn>
                            <a:cxn ang="0">
                              <a:pos x="T21" y="T23"/>
                            </a:cxn>
                            <a:cxn ang="0">
                              <a:pos x="T25" y="T27"/>
                            </a:cxn>
                          </a:cxnLst>
                          <a:rect l="0" t="0" r="r" b="b"/>
                          <a:pathLst>
                            <a:path w="89" h="149">
                              <a:moveTo>
                                <a:pt x="22" y="0"/>
                              </a:moveTo>
                              <a:lnTo>
                                <a:pt x="0" y="0"/>
                              </a:lnTo>
                              <a:lnTo>
                                <a:pt x="0" y="149"/>
                              </a:lnTo>
                              <a:lnTo>
                                <a:pt x="89" y="149"/>
                              </a:lnTo>
                              <a:lnTo>
                                <a:pt x="89" y="130"/>
                              </a:lnTo>
                              <a:lnTo>
                                <a:pt x="22" y="130"/>
                              </a:lnTo>
                              <a:lnTo>
                                <a:pt x="22" y="0"/>
                              </a:lnTo>
                              <a:close/>
                            </a:path>
                          </a:pathLst>
                        </a:custGeom>
                        <a:solidFill>
                          <a:srgbClr val="0042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FD676" id="Freeform 2" o:spid="_x0000_s1026" style="position:absolute;margin-left:497.95pt;margin-top:-24.6pt;width:4.45pt;height:7.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" path="m22,l,,,149r89,l89,130r-67,l22,xe" fillcolor="#004289" stroked="f">
                <v:path arrowok="t" o:connecttype="custom" o:connectlocs="13970,-312420;0,-312420;0,-217805;56515,-217805;56515,-229870;13970,-229870;13970,-312420" o:connectangles="0,0,0,0,0,0,0"/>
                <w10:wrap anchorx="page"/>
              </v:shape>
            </w:pict>
          </mc:Fallback>
        </mc:AlternateContent>
      </w:r>
      <w:r w:rsidR="00E02FC6" w:rsidRPr="2849A315">
        <w:rPr>
          <w:b/>
          <w:bCs/>
          <w:color w:val="0083C3"/>
          <w:sz w:val="31"/>
          <w:szCs w:val="31"/>
        </w:rPr>
        <w:t>From mountain to sea</w:t>
      </w:r>
    </w:p>
    <w:p w14:paraId="64110A07" w14:textId="77777777" w:rsidR="004039ED" w:rsidRDefault="004039ED">
      <w:pPr>
        <w:pStyle w:val="BodyText"/>
        <w:rPr>
          <w:b/>
          <w:sz w:val="20"/>
        </w:rPr>
      </w:pPr>
    </w:p>
    <w:p w14:paraId="7CBA90C5" w14:textId="77777777" w:rsidR="004039ED" w:rsidRDefault="004039ED">
      <w:pPr>
        <w:pStyle w:val="BodyText"/>
        <w:rPr>
          <w:b/>
          <w:sz w:val="20"/>
        </w:rPr>
      </w:pPr>
    </w:p>
    <w:p w14:paraId="1C50DACB" w14:textId="77777777" w:rsidR="004039ED" w:rsidRDefault="004039ED">
      <w:pPr>
        <w:pStyle w:val="BodyText"/>
        <w:rPr>
          <w:b/>
          <w:sz w:val="20"/>
        </w:rPr>
      </w:pPr>
    </w:p>
    <w:p w14:paraId="64E64FB9" w14:textId="77777777" w:rsidR="004039ED" w:rsidRDefault="004039ED">
      <w:pPr>
        <w:pStyle w:val="BodyText"/>
        <w:rPr>
          <w:b/>
          <w:sz w:val="20"/>
        </w:rPr>
      </w:pPr>
    </w:p>
    <w:p w14:paraId="728D4BF6" w14:textId="77777777" w:rsidR="004039ED" w:rsidRDefault="004039ED">
      <w:pPr>
        <w:pStyle w:val="BodyText"/>
        <w:rPr>
          <w:b/>
          <w:sz w:val="20"/>
        </w:rPr>
      </w:pPr>
    </w:p>
    <w:p w14:paraId="364EA7A0" w14:textId="2B0BEE81" w:rsidR="004039ED" w:rsidRDefault="00C87365" w:rsidP="00C87365">
      <w:pPr>
        <w:pStyle w:val="Heading1"/>
        <w:spacing w:before="255" w:line="220" w:lineRule="auto"/>
        <w:rPr>
          <w:color w:val="004289"/>
          <w:spacing w:val="-17"/>
          <w:sz w:val="52"/>
          <w:szCs w:val="52"/>
        </w:rPr>
      </w:pPr>
      <w:r w:rsidRPr="00C87365">
        <w:rPr>
          <w:color w:val="004289"/>
          <w:spacing w:val="-17"/>
          <w:sz w:val="52"/>
          <w:szCs w:val="52"/>
        </w:rPr>
        <w:t>INFRASTRUCTURE SERVICES</w:t>
      </w:r>
    </w:p>
    <w:p w14:paraId="03C99E56" w14:textId="6300EAEC" w:rsidR="00C87365" w:rsidRDefault="00C87365" w:rsidP="00C87365">
      <w:pPr>
        <w:pStyle w:val="Heading1"/>
        <w:spacing w:before="255" w:line="220" w:lineRule="auto"/>
        <w:rPr>
          <w:color w:val="004289"/>
          <w:spacing w:val="-17"/>
          <w:sz w:val="52"/>
          <w:szCs w:val="52"/>
        </w:rPr>
      </w:pPr>
      <w:r>
        <w:rPr>
          <w:color w:val="004289"/>
          <w:spacing w:val="-17"/>
          <w:sz w:val="52"/>
          <w:szCs w:val="52"/>
        </w:rPr>
        <w:t>DIRECTORATE PLAN</w:t>
      </w:r>
    </w:p>
    <w:p w14:paraId="354142B7" w14:textId="5372E668" w:rsidR="00C87365" w:rsidRDefault="00C87365" w:rsidP="00C87365">
      <w:pPr>
        <w:pStyle w:val="Heading1"/>
        <w:spacing w:before="255" w:line="220" w:lineRule="auto"/>
        <w:rPr>
          <w:color w:val="004289"/>
          <w:spacing w:val="-17"/>
          <w:sz w:val="52"/>
          <w:szCs w:val="52"/>
        </w:rPr>
      </w:pPr>
      <w:r>
        <w:rPr>
          <w:color w:val="004289"/>
          <w:spacing w:val="-17"/>
          <w:sz w:val="52"/>
          <w:szCs w:val="52"/>
        </w:rPr>
        <w:t>2020 – 2022</w:t>
      </w:r>
    </w:p>
    <w:p w14:paraId="144D344F" w14:textId="79FE099B" w:rsidR="00C87365" w:rsidRDefault="00C87365" w:rsidP="00C87365">
      <w:pPr>
        <w:pStyle w:val="Heading1"/>
        <w:spacing w:before="255" w:line="220" w:lineRule="auto"/>
        <w:rPr>
          <w:color w:val="004289"/>
          <w:spacing w:val="-17"/>
          <w:sz w:val="52"/>
          <w:szCs w:val="52"/>
        </w:rPr>
      </w:pPr>
    </w:p>
    <w:p w14:paraId="21C379BE" w14:textId="6322405E" w:rsidR="00C87365" w:rsidRDefault="00C87365" w:rsidP="00C87365">
      <w:pPr>
        <w:pStyle w:val="Heading1"/>
        <w:spacing w:before="255" w:line="220" w:lineRule="auto"/>
        <w:rPr>
          <w:color w:val="004289"/>
          <w:spacing w:val="-17"/>
          <w:sz w:val="52"/>
          <w:szCs w:val="52"/>
        </w:rPr>
      </w:pPr>
    </w:p>
    <w:p w14:paraId="340C47E4" w14:textId="562EC553" w:rsidR="00C87365" w:rsidRDefault="00C87365" w:rsidP="00C87365">
      <w:pPr>
        <w:pStyle w:val="Heading1"/>
        <w:spacing w:before="255" w:line="220" w:lineRule="auto"/>
        <w:rPr>
          <w:color w:val="004289"/>
          <w:spacing w:val="-17"/>
          <w:sz w:val="52"/>
          <w:szCs w:val="52"/>
        </w:rPr>
      </w:pPr>
    </w:p>
    <w:p w14:paraId="5B54F6A3" w14:textId="6586C439" w:rsidR="00C87365" w:rsidRDefault="00C87365" w:rsidP="00C87365">
      <w:pPr>
        <w:pStyle w:val="Heading1"/>
        <w:spacing w:before="255" w:line="220" w:lineRule="auto"/>
        <w:rPr>
          <w:color w:val="004289"/>
          <w:spacing w:val="-17"/>
          <w:sz w:val="52"/>
          <w:szCs w:val="52"/>
        </w:rPr>
      </w:pPr>
    </w:p>
    <w:p w14:paraId="7E22A5F4" w14:textId="2658EFB4" w:rsidR="00C87365" w:rsidRDefault="00B250BE" w:rsidP="00C87365">
      <w:pPr>
        <w:pStyle w:val="Heading1"/>
        <w:spacing w:before="255" w:line="220" w:lineRule="auto"/>
        <w:jc w:val="right"/>
        <w:rPr>
          <w:color w:val="004289"/>
          <w:spacing w:val="-17"/>
          <w:sz w:val="32"/>
          <w:szCs w:val="32"/>
        </w:rPr>
      </w:pPr>
      <w:r>
        <w:rPr>
          <w:color w:val="004289"/>
          <w:spacing w:val="-17"/>
          <w:sz w:val="32"/>
          <w:szCs w:val="32"/>
        </w:rPr>
        <w:t>1</w:t>
      </w:r>
      <w:r w:rsidR="009A2C06">
        <w:rPr>
          <w:color w:val="004289"/>
          <w:spacing w:val="-17"/>
          <w:sz w:val="32"/>
          <w:szCs w:val="32"/>
        </w:rPr>
        <w:t>7</w:t>
      </w:r>
      <w:r w:rsidR="00D56734">
        <w:rPr>
          <w:color w:val="004289"/>
          <w:spacing w:val="-17"/>
          <w:sz w:val="32"/>
          <w:szCs w:val="32"/>
        </w:rPr>
        <w:t xml:space="preserve"> February </w:t>
      </w:r>
      <w:r w:rsidR="00C87365">
        <w:rPr>
          <w:color w:val="004289"/>
          <w:spacing w:val="-17"/>
          <w:sz w:val="32"/>
          <w:szCs w:val="32"/>
        </w:rPr>
        <w:t>2021</w:t>
      </w:r>
    </w:p>
    <w:p w14:paraId="33610DD8" w14:textId="2D5CD92F" w:rsidR="00C87365" w:rsidRDefault="00C87365" w:rsidP="00C87365">
      <w:pPr>
        <w:pStyle w:val="Heading1"/>
        <w:spacing w:before="255" w:line="220" w:lineRule="auto"/>
        <w:jc w:val="right"/>
        <w:rPr>
          <w:color w:val="004289"/>
          <w:spacing w:val="-17"/>
          <w:sz w:val="32"/>
          <w:szCs w:val="32"/>
        </w:rPr>
      </w:pPr>
    </w:p>
    <w:p w14:paraId="5E049F03" w14:textId="7255261B" w:rsidR="00C87365" w:rsidRDefault="00C87365" w:rsidP="00C87365">
      <w:pPr>
        <w:pStyle w:val="Heading1"/>
        <w:spacing w:before="255" w:line="220" w:lineRule="auto"/>
        <w:jc w:val="right"/>
        <w:rPr>
          <w:color w:val="004289"/>
          <w:spacing w:val="-17"/>
          <w:sz w:val="32"/>
          <w:szCs w:val="32"/>
        </w:rPr>
      </w:pPr>
    </w:p>
    <w:p w14:paraId="47A3C8DA" w14:textId="715D3486" w:rsidR="00C87365" w:rsidRDefault="00C87365" w:rsidP="00C87365">
      <w:pPr>
        <w:pStyle w:val="Heading1"/>
        <w:spacing w:before="255" w:line="220" w:lineRule="auto"/>
        <w:jc w:val="right"/>
        <w:rPr>
          <w:color w:val="004289"/>
          <w:spacing w:val="-17"/>
          <w:sz w:val="32"/>
          <w:szCs w:val="32"/>
        </w:rPr>
      </w:pPr>
    </w:p>
    <w:p w14:paraId="1FB4F703" w14:textId="7C74EB27" w:rsidR="00C87365" w:rsidRDefault="00C87365" w:rsidP="00C87365">
      <w:pPr>
        <w:pStyle w:val="Heading1"/>
        <w:spacing w:before="255" w:line="220" w:lineRule="auto"/>
        <w:jc w:val="right"/>
        <w:rPr>
          <w:color w:val="004289"/>
          <w:spacing w:val="-17"/>
          <w:sz w:val="32"/>
          <w:szCs w:val="32"/>
        </w:rPr>
      </w:pPr>
    </w:p>
    <w:p w14:paraId="2C6E38CC" w14:textId="1B85A6E1" w:rsidR="00C87365" w:rsidRDefault="00C87365" w:rsidP="00C87365">
      <w:pPr>
        <w:pStyle w:val="Heading1"/>
        <w:spacing w:before="255" w:line="220" w:lineRule="auto"/>
        <w:jc w:val="right"/>
        <w:rPr>
          <w:color w:val="004289"/>
          <w:spacing w:val="-17"/>
          <w:sz w:val="32"/>
          <w:szCs w:val="32"/>
        </w:rPr>
      </w:pPr>
    </w:p>
    <w:p w14:paraId="6581E32F" w14:textId="222A6FAA" w:rsidR="4FDBB339" w:rsidRDefault="4FDBB339" w:rsidP="4FDBB339">
      <w:pPr>
        <w:pStyle w:val="Heading1"/>
        <w:spacing w:before="255" w:line="220" w:lineRule="auto"/>
        <w:jc w:val="right"/>
        <w:rPr>
          <w:color w:val="004289"/>
          <w:sz w:val="32"/>
          <w:szCs w:val="32"/>
        </w:rPr>
      </w:pPr>
    </w:p>
    <w:p w14:paraId="715FC520" w14:textId="021A5018" w:rsidR="00C87365" w:rsidRDefault="00C87365" w:rsidP="00C87365">
      <w:pPr>
        <w:pStyle w:val="Heading1"/>
        <w:spacing w:before="255" w:line="220" w:lineRule="auto"/>
        <w:jc w:val="right"/>
        <w:rPr>
          <w:color w:val="004289"/>
          <w:spacing w:val="-17"/>
          <w:sz w:val="32"/>
          <w:szCs w:val="32"/>
        </w:rPr>
      </w:pPr>
    </w:p>
    <w:p w14:paraId="467F58BF" w14:textId="1E7C81CA" w:rsidR="00C87365" w:rsidRDefault="00C87365" w:rsidP="00C87365">
      <w:pPr>
        <w:pStyle w:val="Heading1"/>
        <w:spacing w:before="255" w:line="220" w:lineRule="auto"/>
        <w:jc w:val="right"/>
        <w:rPr>
          <w:color w:val="004289"/>
          <w:spacing w:val="-17"/>
          <w:sz w:val="32"/>
          <w:szCs w:val="32"/>
        </w:rPr>
      </w:pPr>
    </w:p>
    <w:tbl>
      <w:tblPr>
        <w:tblStyle w:val="TableGridLight"/>
        <w:tblW w:w="0" w:type="auto"/>
        <w:tblLook w:val="04A0" w:firstRow="1" w:lastRow="0" w:firstColumn="1" w:lastColumn="0" w:noHBand="0" w:noVBand="1"/>
      </w:tblPr>
      <w:tblGrid>
        <w:gridCol w:w="964"/>
        <w:gridCol w:w="873"/>
        <w:gridCol w:w="6188"/>
        <w:gridCol w:w="991"/>
      </w:tblGrid>
      <w:tr w:rsidR="00B07CF3" w14:paraId="55E97ECB" w14:textId="77777777" w:rsidTr="00052A3A">
        <w:tc>
          <w:tcPr>
            <w:tcW w:w="9016" w:type="dxa"/>
            <w:gridSpan w:val="4"/>
          </w:tcPr>
          <w:p w14:paraId="5A89074A" w14:textId="3901EFC3" w:rsidR="00B07CF3" w:rsidRPr="00B07CF3" w:rsidRDefault="00B07CF3" w:rsidP="0056163F">
            <w:pPr>
              <w:pStyle w:val="Heading1"/>
              <w:spacing w:after="120" w:line="220" w:lineRule="auto"/>
              <w:ind w:left="0"/>
              <w:outlineLvl w:val="0"/>
              <w:rPr>
                <w:color w:val="004289"/>
                <w:spacing w:val="-17"/>
                <w:sz w:val="24"/>
                <w:szCs w:val="24"/>
              </w:rPr>
            </w:pPr>
            <w:r>
              <w:rPr>
                <w:color w:val="004289"/>
                <w:spacing w:val="-17"/>
                <w:sz w:val="24"/>
                <w:szCs w:val="24"/>
              </w:rPr>
              <w:t xml:space="preserve">CONTENTS                                                                                                                                                                                          </w:t>
            </w:r>
          </w:p>
        </w:tc>
      </w:tr>
      <w:tr w:rsidR="00B07CF3" w14:paraId="630AE638" w14:textId="77777777" w:rsidTr="00052A3A">
        <w:tc>
          <w:tcPr>
            <w:tcW w:w="964" w:type="dxa"/>
          </w:tcPr>
          <w:p w14:paraId="79B21493" w14:textId="62C860EC" w:rsidR="00B07CF3" w:rsidRPr="0056163F" w:rsidRDefault="00B07CF3" w:rsidP="00B07CF3">
            <w:pPr>
              <w:pStyle w:val="Heading1"/>
              <w:spacing w:after="120" w:line="220" w:lineRule="auto"/>
              <w:ind w:left="0"/>
              <w:outlineLvl w:val="0"/>
              <w:rPr>
                <w:spacing w:val="-17"/>
                <w:sz w:val="24"/>
                <w:szCs w:val="24"/>
              </w:rPr>
            </w:pPr>
            <w:r w:rsidRPr="0056163F">
              <w:rPr>
                <w:spacing w:val="-17"/>
                <w:sz w:val="24"/>
                <w:szCs w:val="24"/>
              </w:rPr>
              <w:t>Section</w:t>
            </w:r>
          </w:p>
        </w:tc>
        <w:tc>
          <w:tcPr>
            <w:tcW w:w="7061" w:type="dxa"/>
            <w:gridSpan w:val="2"/>
          </w:tcPr>
          <w:p w14:paraId="191906AE" w14:textId="52DB19AB" w:rsidR="00B07CF3" w:rsidRPr="00B07CF3" w:rsidRDefault="00B07CF3" w:rsidP="0056163F">
            <w:pPr>
              <w:pStyle w:val="Heading1"/>
              <w:spacing w:after="120" w:line="220" w:lineRule="auto"/>
              <w:ind w:left="0"/>
              <w:jc w:val="center"/>
              <w:outlineLvl w:val="0"/>
              <w:rPr>
                <w:spacing w:val="-17"/>
                <w:sz w:val="24"/>
                <w:szCs w:val="24"/>
              </w:rPr>
            </w:pPr>
            <w:r>
              <w:rPr>
                <w:spacing w:val="-17"/>
                <w:sz w:val="24"/>
                <w:szCs w:val="24"/>
              </w:rPr>
              <w:t>Title</w:t>
            </w:r>
          </w:p>
        </w:tc>
        <w:tc>
          <w:tcPr>
            <w:tcW w:w="991" w:type="dxa"/>
          </w:tcPr>
          <w:p w14:paraId="7021FD9A" w14:textId="24E4EE9A" w:rsidR="00B07CF3" w:rsidRPr="00B07CF3" w:rsidRDefault="00B07CF3" w:rsidP="00B07CF3">
            <w:pPr>
              <w:pStyle w:val="Heading1"/>
              <w:spacing w:after="120" w:line="220" w:lineRule="auto"/>
              <w:ind w:left="0"/>
              <w:outlineLvl w:val="0"/>
              <w:rPr>
                <w:spacing w:val="-17"/>
                <w:sz w:val="24"/>
                <w:szCs w:val="24"/>
              </w:rPr>
            </w:pPr>
            <w:r>
              <w:rPr>
                <w:spacing w:val="-17"/>
                <w:sz w:val="24"/>
                <w:szCs w:val="24"/>
              </w:rPr>
              <w:t>Page</w:t>
            </w:r>
          </w:p>
        </w:tc>
      </w:tr>
      <w:tr w:rsidR="00A56B76" w14:paraId="133F1E1D" w14:textId="77777777" w:rsidTr="00052A3A">
        <w:tc>
          <w:tcPr>
            <w:tcW w:w="964" w:type="dxa"/>
          </w:tcPr>
          <w:p w14:paraId="347EACF5" w14:textId="6A983495" w:rsidR="00A56B76" w:rsidRPr="00A56B76" w:rsidRDefault="00A56B76" w:rsidP="00B07CF3">
            <w:pPr>
              <w:pStyle w:val="Heading1"/>
              <w:spacing w:after="120" w:line="220" w:lineRule="auto"/>
              <w:ind w:left="0"/>
              <w:outlineLvl w:val="0"/>
              <w:rPr>
                <w:b w:val="0"/>
                <w:bCs w:val="0"/>
                <w:spacing w:val="-17"/>
                <w:sz w:val="24"/>
                <w:szCs w:val="24"/>
              </w:rPr>
            </w:pPr>
          </w:p>
        </w:tc>
        <w:tc>
          <w:tcPr>
            <w:tcW w:w="7061" w:type="dxa"/>
            <w:gridSpan w:val="2"/>
          </w:tcPr>
          <w:p w14:paraId="7ABDF5D6" w14:textId="0FCA753C" w:rsidR="00A56B76" w:rsidRPr="00A56B76" w:rsidRDefault="00A56B76" w:rsidP="00A56B76">
            <w:pPr>
              <w:pStyle w:val="Heading1"/>
              <w:spacing w:after="120" w:line="220" w:lineRule="auto"/>
              <w:ind w:left="0"/>
              <w:outlineLvl w:val="0"/>
              <w:rPr>
                <w:b w:val="0"/>
                <w:bCs w:val="0"/>
                <w:spacing w:val="-17"/>
                <w:sz w:val="24"/>
                <w:szCs w:val="24"/>
              </w:rPr>
            </w:pPr>
            <w:r w:rsidRPr="00A56B76">
              <w:rPr>
                <w:b w:val="0"/>
                <w:bCs w:val="0"/>
                <w:spacing w:val="-17"/>
                <w:sz w:val="24"/>
                <w:szCs w:val="24"/>
              </w:rPr>
              <w:t>For</w:t>
            </w:r>
            <w:r w:rsidR="00AC1D02">
              <w:rPr>
                <w:b w:val="0"/>
                <w:bCs w:val="0"/>
                <w:spacing w:val="-17"/>
                <w:sz w:val="24"/>
                <w:szCs w:val="24"/>
              </w:rPr>
              <w:t>e</w:t>
            </w:r>
            <w:r w:rsidRPr="00A56B76">
              <w:rPr>
                <w:b w:val="0"/>
                <w:bCs w:val="0"/>
                <w:spacing w:val="-17"/>
                <w:sz w:val="24"/>
                <w:szCs w:val="24"/>
              </w:rPr>
              <w:t>w</w:t>
            </w:r>
            <w:r w:rsidR="00845477">
              <w:rPr>
                <w:b w:val="0"/>
                <w:bCs w:val="0"/>
                <w:spacing w:val="-17"/>
                <w:sz w:val="24"/>
                <w:szCs w:val="24"/>
              </w:rPr>
              <w:t>o</w:t>
            </w:r>
            <w:r w:rsidRPr="00A56B76">
              <w:rPr>
                <w:b w:val="0"/>
                <w:bCs w:val="0"/>
                <w:spacing w:val="-17"/>
                <w:sz w:val="24"/>
                <w:szCs w:val="24"/>
              </w:rPr>
              <w:t>rd</w:t>
            </w:r>
          </w:p>
        </w:tc>
        <w:tc>
          <w:tcPr>
            <w:tcW w:w="991" w:type="dxa"/>
          </w:tcPr>
          <w:p w14:paraId="648D13D7" w14:textId="6499A014" w:rsidR="00A56B76" w:rsidRDefault="00E70EBC" w:rsidP="00B07CF3">
            <w:pPr>
              <w:pStyle w:val="Heading1"/>
              <w:spacing w:after="120" w:line="220" w:lineRule="auto"/>
              <w:ind w:left="0"/>
              <w:outlineLvl w:val="0"/>
              <w:rPr>
                <w:spacing w:val="-17"/>
                <w:sz w:val="24"/>
                <w:szCs w:val="24"/>
              </w:rPr>
            </w:pPr>
            <w:r>
              <w:rPr>
                <w:spacing w:val="-17"/>
                <w:sz w:val="24"/>
                <w:szCs w:val="24"/>
              </w:rPr>
              <w:t>2</w:t>
            </w:r>
          </w:p>
        </w:tc>
      </w:tr>
      <w:tr w:rsidR="0056163F" w14:paraId="52A9172E" w14:textId="77777777" w:rsidTr="00052A3A">
        <w:tc>
          <w:tcPr>
            <w:tcW w:w="964" w:type="dxa"/>
          </w:tcPr>
          <w:p w14:paraId="342ED420" w14:textId="0F23FF62" w:rsidR="0056163F"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1</w:t>
            </w:r>
          </w:p>
        </w:tc>
        <w:tc>
          <w:tcPr>
            <w:tcW w:w="7061" w:type="dxa"/>
            <w:gridSpan w:val="2"/>
          </w:tcPr>
          <w:p w14:paraId="468A6930" w14:textId="6B9C6EF4" w:rsidR="0056163F" w:rsidRPr="0056163F" w:rsidRDefault="0056163F" w:rsidP="00B07CF3">
            <w:pPr>
              <w:pStyle w:val="Heading1"/>
              <w:spacing w:after="120" w:line="220" w:lineRule="auto"/>
              <w:ind w:left="0"/>
              <w:outlineLvl w:val="0"/>
              <w:rPr>
                <w:b w:val="0"/>
                <w:bCs w:val="0"/>
                <w:spacing w:val="-17"/>
                <w:sz w:val="24"/>
                <w:szCs w:val="24"/>
              </w:rPr>
            </w:pPr>
            <w:r w:rsidRPr="0056163F">
              <w:rPr>
                <w:b w:val="0"/>
                <w:bCs w:val="0"/>
                <w:spacing w:val="-17"/>
                <w:sz w:val="24"/>
                <w:szCs w:val="24"/>
              </w:rPr>
              <w:t>Introduction</w:t>
            </w:r>
          </w:p>
        </w:tc>
        <w:tc>
          <w:tcPr>
            <w:tcW w:w="991" w:type="dxa"/>
          </w:tcPr>
          <w:p w14:paraId="46F22603" w14:textId="7E2AD8B3" w:rsidR="0056163F" w:rsidRPr="0056163F" w:rsidRDefault="00462725" w:rsidP="00B07CF3">
            <w:pPr>
              <w:pStyle w:val="Heading1"/>
              <w:spacing w:after="120" w:line="220" w:lineRule="auto"/>
              <w:ind w:left="0"/>
              <w:outlineLvl w:val="0"/>
              <w:rPr>
                <w:spacing w:val="-17"/>
                <w:sz w:val="24"/>
                <w:szCs w:val="24"/>
              </w:rPr>
            </w:pPr>
            <w:r>
              <w:rPr>
                <w:spacing w:val="-17"/>
                <w:sz w:val="24"/>
                <w:szCs w:val="24"/>
              </w:rPr>
              <w:t>3</w:t>
            </w:r>
          </w:p>
        </w:tc>
      </w:tr>
      <w:tr w:rsidR="0056163F" w14:paraId="2B7B9A05" w14:textId="77777777" w:rsidTr="00052A3A">
        <w:tc>
          <w:tcPr>
            <w:tcW w:w="964" w:type="dxa"/>
          </w:tcPr>
          <w:p w14:paraId="3BEB349A" w14:textId="3FC75612" w:rsidR="0056163F"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2</w:t>
            </w:r>
          </w:p>
        </w:tc>
        <w:tc>
          <w:tcPr>
            <w:tcW w:w="7061" w:type="dxa"/>
            <w:gridSpan w:val="2"/>
          </w:tcPr>
          <w:p w14:paraId="45C7081C" w14:textId="73BA6241" w:rsidR="0056163F"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Strategic Context</w:t>
            </w:r>
          </w:p>
        </w:tc>
        <w:tc>
          <w:tcPr>
            <w:tcW w:w="991" w:type="dxa"/>
          </w:tcPr>
          <w:p w14:paraId="7F8EFC8D" w14:textId="4CC84B61" w:rsidR="0056163F" w:rsidRPr="0056163F" w:rsidRDefault="00462725" w:rsidP="00B07CF3">
            <w:pPr>
              <w:pStyle w:val="Heading1"/>
              <w:spacing w:after="120" w:line="220" w:lineRule="auto"/>
              <w:ind w:left="0"/>
              <w:outlineLvl w:val="0"/>
              <w:rPr>
                <w:spacing w:val="-17"/>
                <w:sz w:val="24"/>
                <w:szCs w:val="24"/>
              </w:rPr>
            </w:pPr>
            <w:r>
              <w:rPr>
                <w:spacing w:val="-17"/>
                <w:sz w:val="24"/>
                <w:szCs w:val="24"/>
              </w:rPr>
              <w:t>4</w:t>
            </w:r>
          </w:p>
        </w:tc>
      </w:tr>
      <w:tr w:rsidR="00600EF5" w14:paraId="2A45E526" w14:textId="77777777" w:rsidTr="00052A3A">
        <w:tc>
          <w:tcPr>
            <w:tcW w:w="964" w:type="dxa"/>
          </w:tcPr>
          <w:p w14:paraId="0A8E6031" w14:textId="77777777" w:rsidR="00600EF5" w:rsidRPr="0056163F" w:rsidRDefault="00600EF5" w:rsidP="00B07CF3">
            <w:pPr>
              <w:pStyle w:val="Heading1"/>
              <w:spacing w:after="120" w:line="220" w:lineRule="auto"/>
              <w:ind w:left="0"/>
              <w:outlineLvl w:val="0"/>
              <w:rPr>
                <w:b w:val="0"/>
                <w:bCs w:val="0"/>
                <w:spacing w:val="-17"/>
                <w:sz w:val="24"/>
                <w:szCs w:val="24"/>
              </w:rPr>
            </w:pPr>
          </w:p>
        </w:tc>
        <w:tc>
          <w:tcPr>
            <w:tcW w:w="873" w:type="dxa"/>
          </w:tcPr>
          <w:p w14:paraId="130CFA7D" w14:textId="70971188" w:rsidR="00600EF5" w:rsidRDefault="00600EF5" w:rsidP="00B07CF3">
            <w:pPr>
              <w:pStyle w:val="Heading1"/>
              <w:spacing w:after="120" w:line="220" w:lineRule="auto"/>
              <w:ind w:left="0"/>
              <w:outlineLvl w:val="0"/>
              <w:rPr>
                <w:b w:val="0"/>
                <w:bCs w:val="0"/>
                <w:spacing w:val="-17"/>
                <w:sz w:val="24"/>
                <w:szCs w:val="24"/>
              </w:rPr>
            </w:pPr>
            <w:r>
              <w:rPr>
                <w:b w:val="0"/>
                <w:bCs w:val="0"/>
                <w:spacing w:val="-17"/>
                <w:sz w:val="24"/>
                <w:szCs w:val="24"/>
              </w:rPr>
              <w:t>2.1</w:t>
            </w:r>
          </w:p>
        </w:tc>
        <w:tc>
          <w:tcPr>
            <w:tcW w:w="6188" w:type="dxa"/>
          </w:tcPr>
          <w:p w14:paraId="73F25A35" w14:textId="07504AD5" w:rsidR="00600EF5" w:rsidRDefault="00600EF5" w:rsidP="00B07CF3">
            <w:pPr>
              <w:pStyle w:val="Heading1"/>
              <w:spacing w:after="120" w:line="220" w:lineRule="auto"/>
              <w:ind w:left="0"/>
              <w:outlineLvl w:val="0"/>
              <w:rPr>
                <w:b w:val="0"/>
                <w:bCs w:val="0"/>
                <w:spacing w:val="-17"/>
                <w:sz w:val="24"/>
                <w:szCs w:val="24"/>
              </w:rPr>
            </w:pPr>
            <w:r>
              <w:rPr>
                <w:b w:val="0"/>
                <w:bCs w:val="0"/>
                <w:spacing w:val="-17"/>
                <w:sz w:val="24"/>
                <w:szCs w:val="24"/>
              </w:rPr>
              <w:t>Strategic Planning Framework</w:t>
            </w:r>
          </w:p>
        </w:tc>
        <w:tc>
          <w:tcPr>
            <w:tcW w:w="991" w:type="dxa"/>
          </w:tcPr>
          <w:p w14:paraId="337BAA6D" w14:textId="3B00A7EC" w:rsidR="00600EF5" w:rsidRPr="0056163F" w:rsidRDefault="00462725" w:rsidP="00B07CF3">
            <w:pPr>
              <w:pStyle w:val="Heading1"/>
              <w:spacing w:after="120" w:line="220" w:lineRule="auto"/>
              <w:ind w:left="0"/>
              <w:outlineLvl w:val="0"/>
              <w:rPr>
                <w:b w:val="0"/>
                <w:bCs w:val="0"/>
                <w:spacing w:val="-17"/>
                <w:sz w:val="24"/>
                <w:szCs w:val="24"/>
              </w:rPr>
            </w:pPr>
            <w:r>
              <w:rPr>
                <w:b w:val="0"/>
                <w:bCs w:val="0"/>
                <w:spacing w:val="-17"/>
                <w:sz w:val="24"/>
                <w:szCs w:val="24"/>
              </w:rPr>
              <w:t>4</w:t>
            </w:r>
          </w:p>
        </w:tc>
      </w:tr>
      <w:tr w:rsidR="00B07CF3" w14:paraId="3FD7DE26" w14:textId="77777777" w:rsidTr="00052A3A">
        <w:tc>
          <w:tcPr>
            <w:tcW w:w="964" w:type="dxa"/>
          </w:tcPr>
          <w:p w14:paraId="3FD081C4"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3D0F0EC6" w14:textId="56C4E93C"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2</w:t>
            </w:r>
            <w:r w:rsidR="0056163F">
              <w:rPr>
                <w:b w:val="0"/>
                <w:bCs w:val="0"/>
                <w:spacing w:val="-17"/>
                <w:sz w:val="24"/>
                <w:szCs w:val="24"/>
              </w:rPr>
              <w:t>.</w:t>
            </w:r>
            <w:r w:rsidR="00600EF5">
              <w:rPr>
                <w:b w:val="0"/>
                <w:bCs w:val="0"/>
                <w:spacing w:val="-17"/>
                <w:sz w:val="24"/>
                <w:szCs w:val="24"/>
              </w:rPr>
              <w:t>2</w:t>
            </w:r>
          </w:p>
        </w:tc>
        <w:tc>
          <w:tcPr>
            <w:tcW w:w="6188" w:type="dxa"/>
          </w:tcPr>
          <w:p w14:paraId="05B6A237" w14:textId="10C51A0C"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Council Plan</w:t>
            </w:r>
          </w:p>
        </w:tc>
        <w:tc>
          <w:tcPr>
            <w:tcW w:w="991" w:type="dxa"/>
          </w:tcPr>
          <w:p w14:paraId="4A79DB1E" w14:textId="2336E0DA" w:rsidR="00B07CF3" w:rsidRPr="0056163F" w:rsidRDefault="00462725" w:rsidP="00B07CF3">
            <w:pPr>
              <w:pStyle w:val="Heading1"/>
              <w:spacing w:after="120" w:line="220" w:lineRule="auto"/>
              <w:ind w:left="0"/>
              <w:outlineLvl w:val="0"/>
              <w:rPr>
                <w:b w:val="0"/>
                <w:bCs w:val="0"/>
                <w:spacing w:val="-17"/>
                <w:sz w:val="24"/>
                <w:szCs w:val="24"/>
              </w:rPr>
            </w:pPr>
            <w:r>
              <w:rPr>
                <w:b w:val="0"/>
                <w:bCs w:val="0"/>
                <w:spacing w:val="-17"/>
                <w:sz w:val="24"/>
                <w:szCs w:val="24"/>
              </w:rPr>
              <w:t>5</w:t>
            </w:r>
          </w:p>
        </w:tc>
      </w:tr>
      <w:tr w:rsidR="00B07CF3" w14:paraId="52C0D707" w14:textId="77777777" w:rsidTr="00052A3A">
        <w:tc>
          <w:tcPr>
            <w:tcW w:w="964" w:type="dxa"/>
          </w:tcPr>
          <w:p w14:paraId="57721FE2"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503E1743" w14:textId="09E5D0A3"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2</w:t>
            </w:r>
            <w:r w:rsidR="0056163F">
              <w:rPr>
                <w:b w:val="0"/>
                <w:bCs w:val="0"/>
                <w:spacing w:val="-17"/>
                <w:sz w:val="24"/>
                <w:szCs w:val="24"/>
              </w:rPr>
              <w:t>.</w:t>
            </w:r>
            <w:r w:rsidR="00600EF5">
              <w:rPr>
                <w:b w:val="0"/>
                <w:bCs w:val="0"/>
                <w:spacing w:val="-17"/>
                <w:sz w:val="24"/>
                <w:szCs w:val="24"/>
              </w:rPr>
              <w:t>3</w:t>
            </w:r>
          </w:p>
        </w:tc>
        <w:tc>
          <w:tcPr>
            <w:tcW w:w="6188" w:type="dxa"/>
          </w:tcPr>
          <w:p w14:paraId="790F5056" w14:textId="44D24552"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Area Plan</w:t>
            </w:r>
          </w:p>
        </w:tc>
        <w:tc>
          <w:tcPr>
            <w:tcW w:w="991" w:type="dxa"/>
          </w:tcPr>
          <w:p w14:paraId="5B89DBC4" w14:textId="0B5CD60D" w:rsidR="00B07CF3" w:rsidRPr="0056163F" w:rsidRDefault="00462725" w:rsidP="00B07CF3">
            <w:pPr>
              <w:pStyle w:val="Heading1"/>
              <w:spacing w:after="120" w:line="220" w:lineRule="auto"/>
              <w:ind w:left="0"/>
              <w:outlineLvl w:val="0"/>
              <w:rPr>
                <w:b w:val="0"/>
                <w:bCs w:val="0"/>
                <w:spacing w:val="-17"/>
                <w:sz w:val="24"/>
                <w:szCs w:val="24"/>
              </w:rPr>
            </w:pPr>
            <w:r>
              <w:rPr>
                <w:b w:val="0"/>
                <w:bCs w:val="0"/>
                <w:spacing w:val="-17"/>
                <w:sz w:val="24"/>
                <w:szCs w:val="24"/>
              </w:rPr>
              <w:t>7</w:t>
            </w:r>
          </w:p>
        </w:tc>
      </w:tr>
      <w:tr w:rsidR="00B07CF3" w14:paraId="5F1B807A" w14:textId="77777777" w:rsidTr="00052A3A">
        <w:tc>
          <w:tcPr>
            <w:tcW w:w="964" w:type="dxa"/>
          </w:tcPr>
          <w:p w14:paraId="4B0605CD"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411976A5" w14:textId="1B6F9BF3"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2</w:t>
            </w:r>
            <w:r w:rsidR="0056163F">
              <w:rPr>
                <w:b w:val="0"/>
                <w:bCs w:val="0"/>
                <w:spacing w:val="-17"/>
                <w:sz w:val="24"/>
                <w:szCs w:val="24"/>
              </w:rPr>
              <w:t>.</w:t>
            </w:r>
            <w:r w:rsidR="00600EF5">
              <w:rPr>
                <w:b w:val="0"/>
                <w:bCs w:val="0"/>
                <w:spacing w:val="-17"/>
                <w:sz w:val="24"/>
                <w:szCs w:val="24"/>
              </w:rPr>
              <w:t>4</w:t>
            </w:r>
          </w:p>
        </w:tc>
        <w:tc>
          <w:tcPr>
            <w:tcW w:w="6188" w:type="dxa"/>
          </w:tcPr>
          <w:p w14:paraId="08E9645F" w14:textId="4218B909"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Local and National Policy Issues</w:t>
            </w:r>
          </w:p>
        </w:tc>
        <w:tc>
          <w:tcPr>
            <w:tcW w:w="991" w:type="dxa"/>
          </w:tcPr>
          <w:p w14:paraId="7CBC4E79" w14:textId="038C75D0" w:rsidR="00B07CF3" w:rsidRPr="0056163F" w:rsidRDefault="00462725" w:rsidP="00B07CF3">
            <w:pPr>
              <w:pStyle w:val="Heading1"/>
              <w:spacing w:after="120" w:line="220" w:lineRule="auto"/>
              <w:ind w:left="0"/>
              <w:outlineLvl w:val="0"/>
              <w:rPr>
                <w:b w:val="0"/>
                <w:bCs w:val="0"/>
                <w:spacing w:val="-17"/>
                <w:sz w:val="24"/>
                <w:szCs w:val="24"/>
              </w:rPr>
            </w:pPr>
            <w:r>
              <w:rPr>
                <w:b w:val="0"/>
                <w:bCs w:val="0"/>
                <w:spacing w:val="-17"/>
                <w:sz w:val="24"/>
                <w:szCs w:val="24"/>
              </w:rPr>
              <w:t>8</w:t>
            </w:r>
          </w:p>
        </w:tc>
      </w:tr>
      <w:tr w:rsidR="00B07CF3" w14:paraId="1C7F0051" w14:textId="77777777" w:rsidTr="00052A3A">
        <w:tc>
          <w:tcPr>
            <w:tcW w:w="964" w:type="dxa"/>
          </w:tcPr>
          <w:p w14:paraId="3D1CA05D"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0E40D3AC" w14:textId="5B5C19EA"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2</w:t>
            </w:r>
            <w:r w:rsidR="00A56B76">
              <w:rPr>
                <w:b w:val="0"/>
                <w:bCs w:val="0"/>
                <w:spacing w:val="-17"/>
                <w:sz w:val="24"/>
                <w:szCs w:val="24"/>
              </w:rPr>
              <w:t>.</w:t>
            </w:r>
            <w:r w:rsidR="00600EF5">
              <w:rPr>
                <w:b w:val="0"/>
                <w:bCs w:val="0"/>
                <w:spacing w:val="-17"/>
                <w:sz w:val="24"/>
                <w:szCs w:val="24"/>
              </w:rPr>
              <w:t>5</w:t>
            </w:r>
          </w:p>
        </w:tc>
        <w:tc>
          <w:tcPr>
            <w:tcW w:w="6188" w:type="dxa"/>
          </w:tcPr>
          <w:p w14:paraId="680536B0" w14:textId="3E1057D2"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Public Sector Equality Duty</w:t>
            </w:r>
          </w:p>
        </w:tc>
        <w:tc>
          <w:tcPr>
            <w:tcW w:w="991" w:type="dxa"/>
          </w:tcPr>
          <w:p w14:paraId="2B0FE989" w14:textId="40B91439" w:rsidR="00B07CF3" w:rsidRPr="0056163F" w:rsidRDefault="00462725" w:rsidP="00B07CF3">
            <w:pPr>
              <w:pStyle w:val="Heading1"/>
              <w:spacing w:after="120" w:line="220" w:lineRule="auto"/>
              <w:ind w:left="0"/>
              <w:outlineLvl w:val="0"/>
              <w:rPr>
                <w:b w:val="0"/>
                <w:bCs w:val="0"/>
                <w:spacing w:val="-17"/>
                <w:sz w:val="24"/>
                <w:szCs w:val="24"/>
              </w:rPr>
            </w:pPr>
            <w:r>
              <w:rPr>
                <w:b w:val="0"/>
                <w:bCs w:val="0"/>
                <w:spacing w:val="-17"/>
                <w:sz w:val="24"/>
                <w:szCs w:val="24"/>
              </w:rPr>
              <w:t>10</w:t>
            </w:r>
          </w:p>
        </w:tc>
      </w:tr>
      <w:tr w:rsidR="00B07CF3" w14:paraId="6049AF49" w14:textId="77777777" w:rsidTr="00052A3A">
        <w:tc>
          <w:tcPr>
            <w:tcW w:w="964" w:type="dxa"/>
          </w:tcPr>
          <w:p w14:paraId="4F3BEB35"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48BB2A8B" w14:textId="79A2D32A"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2</w:t>
            </w:r>
            <w:r w:rsidR="0056163F">
              <w:rPr>
                <w:b w:val="0"/>
                <w:bCs w:val="0"/>
                <w:spacing w:val="-17"/>
                <w:sz w:val="24"/>
                <w:szCs w:val="24"/>
              </w:rPr>
              <w:t>.</w:t>
            </w:r>
            <w:r w:rsidR="00600EF5">
              <w:rPr>
                <w:b w:val="0"/>
                <w:bCs w:val="0"/>
                <w:spacing w:val="-17"/>
                <w:sz w:val="24"/>
                <w:szCs w:val="24"/>
              </w:rPr>
              <w:t>6</w:t>
            </w:r>
          </w:p>
        </w:tc>
        <w:tc>
          <w:tcPr>
            <w:tcW w:w="6188" w:type="dxa"/>
          </w:tcPr>
          <w:p w14:paraId="4F5BEB9D" w14:textId="58502162"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Sustainability and Climate Change Commitment</w:t>
            </w:r>
          </w:p>
        </w:tc>
        <w:tc>
          <w:tcPr>
            <w:tcW w:w="991" w:type="dxa"/>
          </w:tcPr>
          <w:p w14:paraId="146ACD11" w14:textId="7FC8550C" w:rsidR="00B07CF3" w:rsidRPr="0056163F" w:rsidRDefault="00462725" w:rsidP="00B07CF3">
            <w:pPr>
              <w:pStyle w:val="Heading1"/>
              <w:spacing w:after="120" w:line="220" w:lineRule="auto"/>
              <w:ind w:left="0"/>
              <w:outlineLvl w:val="0"/>
              <w:rPr>
                <w:b w:val="0"/>
                <w:bCs w:val="0"/>
                <w:spacing w:val="-17"/>
                <w:sz w:val="24"/>
                <w:szCs w:val="24"/>
              </w:rPr>
            </w:pPr>
            <w:r>
              <w:rPr>
                <w:b w:val="0"/>
                <w:bCs w:val="0"/>
                <w:spacing w:val="-17"/>
                <w:sz w:val="24"/>
                <w:szCs w:val="24"/>
              </w:rPr>
              <w:t>10</w:t>
            </w:r>
          </w:p>
        </w:tc>
      </w:tr>
      <w:tr w:rsidR="0056163F" w14:paraId="33C9E04E" w14:textId="77777777" w:rsidTr="00052A3A">
        <w:tc>
          <w:tcPr>
            <w:tcW w:w="964" w:type="dxa"/>
          </w:tcPr>
          <w:p w14:paraId="05D66082" w14:textId="44FFD5FC" w:rsidR="0056163F"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3</w:t>
            </w:r>
          </w:p>
        </w:tc>
        <w:tc>
          <w:tcPr>
            <w:tcW w:w="7061" w:type="dxa"/>
            <w:gridSpan w:val="2"/>
          </w:tcPr>
          <w:p w14:paraId="39422584" w14:textId="6D46F1F2" w:rsidR="0056163F"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Directorate Profile of Infrastructure Services</w:t>
            </w:r>
          </w:p>
        </w:tc>
        <w:tc>
          <w:tcPr>
            <w:tcW w:w="991" w:type="dxa"/>
          </w:tcPr>
          <w:p w14:paraId="39A616EA" w14:textId="58EDF212" w:rsidR="0056163F" w:rsidRPr="0056163F" w:rsidRDefault="00BE405C" w:rsidP="00B07CF3">
            <w:pPr>
              <w:pStyle w:val="Heading1"/>
              <w:spacing w:after="120" w:line="220" w:lineRule="auto"/>
              <w:ind w:left="0"/>
              <w:outlineLvl w:val="0"/>
              <w:rPr>
                <w:b w:val="0"/>
                <w:bCs w:val="0"/>
                <w:spacing w:val="-17"/>
                <w:sz w:val="24"/>
                <w:szCs w:val="24"/>
              </w:rPr>
            </w:pPr>
            <w:r>
              <w:rPr>
                <w:b w:val="0"/>
                <w:bCs w:val="0"/>
                <w:spacing w:val="-17"/>
                <w:sz w:val="24"/>
                <w:szCs w:val="24"/>
              </w:rPr>
              <w:t>11</w:t>
            </w:r>
          </w:p>
        </w:tc>
      </w:tr>
      <w:tr w:rsidR="00B07CF3" w14:paraId="3541D64F" w14:textId="77777777" w:rsidTr="00052A3A">
        <w:tc>
          <w:tcPr>
            <w:tcW w:w="964" w:type="dxa"/>
          </w:tcPr>
          <w:p w14:paraId="62AEED3F"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6BD06CB7" w14:textId="785368FA"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3</w:t>
            </w:r>
            <w:r w:rsidR="0056163F">
              <w:rPr>
                <w:b w:val="0"/>
                <w:bCs w:val="0"/>
                <w:spacing w:val="-17"/>
                <w:sz w:val="24"/>
                <w:szCs w:val="24"/>
              </w:rPr>
              <w:t>.1</w:t>
            </w:r>
          </w:p>
        </w:tc>
        <w:tc>
          <w:tcPr>
            <w:tcW w:w="6188" w:type="dxa"/>
          </w:tcPr>
          <w:p w14:paraId="35E798B9" w14:textId="3F388874"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Introduction</w:t>
            </w:r>
          </w:p>
        </w:tc>
        <w:tc>
          <w:tcPr>
            <w:tcW w:w="991" w:type="dxa"/>
          </w:tcPr>
          <w:p w14:paraId="10DACEF2" w14:textId="4F252972" w:rsidR="00B07CF3" w:rsidRPr="0056163F" w:rsidRDefault="00BE405C" w:rsidP="00B07CF3">
            <w:pPr>
              <w:pStyle w:val="Heading1"/>
              <w:spacing w:after="120" w:line="220" w:lineRule="auto"/>
              <w:ind w:left="0"/>
              <w:outlineLvl w:val="0"/>
              <w:rPr>
                <w:b w:val="0"/>
                <w:bCs w:val="0"/>
                <w:spacing w:val="-17"/>
                <w:sz w:val="24"/>
                <w:szCs w:val="24"/>
              </w:rPr>
            </w:pPr>
            <w:r>
              <w:rPr>
                <w:b w:val="0"/>
                <w:bCs w:val="0"/>
                <w:spacing w:val="-17"/>
                <w:sz w:val="24"/>
                <w:szCs w:val="24"/>
              </w:rPr>
              <w:t>11</w:t>
            </w:r>
          </w:p>
        </w:tc>
      </w:tr>
      <w:tr w:rsidR="00B07CF3" w14:paraId="239DA474" w14:textId="77777777" w:rsidTr="00052A3A">
        <w:tc>
          <w:tcPr>
            <w:tcW w:w="964" w:type="dxa"/>
          </w:tcPr>
          <w:p w14:paraId="39C7579C"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2F78DD61" w14:textId="2003D2E9"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3</w:t>
            </w:r>
            <w:r w:rsidR="0056163F">
              <w:rPr>
                <w:b w:val="0"/>
                <w:bCs w:val="0"/>
                <w:spacing w:val="-17"/>
                <w:sz w:val="24"/>
                <w:szCs w:val="24"/>
              </w:rPr>
              <w:t>.2</w:t>
            </w:r>
          </w:p>
        </w:tc>
        <w:tc>
          <w:tcPr>
            <w:tcW w:w="6188" w:type="dxa"/>
          </w:tcPr>
          <w:p w14:paraId="4AD1A6AF" w14:textId="6FBC7827"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Staffing</w:t>
            </w:r>
            <w:r w:rsidR="0007738F">
              <w:rPr>
                <w:b w:val="0"/>
                <w:bCs w:val="0"/>
                <w:spacing w:val="-17"/>
                <w:sz w:val="24"/>
                <w:szCs w:val="24"/>
              </w:rPr>
              <w:t xml:space="preserve"> and Workforce Planning</w:t>
            </w:r>
          </w:p>
        </w:tc>
        <w:tc>
          <w:tcPr>
            <w:tcW w:w="991" w:type="dxa"/>
          </w:tcPr>
          <w:p w14:paraId="67F4563F" w14:textId="2F57B3C1" w:rsidR="00B07CF3" w:rsidRPr="0056163F" w:rsidRDefault="00BE405C" w:rsidP="00B07CF3">
            <w:pPr>
              <w:pStyle w:val="Heading1"/>
              <w:spacing w:after="120" w:line="220" w:lineRule="auto"/>
              <w:ind w:left="0"/>
              <w:outlineLvl w:val="0"/>
              <w:rPr>
                <w:b w:val="0"/>
                <w:bCs w:val="0"/>
                <w:spacing w:val="-17"/>
                <w:sz w:val="24"/>
                <w:szCs w:val="24"/>
              </w:rPr>
            </w:pPr>
            <w:r>
              <w:rPr>
                <w:b w:val="0"/>
                <w:bCs w:val="0"/>
                <w:spacing w:val="-17"/>
                <w:sz w:val="24"/>
                <w:szCs w:val="24"/>
              </w:rPr>
              <w:t>1</w:t>
            </w:r>
            <w:r w:rsidR="00F92204">
              <w:rPr>
                <w:b w:val="0"/>
                <w:bCs w:val="0"/>
                <w:spacing w:val="-17"/>
                <w:sz w:val="24"/>
                <w:szCs w:val="24"/>
              </w:rPr>
              <w:t>4</w:t>
            </w:r>
          </w:p>
        </w:tc>
      </w:tr>
      <w:tr w:rsidR="00B07CF3" w14:paraId="411B3E79" w14:textId="77777777" w:rsidTr="00052A3A">
        <w:tc>
          <w:tcPr>
            <w:tcW w:w="964" w:type="dxa"/>
          </w:tcPr>
          <w:p w14:paraId="71BAA964"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21014476" w14:textId="32C9FD2E"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3</w:t>
            </w:r>
            <w:r w:rsidR="0056163F">
              <w:rPr>
                <w:b w:val="0"/>
                <w:bCs w:val="0"/>
                <w:spacing w:val="-17"/>
                <w:sz w:val="24"/>
                <w:szCs w:val="24"/>
              </w:rPr>
              <w:t>.3</w:t>
            </w:r>
          </w:p>
        </w:tc>
        <w:tc>
          <w:tcPr>
            <w:tcW w:w="6188" w:type="dxa"/>
          </w:tcPr>
          <w:p w14:paraId="48AC2255" w14:textId="7AD86E21"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Organisational Chart</w:t>
            </w:r>
          </w:p>
        </w:tc>
        <w:tc>
          <w:tcPr>
            <w:tcW w:w="991" w:type="dxa"/>
          </w:tcPr>
          <w:p w14:paraId="0EADEAF4" w14:textId="54B65186" w:rsidR="00B07CF3" w:rsidRPr="0056163F" w:rsidRDefault="00BE405C" w:rsidP="00B07CF3">
            <w:pPr>
              <w:pStyle w:val="Heading1"/>
              <w:spacing w:after="120" w:line="220" w:lineRule="auto"/>
              <w:ind w:left="0"/>
              <w:outlineLvl w:val="0"/>
              <w:rPr>
                <w:b w:val="0"/>
                <w:bCs w:val="0"/>
                <w:spacing w:val="-17"/>
                <w:sz w:val="24"/>
                <w:szCs w:val="24"/>
              </w:rPr>
            </w:pPr>
            <w:r>
              <w:rPr>
                <w:b w:val="0"/>
                <w:bCs w:val="0"/>
                <w:spacing w:val="-17"/>
                <w:sz w:val="24"/>
                <w:szCs w:val="24"/>
              </w:rPr>
              <w:t>1</w:t>
            </w:r>
            <w:r w:rsidR="00052A3A">
              <w:rPr>
                <w:b w:val="0"/>
                <w:bCs w:val="0"/>
                <w:spacing w:val="-17"/>
                <w:sz w:val="24"/>
                <w:szCs w:val="24"/>
              </w:rPr>
              <w:t>7</w:t>
            </w:r>
          </w:p>
        </w:tc>
      </w:tr>
      <w:tr w:rsidR="00B07CF3" w14:paraId="18BF3E53" w14:textId="77777777" w:rsidTr="00052A3A">
        <w:tc>
          <w:tcPr>
            <w:tcW w:w="964" w:type="dxa"/>
          </w:tcPr>
          <w:p w14:paraId="4D388BC3"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0D568F96" w14:textId="229AC121"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3</w:t>
            </w:r>
            <w:r w:rsidR="0056163F">
              <w:rPr>
                <w:b w:val="0"/>
                <w:bCs w:val="0"/>
                <w:spacing w:val="-17"/>
                <w:sz w:val="24"/>
                <w:szCs w:val="24"/>
              </w:rPr>
              <w:t xml:space="preserve">.4 </w:t>
            </w:r>
          </w:p>
        </w:tc>
        <w:tc>
          <w:tcPr>
            <w:tcW w:w="6188" w:type="dxa"/>
          </w:tcPr>
          <w:p w14:paraId="4CCF1581" w14:textId="4EC3436B"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Financial Profile</w:t>
            </w:r>
          </w:p>
        </w:tc>
        <w:tc>
          <w:tcPr>
            <w:tcW w:w="991" w:type="dxa"/>
          </w:tcPr>
          <w:p w14:paraId="3F78CF8E" w14:textId="1B034546" w:rsidR="00B07CF3" w:rsidRPr="0056163F" w:rsidRDefault="00BE405C" w:rsidP="00B07CF3">
            <w:pPr>
              <w:pStyle w:val="Heading1"/>
              <w:spacing w:after="120" w:line="220" w:lineRule="auto"/>
              <w:ind w:left="0"/>
              <w:outlineLvl w:val="0"/>
              <w:rPr>
                <w:b w:val="0"/>
                <w:bCs w:val="0"/>
                <w:spacing w:val="-17"/>
                <w:sz w:val="24"/>
                <w:szCs w:val="24"/>
              </w:rPr>
            </w:pPr>
            <w:r>
              <w:rPr>
                <w:b w:val="0"/>
                <w:bCs w:val="0"/>
                <w:spacing w:val="-17"/>
                <w:sz w:val="24"/>
                <w:szCs w:val="24"/>
              </w:rPr>
              <w:t>1</w:t>
            </w:r>
            <w:r w:rsidR="00052A3A">
              <w:rPr>
                <w:b w:val="0"/>
                <w:bCs w:val="0"/>
                <w:spacing w:val="-17"/>
                <w:sz w:val="24"/>
                <w:szCs w:val="24"/>
              </w:rPr>
              <w:t>8</w:t>
            </w:r>
          </w:p>
        </w:tc>
      </w:tr>
      <w:tr w:rsidR="00B07CF3" w14:paraId="4648E44C" w14:textId="77777777" w:rsidTr="00052A3A">
        <w:tc>
          <w:tcPr>
            <w:tcW w:w="964" w:type="dxa"/>
          </w:tcPr>
          <w:p w14:paraId="7BC6B16B"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109149B7" w14:textId="7DE3D448"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3</w:t>
            </w:r>
            <w:r w:rsidR="0056163F">
              <w:rPr>
                <w:b w:val="0"/>
                <w:bCs w:val="0"/>
                <w:spacing w:val="-17"/>
                <w:sz w:val="24"/>
                <w:szCs w:val="24"/>
              </w:rPr>
              <w:t>.5</w:t>
            </w:r>
          </w:p>
        </w:tc>
        <w:tc>
          <w:tcPr>
            <w:tcW w:w="6188" w:type="dxa"/>
          </w:tcPr>
          <w:p w14:paraId="30C59E10" w14:textId="06F2C9CD"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Efficiency Savings</w:t>
            </w:r>
          </w:p>
        </w:tc>
        <w:tc>
          <w:tcPr>
            <w:tcW w:w="991" w:type="dxa"/>
          </w:tcPr>
          <w:p w14:paraId="284DA893" w14:textId="008E5851" w:rsidR="00B07CF3" w:rsidRPr="0056163F" w:rsidRDefault="00BE405C" w:rsidP="00B07CF3">
            <w:pPr>
              <w:pStyle w:val="Heading1"/>
              <w:spacing w:after="120" w:line="220" w:lineRule="auto"/>
              <w:ind w:left="0"/>
              <w:outlineLvl w:val="0"/>
              <w:rPr>
                <w:b w:val="0"/>
                <w:bCs w:val="0"/>
                <w:spacing w:val="-17"/>
                <w:sz w:val="24"/>
                <w:szCs w:val="24"/>
              </w:rPr>
            </w:pPr>
            <w:r>
              <w:rPr>
                <w:b w:val="0"/>
                <w:bCs w:val="0"/>
                <w:spacing w:val="-17"/>
                <w:sz w:val="24"/>
                <w:szCs w:val="24"/>
              </w:rPr>
              <w:t>1</w:t>
            </w:r>
            <w:r w:rsidR="00052A3A">
              <w:rPr>
                <w:b w:val="0"/>
                <w:bCs w:val="0"/>
                <w:spacing w:val="-17"/>
                <w:sz w:val="24"/>
                <w:szCs w:val="24"/>
              </w:rPr>
              <w:t>8</w:t>
            </w:r>
          </w:p>
        </w:tc>
      </w:tr>
      <w:tr w:rsidR="00B07CF3" w14:paraId="0432959F" w14:textId="77777777" w:rsidTr="00052A3A">
        <w:tc>
          <w:tcPr>
            <w:tcW w:w="964" w:type="dxa"/>
          </w:tcPr>
          <w:p w14:paraId="756B09BA"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266127C6" w14:textId="31B61608"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3</w:t>
            </w:r>
            <w:r w:rsidR="0056163F">
              <w:rPr>
                <w:b w:val="0"/>
                <w:bCs w:val="0"/>
                <w:spacing w:val="-17"/>
                <w:sz w:val="24"/>
                <w:szCs w:val="24"/>
              </w:rPr>
              <w:t>.6</w:t>
            </w:r>
          </w:p>
        </w:tc>
        <w:tc>
          <w:tcPr>
            <w:tcW w:w="6188" w:type="dxa"/>
          </w:tcPr>
          <w:p w14:paraId="783F8C80" w14:textId="6665C05D"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Consultation with Other Services and Area Management</w:t>
            </w:r>
          </w:p>
        </w:tc>
        <w:tc>
          <w:tcPr>
            <w:tcW w:w="991" w:type="dxa"/>
          </w:tcPr>
          <w:p w14:paraId="38FE05D5" w14:textId="07D4DB9A" w:rsidR="00B07CF3" w:rsidRPr="0056163F" w:rsidRDefault="00052A3A" w:rsidP="00B07CF3">
            <w:pPr>
              <w:pStyle w:val="Heading1"/>
              <w:spacing w:after="120" w:line="220" w:lineRule="auto"/>
              <w:ind w:left="0"/>
              <w:outlineLvl w:val="0"/>
              <w:rPr>
                <w:b w:val="0"/>
                <w:bCs w:val="0"/>
                <w:spacing w:val="-17"/>
                <w:sz w:val="24"/>
                <w:szCs w:val="24"/>
              </w:rPr>
            </w:pPr>
            <w:r>
              <w:rPr>
                <w:b w:val="0"/>
                <w:bCs w:val="0"/>
                <w:spacing w:val="-17"/>
                <w:sz w:val="24"/>
                <w:szCs w:val="24"/>
              </w:rPr>
              <w:t>19</w:t>
            </w:r>
          </w:p>
        </w:tc>
      </w:tr>
      <w:tr w:rsidR="00B07CF3" w14:paraId="75600F98" w14:textId="77777777" w:rsidTr="00052A3A">
        <w:tc>
          <w:tcPr>
            <w:tcW w:w="964" w:type="dxa"/>
          </w:tcPr>
          <w:p w14:paraId="23A2B50D"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340887B8" w14:textId="61615FAD"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3</w:t>
            </w:r>
            <w:r w:rsidR="0056163F">
              <w:rPr>
                <w:b w:val="0"/>
                <w:bCs w:val="0"/>
                <w:spacing w:val="-17"/>
                <w:sz w:val="24"/>
                <w:szCs w:val="24"/>
              </w:rPr>
              <w:t>.7</w:t>
            </w:r>
          </w:p>
        </w:tc>
        <w:tc>
          <w:tcPr>
            <w:tcW w:w="6188" w:type="dxa"/>
          </w:tcPr>
          <w:p w14:paraId="464B6912" w14:textId="1F024A0F"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Peer Review</w:t>
            </w:r>
          </w:p>
        </w:tc>
        <w:tc>
          <w:tcPr>
            <w:tcW w:w="991" w:type="dxa"/>
          </w:tcPr>
          <w:p w14:paraId="560ABF77" w14:textId="75BA92D2" w:rsidR="00B07CF3" w:rsidRPr="0056163F" w:rsidRDefault="00BE405C" w:rsidP="00B07CF3">
            <w:pPr>
              <w:pStyle w:val="Heading1"/>
              <w:spacing w:after="120" w:line="220" w:lineRule="auto"/>
              <w:ind w:left="0"/>
              <w:outlineLvl w:val="0"/>
              <w:rPr>
                <w:b w:val="0"/>
                <w:bCs w:val="0"/>
                <w:spacing w:val="-17"/>
                <w:sz w:val="24"/>
                <w:szCs w:val="24"/>
              </w:rPr>
            </w:pPr>
            <w:r>
              <w:rPr>
                <w:b w:val="0"/>
                <w:bCs w:val="0"/>
                <w:spacing w:val="-17"/>
                <w:sz w:val="24"/>
                <w:szCs w:val="24"/>
              </w:rPr>
              <w:t>2</w:t>
            </w:r>
            <w:r w:rsidR="00052A3A">
              <w:rPr>
                <w:b w:val="0"/>
                <w:bCs w:val="0"/>
                <w:spacing w:val="-17"/>
                <w:sz w:val="24"/>
                <w:szCs w:val="24"/>
              </w:rPr>
              <w:t>0</w:t>
            </w:r>
          </w:p>
        </w:tc>
      </w:tr>
      <w:tr w:rsidR="0056163F" w14:paraId="1EA4D439" w14:textId="77777777" w:rsidTr="00052A3A">
        <w:tc>
          <w:tcPr>
            <w:tcW w:w="964" w:type="dxa"/>
          </w:tcPr>
          <w:p w14:paraId="0143327C" w14:textId="737F9360" w:rsidR="0056163F"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4</w:t>
            </w:r>
          </w:p>
        </w:tc>
        <w:tc>
          <w:tcPr>
            <w:tcW w:w="7061" w:type="dxa"/>
            <w:gridSpan w:val="2"/>
          </w:tcPr>
          <w:p w14:paraId="7F2E2F21" w14:textId="1A44FFE3" w:rsidR="0056163F"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Directorate Performance Framework</w:t>
            </w:r>
          </w:p>
        </w:tc>
        <w:tc>
          <w:tcPr>
            <w:tcW w:w="991" w:type="dxa"/>
          </w:tcPr>
          <w:p w14:paraId="29D2FF9C" w14:textId="2CAC0C8F" w:rsidR="0056163F" w:rsidRPr="0056163F" w:rsidRDefault="00BE405C" w:rsidP="00B07CF3">
            <w:pPr>
              <w:pStyle w:val="Heading1"/>
              <w:spacing w:after="120" w:line="220" w:lineRule="auto"/>
              <w:ind w:left="0"/>
              <w:outlineLvl w:val="0"/>
              <w:rPr>
                <w:b w:val="0"/>
                <w:bCs w:val="0"/>
                <w:spacing w:val="-17"/>
                <w:sz w:val="24"/>
                <w:szCs w:val="24"/>
              </w:rPr>
            </w:pPr>
            <w:r>
              <w:rPr>
                <w:b w:val="0"/>
                <w:bCs w:val="0"/>
                <w:spacing w:val="-17"/>
                <w:sz w:val="24"/>
                <w:szCs w:val="24"/>
              </w:rPr>
              <w:t>2</w:t>
            </w:r>
            <w:r w:rsidR="00052A3A">
              <w:rPr>
                <w:b w:val="0"/>
                <w:bCs w:val="0"/>
                <w:spacing w:val="-17"/>
                <w:sz w:val="24"/>
                <w:szCs w:val="24"/>
              </w:rPr>
              <w:t>0</w:t>
            </w:r>
          </w:p>
        </w:tc>
      </w:tr>
      <w:tr w:rsidR="00B07CF3" w14:paraId="0F2AD2E3" w14:textId="77777777" w:rsidTr="00052A3A">
        <w:tc>
          <w:tcPr>
            <w:tcW w:w="964" w:type="dxa"/>
          </w:tcPr>
          <w:p w14:paraId="346E4C4D"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0671E54A" w14:textId="0C66E10E"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4</w:t>
            </w:r>
            <w:r w:rsidR="0056163F">
              <w:rPr>
                <w:b w:val="0"/>
                <w:bCs w:val="0"/>
                <w:spacing w:val="-17"/>
                <w:sz w:val="24"/>
                <w:szCs w:val="24"/>
              </w:rPr>
              <w:t>.1</w:t>
            </w:r>
          </w:p>
        </w:tc>
        <w:tc>
          <w:tcPr>
            <w:tcW w:w="6188" w:type="dxa"/>
          </w:tcPr>
          <w:p w14:paraId="5A760E04" w14:textId="2F9C8F3D"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Performance</w:t>
            </w:r>
          </w:p>
        </w:tc>
        <w:tc>
          <w:tcPr>
            <w:tcW w:w="991" w:type="dxa"/>
          </w:tcPr>
          <w:p w14:paraId="7E0489E3" w14:textId="18D2714A" w:rsidR="00B07CF3" w:rsidRPr="0056163F" w:rsidRDefault="00091CDB" w:rsidP="00B07CF3">
            <w:pPr>
              <w:pStyle w:val="Heading1"/>
              <w:spacing w:after="120" w:line="220" w:lineRule="auto"/>
              <w:ind w:left="0"/>
              <w:outlineLvl w:val="0"/>
              <w:rPr>
                <w:b w:val="0"/>
                <w:bCs w:val="0"/>
                <w:spacing w:val="-17"/>
                <w:sz w:val="24"/>
                <w:szCs w:val="24"/>
              </w:rPr>
            </w:pPr>
            <w:r>
              <w:rPr>
                <w:b w:val="0"/>
                <w:bCs w:val="0"/>
                <w:spacing w:val="-17"/>
                <w:sz w:val="24"/>
                <w:szCs w:val="24"/>
              </w:rPr>
              <w:t>2</w:t>
            </w:r>
            <w:r w:rsidR="00052A3A">
              <w:rPr>
                <w:b w:val="0"/>
                <w:bCs w:val="0"/>
                <w:spacing w:val="-17"/>
                <w:sz w:val="24"/>
                <w:szCs w:val="24"/>
              </w:rPr>
              <w:t>0</w:t>
            </w:r>
          </w:p>
        </w:tc>
      </w:tr>
      <w:tr w:rsidR="00B07CF3" w14:paraId="043CE454" w14:textId="77777777" w:rsidTr="00052A3A">
        <w:tc>
          <w:tcPr>
            <w:tcW w:w="964" w:type="dxa"/>
          </w:tcPr>
          <w:p w14:paraId="78E90708"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1EBFC36E" w14:textId="340CBE13"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4</w:t>
            </w:r>
            <w:r w:rsidR="00A56B76">
              <w:rPr>
                <w:b w:val="0"/>
                <w:bCs w:val="0"/>
                <w:spacing w:val="-17"/>
                <w:sz w:val="24"/>
                <w:szCs w:val="24"/>
              </w:rPr>
              <w:t>.</w:t>
            </w:r>
            <w:r w:rsidR="0056163F">
              <w:rPr>
                <w:b w:val="0"/>
                <w:bCs w:val="0"/>
                <w:spacing w:val="-17"/>
                <w:sz w:val="24"/>
                <w:szCs w:val="24"/>
              </w:rPr>
              <w:t>2</w:t>
            </w:r>
          </w:p>
        </w:tc>
        <w:tc>
          <w:tcPr>
            <w:tcW w:w="6188" w:type="dxa"/>
          </w:tcPr>
          <w:p w14:paraId="3DB920D0" w14:textId="400F56B3"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Benchmarking</w:t>
            </w:r>
          </w:p>
        </w:tc>
        <w:tc>
          <w:tcPr>
            <w:tcW w:w="991" w:type="dxa"/>
          </w:tcPr>
          <w:p w14:paraId="022C9AD7" w14:textId="2842697A" w:rsidR="00B07CF3" w:rsidRPr="0056163F" w:rsidRDefault="00091CDB" w:rsidP="00B07CF3">
            <w:pPr>
              <w:pStyle w:val="Heading1"/>
              <w:spacing w:after="120" w:line="220" w:lineRule="auto"/>
              <w:ind w:left="0"/>
              <w:outlineLvl w:val="0"/>
              <w:rPr>
                <w:b w:val="0"/>
                <w:bCs w:val="0"/>
                <w:spacing w:val="-17"/>
                <w:sz w:val="24"/>
                <w:szCs w:val="24"/>
              </w:rPr>
            </w:pPr>
            <w:r>
              <w:rPr>
                <w:b w:val="0"/>
                <w:bCs w:val="0"/>
                <w:spacing w:val="-17"/>
                <w:sz w:val="24"/>
                <w:szCs w:val="24"/>
              </w:rPr>
              <w:t>2</w:t>
            </w:r>
            <w:r w:rsidR="00052A3A">
              <w:rPr>
                <w:b w:val="0"/>
                <w:bCs w:val="0"/>
                <w:spacing w:val="-17"/>
                <w:sz w:val="24"/>
                <w:szCs w:val="24"/>
              </w:rPr>
              <w:t>5</w:t>
            </w:r>
          </w:p>
        </w:tc>
      </w:tr>
      <w:tr w:rsidR="00B07CF3" w14:paraId="128B7B07" w14:textId="77777777" w:rsidTr="00052A3A">
        <w:tc>
          <w:tcPr>
            <w:tcW w:w="964" w:type="dxa"/>
          </w:tcPr>
          <w:p w14:paraId="2F10232A"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1921D905" w14:textId="4B681004"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4</w:t>
            </w:r>
            <w:r w:rsidR="0056163F">
              <w:rPr>
                <w:b w:val="0"/>
                <w:bCs w:val="0"/>
                <w:spacing w:val="-17"/>
                <w:sz w:val="24"/>
                <w:szCs w:val="24"/>
              </w:rPr>
              <w:t>.3</w:t>
            </w:r>
          </w:p>
        </w:tc>
        <w:tc>
          <w:tcPr>
            <w:tcW w:w="6188" w:type="dxa"/>
          </w:tcPr>
          <w:p w14:paraId="428F4615" w14:textId="0D13FEAC"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Where Are We Now?</w:t>
            </w:r>
          </w:p>
        </w:tc>
        <w:tc>
          <w:tcPr>
            <w:tcW w:w="991" w:type="dxa"/>
          </w:tcPr>
          <w:p w14:paraId="0D806ABD" w14:textId="0EAD665B" w:rsidR="00B07CF3" w:rsidRPr="0056163F" w:rsidRDefault="00091CDB" w:rsidP="00B07CF3">
            <w:pPr>
              <w:pStyle w:val="Heading1"/>
              <w:spacing w:after="120" w:line="220" w:lineRule="auto"/>
              <w:ind w:left="0"/>
              <w:outlineLvl w:val="0"/>
              <w:rPr>
                <w:b w:val="0"/>
                <w:bCs w:val="0"/>
                <w:spacing w:val="-17"/>
                <w:sz w:val="24"/>
                <w:szCs w:val="24"/>
              </w:rPr>
            </w:pPr>
            <w:r>
              <w:rPr>
                <w:b w:val="0"/>
                <w:bCs w:val="0"/>
                <w:spacing w:val="-17"/>
                <w:sz w:val="24"/>
                <w:szCs w:val="24"/>
              </w:rPr>
              <w:t>2</w:t>
            </w:r>
            <w:r w:rsidR="00052A3A">
              <w:rPr>
                <w:b w:val="0"/>
                <w:bCs w:val="0"/>
                <w:spacing w:val="-17"/>
                <w:sz w:val="24"/>
                <w:szCs w:val="24"/>
              </w:rPr>
              <w:t>6</w:t>
            </w:r>
          </w:p>
        </w:tc>
      </w:tr>
      <w:tr w:rsidR="00B07CF3" w14:paraId="6D64F4C7" w14:textId="77777777" w:rsidTr="00052A3A">
        <w:tc>
          <w:tcPr>
            <w:tcW w:w="964" w:type="dxa"/>
          </w:tcPr>
          <w:p w14:paraId="0BFB6F06"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47DEE47D" w14:textId="66DF026D"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4</w:t>
            </w:r>
            <w:r w:rsidR="0056163F">
              <w:rPr>
                <w:b w:val="0"/>
                <w:bCs w:val="0"/>
                <w:spacing w:val="-17"/>
                <w:sz w:val="24"/>
                <w:szCs w:val="24"/>
              </w:rPr>
              <w:t>.4</w:t>
            </w:r>
          </w:p>
        </w:tc>
        <w:tc>
          <w:tcPr>
            <w:tcW w:w="6188" w:type="dxa"/>
          </w:tcPr>
          <w:p w14:paraId="4CF068CD" w14:textId="6025CFF5"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Positive Messages</w:t>
            </w:r>
          </w:p>
        </w:tc>
        <w:tc>
          <w:tcPr>
            <w:tcW w:w="991" w:type="dxa"/>
          </w:tcPr>
          <w:p w14:paraId="3DF14EB3" w14:textId="218801E1" w:rsidR="00B07CF3" w:rsidRPr="0056163F" w:rsidRDefault="00091CDB" w:rsidP="00B07CF3">
            <w:pPr>
              <w:pStyle w:val="Heading1"/>
              <w:spacing w:after="120" w:line="220" w:lineRule="auto"/>
              <w:ind w:left="0"/>
              <w:outlineLvl w:val="0"/>
              <w:rPr>
                <w:b w:val="0"/>
                <w:bCs w:val="0"/>
                <w:spacing w:val="-17"/>
                <w:sz w:val="24"/>
                <w:szCs w:val="24"/>
              </w:rPr>
            </w:pPr>
            <w:r>
              <w:rPr>
                <w:b w:val="0"/>
                <w:bCs w:val="0"/>
                <w:spacing w:val="-17"/>
                <w:sz w:val="24"/>
                <w:szCs w:val="24"/>
              </w:rPr>
              <w:t>2</w:t>
            </w:r>
            <w:r w:rsidR="00F92204">
              <w:rPr>
                <w:b w:val="0"/>
                <w:bCs w:val="0"/>
                <w:spacing w:val="-17"/>
                <w:sz w:val="24"/>
                <w:szCs w:val="24"/>
              </w:rPr>
              <w:t>8</w:t>
            </w:r>
          </w:p>
        </w:tc>
      </w:tr>
      <w:tr w:rsidR="00B07CF3" w14:paraId="7E5E2285" w14:textId="77777777" w:rsidTr="00052A3A">
        <w:tc>
          <w:tcPr>
            <w:tcW w:w="964" w:type="dxa"/>
          </w:tcPr>
          <w:p w14:paraId="550F68A2"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4B2DEFE2" w14:textId="31C87969"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4</w:t>
            </w:r>
            <w:r w:rsidR="0056163F">
              <w:rPr>
                <w:b w:val="0"/>
                <w:bCs w:val="0"/>
                <w:spacing w:val="-17"/>
                <w:sz w:val="24"/>
                <w:szCs w:val="24"/>
              </w:rPr>
              <w:t>.5</w:t>
            </w:r>
          </w:p>
        </w:tc>
        <w:tc>
          <w:tcPr>
            <w:tcW w:w="6188" w:type="dxa"/>
          </w:tcPr>
          <w:p w14:paraId="3C58938F" w14:textId="41E5C7EE"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Areas for Improvement</w:t>
            </w:r>
          </w:p>
        </w:tc>
        <w:tc>
          <w:tcPr>
            <w:tcW w:w="991" w:type="dxa"/>
          </w:tcPr>
          <w:p w14:paraId="2D21A25A" w14:textId="5D64B49B" w:rsidR="00B07CF3" w:rsidRPr="0056163F" w:rsidRDefault="00091CDB" w:rsidP="00B07CF3">
            <w:pPr>
              <w:pStyle w:val="Heading1"/>
              <w:spacing w:after="120" w:line="220" w:lineRule="auto"/>
              <w:ind w:left="0"/>
              <w:outlineLvl w:val="0"/>
              <w:rPr>
                <w:b w:val="0"/>
                <w:bCs w:val="0"/>
                <w:spacing w:val="-17"/>
                <w:sz w:val="24"/>
                <w:szCs w:val="24"/>
              </w:rPr>
            </w:pPr>
            <w:r>
              <w:rPr>
                <w:b w:val="0"/>
                <w:bCs w:val="0"/>
                <w:spacing w:val="-17"/>
                <w:sz w:val="24"/>
                <w:szCs w:val="24"/>
              </w:rPr>
              <w:t>3</w:t>
            </w:r>
            <w:r w:rsidR="00F92204">
              <w:rPr>
                <w:b w:val="0"/>
                <w:bCs w:val="0"/>
                <w:spacing w:val="-17"/>
                <w:sz w:val="24"/>
                <w:szCs w:val="24"/>
              </w:rPr>
              <w:t>1</w:t>
            </w:r>
          </w:p>
        </w:tc>
      </w:tr>
      <w:tr w:rsidR="00B07CF3" w14:paraId="5B343A4C" w14:textId="77777777" w:rsidTr="00052A3A">
        <w:tc>
          <w:tcPr>
            <w:tcW w:w="964" w:type="dxa"/>
          </w:tcPr>
          <w:p w14:paraId="7C5F419F"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6D6573F5" w14:textId="11B3B41E"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4</w:t>
            </w:r>
            <w:r w:rsidR="0056163F">
              <w:rPr>
                <w:b w:val="0"/>
                <w:bCs w:val="0"/>
                <w:spacing w:val="-17"/>
                <w:sz w:val="24"/>
                <w:szCs w:val="24"/>
              </w:rPr>
              <w:t>.6</w:t>
            </w:r>
          </w:p>
        </w:tc>
        <w:tc>
          <w:tcPr>
            <w:tcW w:w="6188" w:type="dxa"/>
          </w:tcPr>
          <w:p w14:paraId="681E804D" w14:textId="7D56EE8D"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Where Do We Need to Be?</w:t>
            </w:r>
          </w:p>
        </w:tc>
        <w:tc>
          <w:tcPr>
            <w:tcW w:w="991" w:type="dxa"/>
          </w:tcPr>
          <w:p w14:paraId="752D0560" w14:textId="585E38A4" w:rsidR="00B07CF3" w:rsidRPr="0056163F" w:rsidRDefault="00091CDB" w:rsidP="00B07CF3">
            <w:pPr>
              <w:pStyle w:val="Heading1"/>
              <w:spacing w:after="120" w:line="220" w:lineRule="auto"/>
              <w:ind w:left="0"/>
              <w:outlineLvl w:val="0"/>
              <w:rPr>
                <w:b w:val="0"/>
                <w:bCs w:val="0"/>
                <w:spacing w:val="-17"/>
                <w:sz w:val="24"/>
                <w:szCs w:val="24"/>
              </w:rPr>
            </w:pPr>
            <w:r>
              <w:rPr>
                <w:b w:val="0"/>
                <w:bCs w:val="0"/>
                <w:spacing w:val="-17"/>
                <w:sz w:val="24"/>
                <w:szCs w:val="24"/>
              </w:rPr>
              <w:t>3</w:t>
            </w:r>
            <w:r w:rsidR="00052A3A">
              <w:rPr>
                <w:b w:val="0"/>
                <w:bCs w:val="0"/>
                <w:spacing w:val="-17"/>
                <w:sz w:val="24"/>
                <w:szCs w:val="24"/>
              </w:rPr>
              <w:t>2</w:t>
            </w:r>
          </w:p>
        </w:tc>
      </w:tr>
      <w:tr w:rsidR="0056163F" w14:paraId="7F7FEF24" w14:textId="77777777" w:rsidTr="00052A3A">
        <w:tc>
          <w:tcPr>
            <w:tcW w:w="964" w:type="dxa"/>
          </w:tcPr>
          <w:p w14:paraId="7DAD4A5A" w14:textId="5E241721" w:rsidR="0056163F"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5</w:t>
            </w:r>
          </w:p>
        </w:tc>
        <w:tc>
          <w:tcPr>
            <w:tcW w:w="7061" w:type="dxa"/>
            <w:gridSpan w:val="2"/>
          </w:tcPr>
          <w:p w14:paraId="31A8B4C1" w14:textId="2154AF00" w:rsidR="0056163F"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Risks and Opportunities</w:t>
            </w:r>
          </w:p>
        </w:tc>
        <w:tc>
          <w:tcPr>
            <w:tcW w:w="991" w:type="dxa"/>
          </w:tcPr>
          <w:p w14:paraId="302B12E0" w14:textId="4A68E37F" w:rsidR="0056163F" w:rsidRPr="0056163F" w:rsidRDefault="00091CDB" w:rsidP="00B07CF3">
            <w:pPr>
              <w:pStyle w:val="Heading1"/>
              <w:spacing w:after="120" w:line="220" w:lineRule="auto"/>
              <w:ind w:left="0"/>
              <w:outlineLvl w:val="0"/>
              <w:rPr>
                <w:b w:val="0"/>
                <w:bCs w:val="0"/>
                <w:spacing w:val="-17"/>
                <w:sz w:val="24"/>
                <w:szCs w:val="24"/>
              </w:rPr>
            </w:pPr>
            <w:r>
              <w:rPr>
                <w:b w:val="0"/>
                <w:bCs w:val="0"/>
                <w:spacing w:val="-17"/>
                <w:sz w:val="24"/>
                <w:szCs w:val="24"/>
              </w:rPr>
              <w:t>3</w:t>
            </w:r>
            <w:r w:rsidR="00F92204">
              <w:rPr>
                <w:b w:val="0"/>
                <w:bCs w:val="0"/>
                <w:spacing w:val="-17"/>
                <w:sz w:val="24"/>
                <w:szCs w:val="24"/>
              </w:rPr>
              <w:t>4</w:t>
            </w:r>
          </w:p>
        </w:tc>
      </w:tr>
      <w:tr w:rsidR="00B07CF3" w14:paraId="1C3981C8" w14:textId="77777777" w:rsidTr="00052A3A">
        <w:tc>
          <w:tcPr>
            <w:tcW w:w="964" w:type="dxa"/>
          </w:tcPr>
          <w:p w14:paraId="6A063B20"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0C172EFE" w14:textId="4E529676"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5</w:t>
            </w:r>
            <w:r w:rsidR="0056163F">
              <w:rPr>
                <w:b w:val="0"/>
                <w:bCs w:val="0"/>
                <w:spacing w:val="-17"/>
                <w:sz w:val="24"/>
                <w:szCs w:val="24"/>
              </w:rPr>
              <w:t>.1</w:t>
            </w:r>
          </w:p>
        </w:tc>
        <w:tc>
          <w:tcPr>
            <w:tcW w:w="6188" w:type="dxa"/>
          </w:tcPr>
          <w:p w14:paraId="70727D1E" w14:textId="3AD56059"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Risks</w:t>
            </w:r>
          </w:p>
        </w:tc>
        <w:tc>
          <w:tcPr>
            <w:tcW w:w="991" w:type="dxa"/>
          </w:tcPr>
          <w:p w14:paraId="7336E699" w14:textId="6818D7C5" w:rsidR="00B07CF3" w:rsidRPr="0056163F" w:rsidRDefault="00091CDB" w:rsidP="00B07CF3">
            <w:pPr>
              <w:pStyle w:val="Heading1"/>
              <w:spacing w:after="120" w:line="220" w:lineRule="auto"/>
              <w:ind w:left="0"/>
              <w:outlineLvl w:val="0"/>
              <w:rPr>
                <w:b w:val="0"/>
                <w:bCs w:val="0"/>
                <w:spacing w:val="-17"/>
                <w:sz w:val="24"/>
                <w:szCs w:val="24"/>
              </w:rPr>
            </w:pPr>
            <w:r>
              <w:rPr>
                <w:b w:val="0"/>
                <w:bCs w:val="0"/>
                <w:spacing w:val="-17"/>
                <w:sz w:val="24"/>
                <w:szCs w:val="24"/>
              </w:rPr>
              <w:t>3</w:t>
            </w:r>
            <w:r w:rsidR="00F92204">
              <w:rPr>
                <w:b w:val="0"/>
                <w:bCs w:val="0"/>
                <w:spacing w:val="-17"/>
                <w:sz w:val="24"/>
                <w:szCs w:val="24"/>
              </w:rPr>
              <w:t>4</w:t>
            </w:r>
          </w:p>
        </w:tc>
      </w:tr>
      <w:tr w:rsidR="00B07CF3" w14:paraId="07AEE9FA" w14:textId="77777777" w:rsidTr="00052A3A">
        <w:tc>
          <w:tcPr>
            <w:tcW w:w="964" w:type="dxa"/>
          </w:tcPr>
          <w:p w14:paraId="6534956B" w14:textId="77777777" w:rsidR="00B07CF3" w:rsidRPr="0056163F" w:rsidRDefault="00B07CF3" w:rsidP="00B07CF3">
            <w:pPr>
              <w:pStyle w:val="Heading1"/>
              <w:spacing w:after="120" w:line="220" w:lineRule="auto"/>
              <w:ind w:left="0"/>
              <w:outlineLvl w:val="0"/>
              <w:rPr>
                <w:b w:val="0"/>
                <w:bCs w:val="0"/>
                <w:spacing w:val="-17"/>
                <w:sz w:val="24"/>
                <w:szCs w:val="24"/>
              </w:rPr>
            </w:pPr>
          </w:p>
        </w:tc>
        <w:tc>
          <w:tcPr>
            <w:tcW w:w="873" w:type="dxa"/>
          </w:tcPr>
          <w:p w14:paraId="2D5519D1" w14:textId="6002140B" w:rsidR="00B07CF3"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5</w:t>
            </w:r>
            <w:r w:rsidR="0056163F">
              <w:rPr>
                <w:b w:val="0"/>
                <w:bCs w:val="0"/>
                <w:spacing w:val="-17"/>
                <w:sz w:val="24"/>
                <w:szCs w:val="24"/>
              </w:rPr>
              <w:t>.2</w:t>
            </w:r>
          </w:p>
        </w:tc>
        <w:tc>
          <w:tcPr>
            <w:tcW w:w="6188" w:type="dxa"/>
          </w:tcPr>
          <w:p w14:paraId="34CC28A4" w14:textId="54516841" w:rsidR="00B07CF3"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Opportunities</w:t>
            </w:r>
          </w:p>
        </w:tc>
        <w:tc>
          <w:tcPr>
            <w:tcW w:w="991" w:type="dxa"/>
          </w:tcPr>
          <w:p w14:paraId="173FDA85" w14:textId="40B3E3FC" w:rsidR="00B07CF3" w:rsidRPr="0056163F" w:rsidRDefault="00D820AF" w:rsidP="00B07CF3">
            <w:pPr>
              <w:pStyle w:val="Heading1"/>
              <w:spacing w:after="120" w:line="220" w:lineRule="auto"/>
              <w:ind w:left="0"/>
              <w:outlineLvl w:val="0"/>
              <w:rPr>
                <w:b w:val="0"/>
                <w:bCs w:val="0"/>
                <w:spacing w:val="-17"/>
                <w:sz w:val="24"/>
                <w:szCs w:val="24"/>
              </w:rPr>
            </w:pPr>
            <w:r>
              <w:rPr>
                <w:b w:val="0"/>
                <w:bCs w:val="0"/>
                <w:spacing w:val="-17"/>
                <w:sz w:val="24"/>
                <w:szCs w:val="24"/>
              </w:rPr>
              <w:t>3</w:t>
            </w:r>
            <w:r w:rsidR="00F92204">
              <w:rPr>
                <w:b w:val="0"/>
                <w:bCs w:val="0"/>
                <w:spacing w:val="-17"/>
                <w:sz w:val="24"/>
                <w:szCs w:val="24"/>
              </w:rPr>
              <w:t>5</w:t>
            </w:r>
          </w:p>
        </w:tc>
      </w:tr>
      <w:tr w:rsidR="0056163F" w14:paraId="12F67853" w14:textId="77777777" w:rsidTr="00052A3A">
        <w:tc>
          <w:tcPr>
            <w:tcW w:w="964" w:type="dxa"/>
          </w:tcPr>
          <w:p w14:paraId="5C52BE23" w14:textId="6FC456FA" w:rsidR="0056163F" w:rsidRPr="0056163F" w:rsidRDefault="00C714D5" w:rsidP="00B07CF3">
            <w:pPr>
              <w:pStyle w:val="Heading1"/>
              <w:spacing w:after="120" w:line="220" w:lineRule="auto"/>
              <w:ind w:left="0"/>
              <w:outlineLvl w:val="0"/>
              <w:rPr>
                <w:b w:val="0"/>
                <w:bCs w:val="0"/>
                <w:spacing w:val="-17"/>
                <w:sz w:val="24"/>
                <w:szCs w:val="24"/>
              </w:rPr>
            </w:pPr>
            <w:r>
              <w:rPr>
                <w:b w:val="0"/>
                <w:bCs w:val="0"/>
                <w:spacing w:val="-17"/>
                <w:sz w:val="24"/>
                <w:szCs w:val="24"/>
              </w:rPr>
              <w:t>6</w:t>
            </w:r>
          </w:p>
        </w:tc>
        <w:tc>
          <w:tcPr>
            <w:tcW w:w="7061" w:type="dxa"/>
            <w:gridSpan w:val="2"/>
          </w:tcPr>
          <w:p w14:paraId="769BB295" w14:textId="1531C00F" w:rsidR="0056163F" w:rsidRPr="0056163F" w:rsidRDefault="0056163F" w:rsidP="00B07CF3">
            <w:pPr>
              <w:pStyle w:val="Heading1"/>
              <w:spacing w:after="120" w:line="220" w:lineRule="auto"/>
              <w:ind w:left="0"/>
              <w:outlineLvl w:val="0"/>
              <w:rPr>
                <w:b w:val="0"/>
                <w:bCs w:val="0"/>
                <w:spacing w:val="-17"/>
                <w:sz w:val="24"/>
                <w:szCs w:val="24"/>
              </w:rPr>
            </w:pPr>
            <w:r>
              <w:rPr>
                <w:b w:val="0"/>
                <w:bCs w:val="0"/>
                <w:spacing w:val="-17"/>
                <w:sz w:val="24"/>
                <w:szCs w:val="24"/>
              </w:rPr>
              <w:t>Directorate Improvement Action Plan 2021 - 2022</w:t>
            </w:r>
          </w:p>
        </w:tc>
        <w:tc>
          <w:tcPr>
            <w:tcW w:w="991" w:type="dxa"/>
          </w:tcPr>
          <w:p w14:paraId="4E1EE9A7" w14:textId="7986E14A" w:rsidR="0056163F" w:rsidRPr="0056163F" w:rsidRDefault="00D820AF" w:rsidP="00B07CF3">
            <w:pPr>
              <w:pStyle w:val="Heading1"/>
              <w:spacing w:after="120" w:line="220" w:lineRule="auto"/>
              <w:ind w:left="0"/>
              <w:outlineLvl w:val="0"/>
              <w:rPr>
                <w:b w:val="0"/>
                <w:bCs w:val="0"/>
                <w:spacing w:val="-17"/>
                <w:sz w:val="24"/>
                <w:szCs w:val="24"/>
              </w:rPr>
            </w:pPr>
            <w:r>
              <w:rPr>
                <w:b w:val="0"/>
                <w:bCs w:val="0"/>
                <w:spacing w:val="-17"/>
                <w:sz w:val="24"/>
                <w:szCs w:val="24"/>
              </w:rPr>
              <w:t>3</w:t>
            </w:r>
            <w:r w:rsidR="00F92204">
              <w:rPr>
                <w:b w:val="0"/>
                <w:bCs w:val="0"/>
                <w:spacing w:val="-17"/>
                <w:sz w:val="24"/>
                <w:szCs w:val="24"/>
              </w:rPr>
              <w:t>7</w:t>
            </w:r>
          </w:p>
        </w:tc>
      </w:tr>
    </w:tbl>
    <w:p w14:paraId="1C4D684F" w14:textId="60A75578" w:rsidR="00C87365" w:rsidRDefault="00C87365" w:rsidP="00C87365">
      <w:pPr>
        <w:pStyle w:val="Heading1"/>
        <w:spacing w:before="255" w:line="220" w:lineRule="auto"/>
        <w:jc w:val="right"/>
        <w:rPr>
          <w:color w:val="004289"/>
          <w:spacing w:val="-17"/>
          <w:sz w:val="32"/>
          <w:szCs w:val="32"/>
        </w:rPr>
      </w:pPr>
    </w:p>
    <w:p w14:paraId="0E86D455" w14:textId="113EC9EE" w:rsidR="00C87365" w:rsidRDefault="00C87365" w:rsidP="00C87365">
      <w:pPr>
        <w:pStyle w:val="Heading1"/>
        <w:spacing w:before="255" w:line="220" w:lineRule="auto"/>
        <w:jc w:val="right"/>
        <w:rPr>
          <w:color w:val="004289"/>
          <w:spacing w:val="-17"/>
          <w:sz w:val="32"/>
          <w:szCs w:val="32"/>
        </w:rPr>
      </w:pPr>
    </w:p>
    <w:p w14:paraId="30D57140" w14:textId="79C628EC" w:rsidR="00052A3A" w:rsidRDefault="00052A3A" w:rsidP="00C87365">
      <w:pPr>
        <w:pStyle w:val="Heading1"/>
        <w:spacing w:before="255" w:line="220" w:lineRule="auto"/>
        <w:jc w:val="right"/>
        <w:rPr>
          <w:color w:val="004289"/>
          <w:spacing w:val="-17"/>
          <w:sz w:val="32"/>
          <w:szCs w:val="32"/>
        </w:rPr>
      </w:pPr>
    </w:p>
    <w:p w14:paraId="421CCE7C" w14:textId="662A427C" w:rsidR="00C43F88" w:rsidRDefault="00C43F88" w:rsidP="00C87365">
      <w:pPr>
        <w:pStyle w:val="Heading1"/>
        <w:spacing w:before="255" w:line="220" w:lineRule="auto"/>
        <w:jc w:val="right"/>
        <w:rPr>
          <w:color w:val="004289"/>
          <w:spacing w:val="-17"/>
          <w:sz w:val="32"/>
          <w:szCs w:val="32"/>
        </w:rPr>
      </w:pPr>
    </w:p>
    <w:p w14:paraId="7E458E46" w14:textId="77777777" w:rsidR="00C43F88" w:rsidRDefault="00C43F88" w:rsidP="00C87365">
      <w:pPr>
        <w:pStyle w:val="Heading1"/>
        <w:spacing w:before="255" w:line="220" w:lineRule="auto"/>
        <w:jc w:val="right"/>
        <w:rPr>
          <w:color w:val="004289"/>
          <w:spacing w:val="-17"/>
          <w:sz w:val="32"/>
          <w:szCs w:val="32"/>
        </w:rPr>
      </w:pPr>
    </w:p>
    <w:p w14:paraId="3C0E9768" w14:textId="47090525" w:rsidR="00A56B76" w:rsidRDefault="00A56B76" w:rsidP="00C87365">
      <w:pPr>
        <w:rPr>
          <w:b/>
          <w:bCs/>
          <w:color w:val="0070C0"/>
          <w:sz w:val="24"/>
          <w:szCs w:val="24"/>
        </w:rPr>
      </w:pPr>
      <w:r w:rsidRPr="48A67CC5">
        <w:rPr>
          <w:b/>
          <w:bCs/>
          <w:color w:val="0070C0"/>
          <w:sz w:val="24"/>
          <w:szCs w:val="24"/>
        </w:rPr>
        <w:t>FOR</w:t>
      </w:r>
      <w:r w:rsidR="003B02BA">
        <w:rPr>
          <w:b/>
          <w:bCs/>
          <w:color w:val="0070C0"/>
          <w:sz w:val="24"/>
          <w:szCs w:val="24"/>
        </w:rPr>
        <w:t>E</w:t>
      </w:r>
      <w:r w:rsidRPr="48A67CC5">
        <w:rPr>
          <w:b/>
          <w:bCs/>
          <w:color w:val="0070C0"/>
          <w:sz w:val="24"/>
          <w:szCs w:val="24"/>
        </w:rPr>
        <w:t>W</w:t>
      </w:r>
      <w:r w:rsidR="00C3323A">
        <w:rPr>
          <w:b/>
          <w:bCs/>
          <w:color w:val="0070C0"/>
          <w:sz w:val="24"/>
          <w:szCs w:val="24"/>
        </w:rPr>
        <w:t>O</w:t>
      </w:r>
      <w:r w:rsidRPr="48A67CC5">
        <w:rPr>
          <w:b/>
          <w:bCs/>
          <w:color w:val="0070C0"/>
          <w:sz w:val="24"/>
          <w:szCs w:val="24"/>
        </w:rPr>
        <w:t>RD</w:t>
      </w:r>
    </w:p>
    <w:p w14:paraId="16384BD9" w14:textId="08C28626" w:rsidR="00A56B76" w:rsidRDefault="00A56B76" w:rsidP="00C87365">
      <w:pPr>
        <w:rPr>
          <w:b/>
          <w:bCs/>
          <w:color w:val="0070C0"/>
          <w:sz w:val="24"/>
          <w:szCs w:val="24"/>
        </w:rPr>
      </w:pPr>
    </w:p>
    <w:p w14:paraId="6640E447" w14:textId="77777777" w:rsidR="00942459" w:rsidRPr="00942459" w:rsidRDefault="00942459" w:rsidP="4FDBB339">
      <w:pPr>
        <w:widowControl/>
        <w:autoSpaceDE/>
        <w:autoSpaceDN/>
        <w:jc w:val="both"/>
        <w:textAlignment w:val="baseline"/>
        <w:rPr>
          <w:rFonts w:eastAsia="Times New Roman"/>
          <w:sz w:val="24"/>
          <w:szCs w:val="24"/>
          <w:lang w:bidi="ar-SA"/>
        </w:rPr>
      </w:pPr>
      <w:r w:rsidRPr="4FDBB339">
        <w:rPr>
          <w:rFonts w:eastAsia="Times New Roman"/>
          <w:sz w:val="24"/>
          <w:szCs w:val="24"/>
          <w:lang w:bidi="ar-SA"/>
        </w:rPr>
        <w:t xml:space="preserve">I am very pleased to introduce the Infrastructure Services Directorate Plan. The Plan provides a summary of the services and functions within the directorate, describes the organisational structure, </w:t>
      </w:r>
      <w:proofErr w:type="gramStart"/>
      <w:r w:rsidRPr="4FDBB339">
        <w:rPr>
          <w:rFonts w:eastAsia="Times New Roman"/>
          <w:sz w:val="24"/>
          <w:szCs w:val="24"/>
          <w:lang w:bidi="ar-SA"/>
        </w:rPr>
        <w:t>resources</w:t>
      </w:r>
      <w:proofErr w:type="gramEnd"/>
      <w:r w:rsidRPr="4FDBB339">
        <w:rPr>
          <w:rFonts w:eastAsia="Times New Roman"/>
          <w:sz w:val="24"/>
          <w:szCs w:val="24"/>
          <w:lang w:bidi="ar-SA"/>
        </w:rPr>
        <w:t xml:space="preserve"> and performance measures. The Plan is intended to be an integral part of service planning and delivery, performance management and reporting into the Infrastructure Services and Communities Committees. The plan will evolve and adapt as we move through and out of the current pandemic as all services will have to. </w:t>
      </w:r>
    </w:p>
    <w:p w14:paraId="62826004" w14:textId="77777777" w:rsidR="00942459" w:rsidRPr="00942459" w:rsidRDefault="00942459" w:rsidP="4FDBB339">
      <w:pPr>
        <w:widowControl/>
        <w:autoSpaceDE/>
        <w:autoSpaceDN/>
        <w:jc w:val="both"/>
        <w:textAlignment w:val="baseline"/>
        <w:rPr>
          <w:rFonts w:eastAsia="Times New Roman"/>
          <w:sz w:val="24"/>
          <w:szCs w:val="24"/>
          <w:lang w:bidi="ar-SA"/>
        </w:rPr>
      </w:pPr>
    </w:p>
    <w:p w14:paraId="3EAA6CB1" w14:textId="77777777" w:rsidR="00942459" w:rsidRPr="00942459" w:rsidRDefault="00942459" w:rsidP="4FDBB339">
      <w:pPr>
        <w:widowControl/>
        <w:autoSpaceDE/>
        <w:autoSpaceDN/>
        <w:jc w:val="both"/>
        <w:textAlignment w:val="baseline"/>
        <w:rPr>
          <w:rFonts w:eastAsia="Times New Roman"/>
          <w:sz w:val="24"/>
          <w:szCs w:val="24"/>
          <w:lang w:bidi="ar-SA"/>
        </w:rPr>
      </w:pPr>
      <w:r w:rsidRPr="4FDBB339">
        <w:rPr>
          <w:rFonts w:eastAsia="Times New Roman"/>
          <w:sz w:val="24"/>
          <w:szCs w:val="24"/>
          <w:lang w:bidi="ar-SA"/>
        </w:rPr>
        <w:t>Furthermore, the connections to the Council Plan and Priorities are also detailed with specific reference to the lead role of Infrastructure Services to identified strategies. This in turn is connected to the Service Improvement Action Plan where actions, outcomes and performance measures are listed.</w:t>
      </w:r>
    </w:p>
    <w:p w14:paraId="2B18AA14" w14:textId="77777777" w:rsidR="00942459" w:rsidRPr="00942459" w:rsidRDefault="00942459" w:rsidP="4FDBB339">
      <w:pPr>
        <w:widowControl/>
        <w:autoSpaceDE/>
        <w:autoSpaceDN/>
        <w:jc w:val="both"/>
        <w:textAlignment w:val="baseline"/>
        <w:rPr>
          <w:rFonts w:eastAsia="Times New Roman"/>
          <w:sz w:val="24"/>
          <w:szCs w:val="24"/>
          <w:lang w:bidi="ar-SA"/>
        </w:rPr>
      </w:pPr>
    </w:p>
    <w:p w14:paraId="6C418AB1" w14:textId="6773E6DE" w:rsidR="00942459" w:rsidRPr="00942459" w:rsidRDefault="00942459" w:rsidP="4FDBB339">
      <w:pPr>
        <w:widowControl/>
        <w:autoSpaceDE/>
        <w:autoSpaceDN/>
        <w:jc w:val="both"/>
        <w:textAlignment w:val="baseline"/>
        <w:rPr>
          <w:rFonts w:eastAsia="Times New Roman"/>
          <w:sz w:val="24"/>
          <w:szCs w:val="24"/>
          <w:lang w:bidi="ar-SA"/>
        </w:rPr>
      </w:pPr>
      <w:r w:rsidRPr="4FDBB339">
        <w:rPr>
          <w:rFonts w:eastAsia="Times New Roman"/>
          <w:sz w:val="24"/>
          <w:szCs w:val="24"/>
          <w:lang w:bidi="ar-SA"/>
        </w:rPr>
        <w:t>The Infrastructure Services Directorate Team will provide an integrated service provision based upon common themes of economic development, environment</w:t>
      </w:r>
      <w:r w:rsidR="007A14CF">
        <w:rPr>
          <w:rFonts w:eastAsia="Times New Roman"/>
          <w:sz w:val="24"/>
          <w:szCs w:val="24"/>
          <w:lang w:bidi="ar-SA"/>
        </w:rPr>
        <w:t>,</w:t>
      </w:r>
      <w:r w:rsidRPr="4FDBB339">
        <w:rPr>
          <w:rFonts w:eastAsia="Times New Roman"/>
          <w:sz w:val="24"/>
          <w:szCs w:val="24"/>
          <w:lang w:bidi="ar-SA"/>
        </w:rPr>
        <w:t xml:space="preserve"> </w:t>
      </w:r>
      <w:proofErr w:type="gramStart"/>
      <w:r w:rsidRPr="4FDBB339">
        <w:rPr>
          <w:rFonts w:eastAsia="Times New Roman"/>
          <w:sz w:val="24"/>
          <w:szCs w:val="24"/>
          <w:lang w:bidi="ar-SA"/>
        </w:rPr>
        <w:t>connectivity</w:t>
      </w:r>
      <w:proofErr w:type="gramEnd"/>
      <w:r w:rsidR="007A14CF">
        <w:rPr>
          <w:rFonts w:eastAsia="Times New Roman"/>
          <w:sz w:val="24"/>
          <w:szCs w:val="24"/>
          <w:lang w:bidi="ar-SA"/>
        </w:rPr>
        <w:t xml:space="preserve"> and housing</w:t>
      </w:r>
      <w:r w:rsidRPr="4FDBB339">
        <w:rPr>
          <w:rFonts w:eastAsia="Times New Roman"/>
          <w:sz w:val="24"/>
          <w:szCs w:val="24"/>
          <w:lang w:bidi="ar-SA"/>
        </w:rPr>
        <w:t xml:space="preserve">. These common themes will be developed as the Infrastructure Service adapts to new delivery methods and new ways of working arising from the current situation. Links across Directorates will be explored and enhanced with a view of embedding integrated service delivery from a Council perspective to ensure that all Council Priorities are achieved. </w:t>
      </w:r>
    </w:p>
    <w:p w14:paraId="2972A8CE" w14:textId="77777777" w:rsidR="00942459" w:rsidRPr="00942459" w:rsidRDefault="00942459" w:rsidP="4FDBB339">
      <w:pPr>
        <w:widowControl/>
        <w:autoSpaceDE/>
        <w:autoSpaceDN/>
        <w:jc w:val="both"/>
        <w:textAlignment w:val="baseline"/>
        <w:rPr>
          <w:rFonts w:eastAsia="Times New Roman"/>
          <w:sz w:val="24"/>
          <w:szCs w:val="24"/>
          <w:lang w:bidi="ar-SA"/>
        </w:rPr>
      </w:pPr>
    </w:p>
    <w:p w14:paraId="2EC2AE18" w14:textId="77777777" w:rsidR="00942459" w:rsidRPr="00942459" w:rsidRDefault="00942459" w:rsidP="4FDBB339">
      <w:pPr>
        <w:widowControl/>
        <w:autoSpaceDE/>
        <w:autoSpaceDN/>
        <w:jc w:val="both"/>
        <w:textAlignment w:val="baseline"/>
        <w:rPr>
          <w:rFonts w:eastAsia="Times New Roman"/>
          <w:sz w:val="24"/>
          <w:szCs w:val="24"/>
          <w:lang w:bidi="ar-SA"/>
        </w:rPr>
      </w:pPr>
      <w:r w:rsidRPr="4FDBB339">
        <w:rPr>
          <w:rFonts w:eastAsia="Times New Roman"/>
          <w:sz w:val="24"/>
          <w:szCs w:val="24"/>
          <w:lang w:bidi="ar-SA"/>
        </w:rPr>
        <w:t xml:space="preserve">An overview of our services is described within the Plan as well as links and references to more detail such as the Housing Plan and the Economic Development Plan. The Plan is derived from the Council’s Pillars and Strategic Priorities and therefore part of the development of the Plan is to demonstrate clear links and specific performance measures which reflect these links. Through the Service Improvement Action Plan specific measures will be agreed and reported to Infrastructure Services and Communities Committees for scrutiny, </w:t>
      </w:r>
      <w:proofErr w:type="gramStart"/>
      <w:r w:rsidRPr="4FDBB339">
        <w:rPr>
          <w:rFonts w:eastAsia="Times New Roman"/>
          <w:sz w:val="24"/>
          <w:szCs w:val="24"/>
          <w:lang w:bidi="ar-SA"/>
        </w:rPr>
        <w:t>challenge</w:t>
      </w:r>
      <w:proofErr w:type="gramEnd"/>
      <w:r w:rsidRPr="4FDBB339">
        <w:rPr>
          <w:rFonts w:eastAsia="Times New Roman"/>
          <w:sz w:val="24"/>
          <w:szCs w:val="24"/>
          <w:lang w:bidi="ar-SA"/>
        </w:rPr>
        <w:t xml:space="preserve"> and review. </w:t>
      </w:r>
    </w:p>
    <w:p w14:paraId="7D9D9E97" w14:textId="77777777" w:rsidR="00942459" w:rsidRPr="00942459" w:rsidRDefault="00942459" w:rsidP="4FDBB339">
      <w:pPr>
        <w:widowControl/>
        <w:autoSpaceDE/>
        <w:autoSpaceDN/>
        <w:jc w:val="both"/>
        <w:textAlignment w:val="baseline"/>
        <w:rPr>
          <w:rFonts w:ascii="Segoe UI" w:eastAsia="Times New Roman" w:hAnsi="Segoe UI" w:cs="Segoe UI"/>
          <w:sz w:val="24"/>
          <w:szCs w:val="24"/>
          <w:lang w:bidi="ar-SA"/>
        </w:rPr>
      </w:pPr>
      <w:r w:rsidRPr="4FDBB339">
        <w:rPr>
          <w:rFonts w:eastAsia="Times New Roman"/>
          <w:sz w:val="24"/>
          <w:szCs w:val="24"/>
          <w:lang w:bidi="ar-SA"/>
        </w:rPr>
        <w:t> </w:t>
      </w:r>
    </w:p>
    <w:p w14:paraId="22D9F8D3" w14:textId="77777777" w:rsidR="00942459" w:rsidRPr="00942459" w:rsidRDefault="00942459" w:rsidP="4FDBB339">
      <w:pPr>
        <w:widowControl/>
        <w:autoSpaceDE/>
        <w:autoSpaceDN/>
        <w:jc w:val="both"/>
        <w:textAlignment w:val="baseline"/>
        <w:rPr>
          <w:rFonts w:ascii="Segoe UI" w:eastAsia="Times New Roman" w:hAnsi="Segoe UI" w:cs="Segoe UI"/>
          <w:sz w:val="24"/>
          <w:szCs w:val="24"/>
          <w:lang w:bidi="ar-SA"/>
        </w:rPr>
      </w:pPr>
      <w:r w:rsidRPr="4FDBB339">
        <w:rPr>
          <w:rFonts w:eastAsia="Times New Roman"/>
          <w:sz w:val="24"/>
          <w:szCs w:val="24"/>
          <w:lang w:bidi="ar-SA"/>
        </w:rPr>
        <w:t>As with all Services, those within the remit of the Infrastructure Directorate team are delivered across the whole of Aberdeenshire and therefore inform both the Directorate Plan and Area Plans. Working across and within Areas, communities and towns continues to be a priority and to achieve this requires a harmonisation of not only Plans but also of responsibilities to ensure the most effective delivery of services.</w:t>
      </w:r>
    </w:p>
    <w:p w14:paraId="1F2B74C5" w14:textId="77777777" w:rsidR="00942459" w:rsidRPr="00942459" w:rsidRDefault="00942459" w:rsidP="4FDBB339">
      <w:pPr>
        <w:widowControl/>
        <w:autoSpaceDE/>
        <w:autoSpaceDN/>
        <w:jc w:val="both"/>
        <w:textAlignment w:val="baseline"/>
        <w:rPr>
          <w:rFonts w:ascii="Segoe UI" w:eastAsia="Times New Roman" w:hAnsi="Segoe UI" w:cs="Segoe UI"/>
          <w:sz w:val="24"/>
          <w:szCs w:val="24"/>
          <w:lang w:bidi="ar-SA"/>
        </w:rPr>
      </w:pPr>
      <w:r w:rsidRPr="4FDBB339">
        <w:rPr>
          <w:rFonts w:eastAsia="Times New Roman"/>
          <w:sz w:val="24"/>
          <w:szCs w:val="24"/>
          <w:lang w:bidi="ar-SA"/>
        </w:rPr>
        <w:t> </w:t>
      </w:r>
    </w:p>
    <w:p w14:paraId="612B734B" w14:textId="14A2FDFB" w:rsidR="00942459" w:rsidRPr="00942459" w:rsidRDefault="00942459" w:rsidP="4FDBB339">
      <w:pPr>
        <w:widowControl/>
        <w:autoSpaceDE/>
        <w:autoSpaceDN/>
        <w:jc w:val="both"/>
        <w:textAlignment w:val="baseline"/>
        <w:rPr>
          <w:rFonts w:ascii="Segoe UI" w:eastAsia="Times New Roman" w:hAnsi="Segoe UI" w:cs="Segoe UI"/>
          <w:sz w:val="24"/>
          <w:szCs w:val="24"/>
          <w:lang w:bidi="ar-SA"/>
        </w:rPr>
      </w:pPr>
      <w:r w:rsidRPr="4FDBB339">
        <w:rPr>
          <w:rFonts w:eastAsia="Times New Roman"/>
          <w:sz w:val="24"/>
          <w:szCs w:val="24"/>
          <w:lang w:bidi="ar-SA"/>
        </w:rPr>
        <w:t xml:space="preserve">I am motivated by the principles and aims of all Directorate Plans </w:t>
      </w:r>
      <w:proofErr w:type="gramStart"/>
      <w:r w:rsidRPr="4FDBB339">
        <w:rPr>
          <w:rFonts w:eastAsia="Times New Roman"/>
          <w:sz w:val="24"/>
          <w:szCs w:val="24"/>
          <w:lang w:bidi="ar-SA"/>
        </w:rPr>
        <w:t>and also</w:t>
      </w:r>
      <w:proofErr w:type="gramEnd"/>
      <w:r w:rsidRPr="4FDBB339">
        <w:rPr>
          <w:rFonts w:eastAsia="Times New Roman"/>
          <w:sz w:val="24"/>
          <w:szCs w:val="24"/>
          <w:lang w:bidi="ar-SA"/>
        </w:rPr>
        <w:t xml:space="preserve"> to work alongside Councillors, other Services and partners to implement the successful delivery and development of this Plan. </w:t>
      </w:r>
    </w:p>
    <w:p w14:paraId="5AF2FA42" w14:textId="77777777" w:rsidR="00942459" w:rsidRPr="00942459" w:rsidRDefault="00942459" w:rsidP="4FDBB339">
      <w:pPr>
        <w:widowControl/>
        <w:autoSpaceDE/>
        <w:autoSpaceDN/>
        <w:jc w:val="both"/>
        <w:textAlignment w:val="baseline"/>
        <w:rPr>
          <w:rFonts w:ascii="Segoe UI" w:eastAsia="Times New Roman" w:hAnsi="Segoe UI" w:cs="Segoe UI"/>
          <w:sz w:val="24"/>
          <w:szCs w:val="24"/>
          <w:lang w:bidi="ar-SA"/>
        </w:rPr>
      </w:pPr>
      <w:r w:rsidRPr="4FDBB339">
        <w:rPr>
          <w:rFonts w:eastAsia="Times New Roman"/>
          <w:sz w:val="24"/>
          <w:szCs w:val="24"/>
          <w:lang w:bidi="ar-SA"/>
        </w:rPr>
        <w:t>  </w:t>
      </w:r>
    </w:p>
    <w:p w14:paraId="2450B10A" w14:textId="77777777" w:rsidR="00942459" w:rsidRPr="00942459" w:rsidRDefault="00942459" w:rsidP="4FDBB339">
      <w:pPr>
        <w:widowControl/>
        <w:autoSpaceDE/>
        <w:autoSpaceDN/>
        <w:jc w:val="both"/>
        <w:textAlignment w:val="baseline"/>
        <w:rPr>
          <w:rFonts w:ascii="Segoe UI" w:eastAsia="Times New Roman" w:hAnsi="Segoe UI" w:cs="Segoe UI"/>
          <w:sz w:val="24"/>
          <w:szCs w:val="24"/>
          <w:lang w:bidi="ar-SA"/>
        </w:rPr>
      </w:pPr>
      <w:r w:rsidRPr="4FDBB339">
        <w:rPr>
          <w:rFonts w:eastAsia="Times New Roman"/>
          <w:sz w:val="24"/>
          <w:szCs w:val="24"/>
          <w:lang w:bidi="ar-SA"/>
        </w:rPr>
        <w:t> </w:t>
      </w:r>
    </w:p>
    <w:p w14:paraId="46A48E45" w14:textId="77777777" w:rsidR="00942459" w:rsidRPr="00942459" w:rsidRDefault="00942459" w:rsidP="4FDBB339">
      <w:pPr>
        <w:widowControl/>
        <w:autoSpaceDE/>
        <w:autoSpaceDN/>
        <w:jc w:val="both"/>
        <w:textAlignment w:val="baseline"/>
        <w:rPr>
          <w:rFonts w:ascii="Segoe UI" w:eastAsia="Times New Roman" w:hAnsi="Segoe UI" w:cs="Segoe UI"/>
          <w:sz w:val="24"/>
          <w:szCs w:val="24"/>
          <w:lang w:bidi="ar-SA"/>
        </w:rPr>
      </w:pPr>
      <w:r w:rsidRPr="4FDBB339">
        <w:rPr>
          <w:rFonts w:eastAsia="Times New Roman"/>
          <w:sz w:val="24"/>
          <w:szCs w:val="24"/>
          <w:lang w:bidi="ar-SA"/>
        </w:rPr>
        <w:t>Alan Wood </w:t>
      </w:r>
    </w:p>
    <w:p w14:paraId="31F2CB67" w14:textId="77777777" w:rsidR="00942459" w:rsidRPr="00942459" w:rsidRDefault="00942459" w:rsidP="4FDBB339">
      <w:pPr>
        <w:widowControl/>
        <w:autoSpaceDE/>
        <w:autoSpaceDN/>
        <w:jc w:val="both"/>
        <w:textAlignment w:val="baseline"/>
        <w:rPr>
          <w:rFonts w:ascii="Segoe UI" w:eastAsia="Times New Roman" w:hAnsi="Segoe UI" w:cs="Segoe UI"/>
          <w:sz w:val="24"/>
          <w:szCs w:val="24"/>
          <w:lang w:bidi="ar-SA"/>
        </w:rPr>
      </w:pPr>
      <w:r w:rsidRPr="4FDBB339">
        <w:rPr>
          <w:rFonts w:eastAsia="Times New Roman"/>
          <w:sz w:val="24"/>
          <w:szCs w:val="24"/>
          <w:lang w:bidi="ar-SA"/>
        </w:rPr>
        <w:t> </w:t>
      </w:r>
    </w:p>
    <w:p w14:paraId="4A71FC31" w14:textId="77777777" w:rsidR="00942459" w:rsidRPr="00942459" w:rsidRDefault="00942459" w:rsidP="4FDBB339">
      <w:pPr>
        <w:widowControl/>
        <w:autoSpaceDE/>
        <w:autoSpaceDN/>
        <w:jc w:val="both"/>
        <w:textAlignment w:val="baseline"/>
        <w:rPr>
          <w:rFonts w:ascii="Segoe UI" w:eastAsia="Times New Roman" w:hAnsi="Segoe UI" w:cs="Segoe UI"/>
          <w:sz w:val="24"/>
          <w:szCs w:val="24"/>
          <w:lang w:bidi="ar-SA"/>
        </w:rPr>
      </w:pPr>
      <w:r w:rsidRPr="4FDBB339">
        <w:rPr>
          <w:rFonts w:eastAsia="Times New Roman"/>
          <w:sz w:val="24"/>
          <w:szCs w:val="24"/>
          <w:lang w:bidi="ar-SA"/>
        </w:rPr>
        <w:t>Director of Infrastructure Services </w:t>
      </w:r>
    </w:p>
    <w:p w14:paraId="11E4D279" w14:textId="77777777" w:rsidR="00942459" w:rsidRDefault="00942459" w:rsidP="00942459">
      <w:pPr>
        <w:jc w:val="both"/>
        <w:rPr>
          <w:b/>
          <w:bCs/>
          <w:color w:val="0070C0"/>
          <w:sz w:val="24"/>
          <w:szCs w:val="24"/>
        </w:rPr>
      </w:pPr>
    </w:p>
    <w:p w14:paraId="03AE2B72" w14:textId="77777777" w:rsidR="00942459" w:rsidRDefault="00942459" w:rsidP="00C87365">
      <w:pPr>
        <w:rPr>
          <w:b/>
          <w:bCs/>
          <w:color w:val="0070C0"/>
          <w:sz w:val="24"/>
          <w:szCs w:val="24"/>
        </w:rPr>
        <w:sectPr w:rsidR="00942459" w:rsidSect="00943AB6">
          <w:footerReference w:type="default" r:id="rId36"/>
          <w:headerReference w:type="first" r:id="rId37"/>
          <w:footerReference w:type="first" r:id="rId38"/>
          <w:pgSz w:w="11906" w:h="16838"/>
          <w:pgMar w:top="851" w:right="1440" w:bottom="1440" w:left="1440" w:header="709" w:footer="709" w:gutter="0"/>
          <w:pgNumType w:start="0"/>
          <w:cols w:space="708"/>
          <w:titlePg/>
          <w:docGrid w:linePitch="360"/>
        </w:sectPr>
      </w:pPr>
    </w:p>
    <w:p w14:paraId="4150198A" w14:textId="540CA1F6" w:rsidR="00A56B76" w:rsidRDefault="00A56B76" w:rsidP="00C87365">
      <w:pPr>
        <w:rPr>
          <w:b/>
          <w:bCs/>
          <w:color w:val="0070C0"/>
          <w:sz w:val="24"/>
          <w:szCs w:val="24"/>
        </w:rPr>
      </w:pPr>
    </w:p>
    <w:p w14:paraId="7BF290E6" w14:textId="302A3443" w:rsidR="00C87365" w:rsidRPr="00C87365" w:rsidRDefault="00C714D5" w:rsidP="00C87365">
      <w:pPr>
        <w:rPr>
          <w:b/>
          <w:bCs/>
          <w:color w:val="0070C0"/>
          <w:sz w:val="24"/>
          <w:szCs w:val="24"/>
        </w:rPr>
      </w:pPr>
      <w:r>
        <w:rPr>
          <w:b/>
          <w:bCs/>
          <w:color w:val="0070C0"/>
          <w:sz w:val="24"/>
          <w:szCs w:val="24"/>
        </w:rPr>
        <w:t>1</w:t>
      </w:r>
      <w:r w:rsidR="00A56B76">
        <w:rPr>
          <w:b/>
          <w:bCs/>
          <w:color w:val="0070C0"/>
          <w:sz w:val="24"/>
          <w:szCs w:val="24"/>
        </w:rPr>
        <w:t xml:space="preserve">. </w:t>
      </w:r>
      <w:r w:rsidR="00C87365" w:rsidRPr="00C87365">
        <w:rPr>
          <w:b/>
          <w:bCs/>
          <w:color w:val="0070C0"/>
          <w:sz w:val="24"/>
          <w:szCs w:val="24"/>
        </w:rPr>
        <w:t>INTRODUCTION</w:t>
      </w:r>
    </w:p>
    <w:p w14:paraId="23ADB4BA" w14:textId="77777777" w:rsidR="00C87365" w:rsidRPr="00C87365" w:rsidRDefault="00C87365" w:rsidP="00C87365">
      <w:pPr>
        <w:rPr>
          <w:rFonts w:eastAsiaTheme="minorEastAsia"/>
          <w:b/>
          <w:bCs/>
          <w:sz w:val="24"/>
          <w:szCs w:val="24"/>
        </w:rPr>
      </w:pPr>
    </w:p>
    <w:p w14:paraId="59FB1012" w14:textId="77777777" w:rsidR="00C87365" w:rsidRPr="00C87365" w:rsidRDefault="00C87365" w:rsidP="001C1A8E">
      <w:pPr>
        <w:jc w:val="both"/>
        <w:rPr>
          <w:sz w:val="24"/>
          <w:szCs w:val="24"/>
        </w:rPr>
      </w:pPr>
      <w:r w:rsidRPr="00C87365">
        <w:rPr>
          <w:sz w:val="24"/>
          <w:szCs w:val="24"/>
        </w:rPr>
        <w:t xml:space="preserve">The Aberdeenshire Council Plan provides the strategic policy framework for the delivery of services by the Council. The Council Plan is the Council’s corporate plan and covers two years from 2020-2022.   </w:t>
      </w:r>
    </w:p>
    <w:p w14:paraId="0FA46DD7" w14:textId="77777777" w:rsidR="00C87365" w:rsidRPr="00C87365" w:rsidRDefault="00C87365" w:rsidP="00C87365">
      <w:pPr>
        <w:rPr>
          <w:sz w:val="24"/>
          <w:szCs w:val="24"/>
        </w:rPr>
      </w:pPr>
    </w:p>
    <w:p w14:paraId="321688C7" w14:textId="1B7F7CF7" w:rsidR="00C87365" w:rsidRPr="00C87365" w:rsidRDefault="00C87365" w:rsidP="001C1A8E">
      <w:pPr>
        <w:jc w:val="both"/>
        <w:rPr>
          <w:sz w:val="24"/>
          <w:szCs w:val="24"/>
        </w:rPr>
      </w:pPr>
      <w:r w:rsidRPr="28FF50D0">
        <w:rPr>
          <w:sz w:val="24"/>
          <w:szCs w:val="24"/>
        </w:rPr>
        <w:t>The Council Plan is implemented through six strategic priorities, namely education, health and wellbeing, infrastructure, resilient communities, economy and enterprise and estate modernisation and the day</w:t>
      </w:r>
      <w:r w:rsidR="0046119F" w:rsidRPr="28FF50D0">
        <w:rPr>
          <w:sz w:val="24"/>
          <w:szCs w:val="24"/>
        </w:rPr>
        <w:t>-</w:t>
      </w:r>
      <w:r w:rsidRPr="28FF50D0">
        <w:rPr>
          <w:sz w:val="24"/>
          <w:szCs w:val="24"/>
        </w:rPr>
        <w:t>to</w:t>
      </w:r>
      <w:r w:rsidR="0046119F" w:rsidRPr="28FF50D0">
        <w:rPr>
          <w:sz w:val="24"/>
          <w:szCs w:val="24"/>
        </w:rPr>
        <w:t>-</w:t>
      </w:r>
      <w:r w:rsidRPr="28FF50D0">
        <w:rPr>
          <w:sz w:val="24"/>
          <w:szCs w:val="24"/>
        </w:rPr>
        <w:t xml:space="preserve">day work carried out by </w:t>
      </w:r>
      <w:r w:rsidR="14424A99" w:rsidRPr="28FF50D0">
        <w:rPr>
          <w:sz w:val="24"/>
          <w:szCs w:val="24"/>
        </w:rPr>
        <w:t>S</w:t>
      </w:r>
      <w:r w:rsidRPr="28FF50D0">
        <w:rPr>
          <w:sz w:val="24"/>
          <w:szCs w:val="24"/>
        </w:rPr>
        <w:t>ervices across the Council.</w:t>
      </w:r>
    </w:p>
    <w:p w14:paraId="258A128F" w14:textId="77777777" w:rsidR="00C87365" w:rsidRPr="00C87365" w:rsidRDefault="00C87365" w:rsidP="00C87365">
      <w:pPr>
        <w:rPr>
          <w:sz w:val="24"/>
          <w:szCs w:val="24"/>
        </w:rPr>
      </w:pPr>
    </w:p>
    <w:p w14:paraId="3CF6D0BD" w14:textId="77777777" w:rsidR="00C87365" w:rsidRPr="00C87365" w:rsidRDefault="00C87365" w:rsidP="001C1A8E">
      <w:pPr>
        <w:jc w:val="both"/>
        <w:rPr>
          <w:sz w:val="24"/>
          <w:szCs w:val="24"/>
        </w:rPr>
      </w:pPr>
      <w:r w:rsidRPr="00C87365">
        <w:rPr>
          <w:bCs/>
          <w:sz w:val="24"/>
          <w:szCs w:val="24"/>
        </w:rPr>
        <w:t>Directorate plans</w:t>
      </w:r>
      <w:r w:rsidRPr="00C87365">
        <w:rPr>
          <w:sz w:val="24"/>
          <w:szCs w:val="24"/>
        </w:rPr>
        <w:t xml:space="preserve"> are an essential element of the Council’s performance management and improvement framework. They set out the key issues for delivering services in support of the Council vision and priorities, provide a focus on performance improvement and describe directorate specific risks that may impact on the delivery of the service.</w:t>
      </w:r>
    </w:p>
    <w:p w14:paraId="63B2C5DD" w14:textId="77777777" w:rsidR="00C87365" w:rsidRPr="00C87365" w:rsidRDefault="00C87365" w:rsidP="00C87365">
      <w:pPr>
        <w:rPr>
          <w:sz w:val="24"/>
          <w:szCs w:val="24"/>
        </w:rPr>
      </w:pPr>
    </w:p>
    <w:p w14:paraId="5C5D9C01" w14:textId="77777777" w:rsidR="00C87365" w:rsidRPr="00C87365" w:rsidRDefault="00C87365" w:rsidP="001C1A8E">
      <w:pPr>
        <w:jc w:val="both"/>
        <w:rPr>
          <w:sz w:val="24"/>
          <w:szCs w:val="24"/>
        </w:rPr>
      </w:pPr>
      <w:r w:rsidRPr="00C87365">
        <w:rPr>
          <w:sz w:val="24"/>
          <w:szCs w:val="24"/>
        </w:rPr>
        <w:t>The Directorate plans need to be strongly rooted in the community impact assessment, with a firm focus on working with our partners and communities to deliver those priorities identified by our residents as important to them during this recovery and renewal period.</w:t>
      </w:r>
    </w:p>
    <w:p w14:paraId="0E36C1B6" w14:textId="77777777" w:rsidR="00C87365" w:rsidRPr="00C87365" w:rsidRDefault="00C87365" w:rsidP="00C87365">
      <w:pPr>
        <w:rPr>
          <w:sz w:val="24"/>
          <w:szCs w:val="24"/>
        </w:rPr>
      </w:pPr>
    </w:p>
    <w:p w14:paraId="65B21372" w14:textId="19C13999" w:rsidR="00C87365" w:rsidRPr="00C87365" w:rsidRDefault="00C87365" w:rsidP="001C1A8E">
      <w:pPr>
        <w:jc w:val="both"/>
        <w:rPr>
          <w:sz w:val="24"/>
          <w:szCs w:val="24"/>
        </w:rPr>
      </w:pPr>
      <w:r w:rsidRPr="28FF50D0">
        <w:rPr>
          <w:sz w:val="24"/>
          <w:szCs w:val="24"/>
        </w:rPr>
        <w:t xml:space="preserve">Directorate plans are informed by the Strategic Assessment 2019/20, the Medium-Term Financial Strategy 2020 (MTFS) and the Community Impact Assessment. The MTFS is designed to ensure that </w:t>
      </w:r>
      <w:r w:rsidR="16544F7D" w:rsidRPr="28FF50D0">
        <w:rPr>
          <w:sz w:val="24"/>
          <w:szCs w:val="24"/>
        </w:rPr>
        <w:t>C</w:t>
      </w:r>
      <w:r w:rsidRPr="28FF50D0">
        <w:rPr>
          <w:sz w:val="24"/>
          <w:szCs w:val="24"/>
        </w:rPr>
        <w:t xml:space="preserve">ouncil </w:t>
      </w:r>
      <w:r w:rsidR="4ED24799" w:rsidRPr="28FF50D0">
        <w:rPr>
          <w:sz w:val="24"/>
          <w:szCs w:val="24"/>
        </w:rPr>
        <w:t>S</w:t>
      </w:r>
      <w:r w:rsidRPr="28FF50D0">
        <w:rPr>
          <w:sz w:val="24"/>
          <w:szCs w:val="24"/>
        </w:rPr>
        <w:t>ervices remain financially sustainable in the current economic climate.  Directorate plans should align clearly with the Council Plan and Community Planning Partnership priorities. They should also clearly demonstrate how they will support delivery of corporate improvement action plans including the Child Poverty Action Plan, How Good is Our Governance and the Best Value Assurance Report 2020.</w:t>
      </w:r>
    </w:p>
    <w:p w14:paraId="7BA0DC52" w14:textId="77777777" w:rsidR="00C87365" w:rsidRPr="00C87365" w:rsidRDefault="00C87365" w:rsidP="00C87365">
      <w:pPr>
        <w:rPr>
          <w:sz w:val="24"/>
          <w:szCs w:val="24"/>
        </w:rPr>
      </w:pPr>
    </w:p>
    <w:p w14:paraId="7743998A" w14:textId="2874C654" w:rsidR="00943AB6" w:rsidRPr="00C87365" w:rsidRDefault="00C87365" w:rsidP="001C1A8E">
      <w:pPr>
        <w:jc w:val="both"/>
        <w:rPr>
          <w:sz w:val="24"/>
          <w:szCs w:val="24"/>
        </w:rPr>
      </w:pPr>
      <w:r w:rsidRPr="28FF50D0">
        <w:rPr>
          <w:sz w:val="24"/>
          <w:szCs w:val="24"/>
        </w:rPr>
        <w:t xml:space="preserve">The diagram below provides a graphic representation of the Council’s performance management framework and shows the strategic context within which </w:t>
      </w:r>
      <w:r w:rsidR="677BBE4D" w:rsidRPr="28FF50D0">
        <w:rPr>
          <w:sz w:val="24"/>
          <w:szCs w:val="24"/>
        </w:rPr>
        <w:t>D</w:t>
      </w:r>
      <w:r w:rsidRPr="28FF50D0">
        <w:rPr>
          <w:sz w:val="24"/>
          <w:szCs w:val="24"/>
        </w:rPr>
        <w:t xml:space="preserve">irectorate </w:t>
      </w:r>
      <w:r w:rsidR="42DE06E8" w:rsidRPr="28FF50D0">
        <w:rPr>
          <w:sz w:val="24"/>
          <w:szCs w:val="24"/>
        </w:rPr>
        <w:t>P</w:t>
      </w:r>
      <w:r w:rsidRPr="28FF50D0">
        <w:rPr>
          <w:sz w:val="24"/>
          <w:szCs w:val="24"/>
        </w:rPr>
        <w:t>lans sit. It also shows the wider performance management and improvement framework which the Council has adopted to ensure rigorous scrutiny of performance and drive directorate</w:t>
      </w:r>
      <w:r w:rsidR="6332BA0B" w:rsidRPr="28FF50D0">
        <w:rPr>
          <w:sz w:val="24"/>
          <w:szCs w:val="24"/>
        </w:rPr>
        <w:t>s</w:t>
      </w:r>
      <w:r w:rsidRPr="28FF50D0">
        <w:rPr>
          <w:sz w:val="24"/>
          <w:szCs w:val="24"/>
        </w:rPr>
        <w:t xml:space="preserve"> across the Council.</w:t>
      </w:r>
    </w:p>
    <w:p w14:paraId="29114421" w14:textId="46D109F4" w:rsidR="00C87365" w:rsidRPr="00C87365" w:rsidRDefault="00943AB6" w:rsidP="00943AB6">
      <w:pPr>
        <w:jc w:val="center"/>
        <w:rPr>
          <w:color w:val="2F5496"/>
          <w:sz w:val="24"/>
          <w:szCs w:val="24"/>
        </w:rPr>
      </w:pPr>
      <w:r>
        <w:rPr>
          <w:noProof/>
        </w:rPr>
        <w:drawing>
          <wp:inline distT="0" distB="0" distL="0" distR="0" wp14:anchorId="5C77C249" wp14:editId="12AA5833">
            <wp:extent cx="2640307" cy="260955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640307" cy="2609557"/>
                    </a:xfrm>
                    <a:prstGeom prst="rect">
                      <a:avLst/>
                    </a:prstGeom>
                  </pic:spPr>
                </pic:pic>
              </a:graphicData>
            </a:graphic>
          </wp:inline>
        </w:drawing>
      </w:r>
    </w:p>
    <w:p w14:paraId="166F732B" w14:textId="2BEDA2F7" w:rsidR="00C87365" w:rsidRDefault="00943AB6" w:rsidP="00943AB6">
      <w:pPr>
        <w:rPr>
          <w:sz w:val="24"/>
          <w:szCs w:val="24"/>
        </w:rPr>
      </w:pPr>
      <w:r w:rsidRPr="00C87365">
        <w:rPr>
          <w:b/>
          <w:color w:val="0070C0"/>
          <w:sz w:val="24"/>
          <w:szCs w:val="24"/>
        </w:rPr>
        <w:lastRenderedPageBreak/>
        <w:t>2.  STRATEGIC CONTEXT</w:t>
      </w:r>
    </w:p>
    <w:p w14:paraId="2F5A0340" w14:textId="780485F0" w:rsidR="00943AB6" w:rsidRDefault="00943AB6" w:rsidP="00943AB6">
      <w:pPr>
        <w:rPr>
          <w:sz w:val="24"/>
          <w:szCs w:val="24"/>
        </w:rPr>
      </w:pPr>
    </w:p>
    <w:p w14:paraId="25EC3E5F" w14:textId="17247DBA" w:rsidR="001D658F" w:rsidRDefault="00943AB6" w:rsidP="00943AB6">
      <w:pPr>
        <w:rPr>
          <w:b/>
          <w:color w:val="0070C0"/>
          <w:sz w:val="24"/>
          <w:szCs w:val="24"/>
        </w:rPr>
      </w:pPr>
      <w:r w:rsidRPr="00C87365">
        <w:rPr>
          <w:b/>
          <w:color w:val="0070C0"/>
          <w:sz w:val="24"/>
          <w:szCs w:val="24"/>
        </w:rPr>
        <w:t xml:space="preserve">2.1 </w:t>
      </w:r>
      <w:r w:rsidR="001D658F">
        <w:rPr>
          <w:b/>
          <w:color w:val="0070C0"/>
          <w:sz w:val="24"/>
          <w:szCs w:val="24"/>
        </w:rPr>
        <w:t>Strategic Framework</w:t>
      </w:r>
    </w:p>
    <w:p w14:paraId="6B6C7AE2" w14:textId="7E737159" w:rsidR="001D658F" w:rsidRDefault="001D658F" w:rsidP="00943AB6">
      <w:pPr>
        <w:rPr>
          <w:b/>
          <w:color w:val="0070C0"/>
          <w:sz w:val="24"/>
          <w:szCs w:val="24"/>
        </w:rPr>
      </w:pPr>
    </w:p>
    <w:p w14:paraId="2DD06602" w14:textId="1A493E06" w:rsidR="000F5661" w:rsidRDefault="00D92169" w:rsidP="001C1A8E">
      <w:pPr>
        <w:jc w:val="both"/>
        <w:rPr>
          <w:bCs/>
          <w:sz w:val="24"/>
          <w:szCs w:val="24"/>
        </w:rPr>
      </w:pPr>
      <w:r w:rsidRPr="00D92169">
        <w:rPr>
          <w:bCs/>
          <w:sz w:val="24"/>
          <w:szCs w:val="24"/>
        </w:rPr>
        <w:t xml:space="preserve">The </w:t>
      </w:r>
      <w:r>
        <w:rPr>
          <w:bCs/>
          <w:sz w:val="24"/>
          <w:szCs w:val="24"/>
        </w:rPr>
        <w:t>Directorate Plan forms part of the strategic planning framework for Aberdeenshire. This framework ensures that all Council plans and strategies are focused on delivery of a shared vision for Aberdeenshire. This framework is critical in ensuring activity is co-ordinated via a golden thread providing a clear direction and linking individual staff objectives through team plans, and service plans into the Council Plan. This relationship is illustrated in the diagram below:-</w:t>
      </w:r>
    </w:p>
    <w:p w14:paraId="47D30EBC" w14:textId="06E91DCA" w:rsidR="00D92169" w:rsidRDefault="00D92169" w:rsidP="00943AB6">
      <w:pPr>
        <w:rPr>
          <w:bCs/>
          <w:sz w:val="24"/>
          <w:szCs w:val="24"/>
        </w:rPr>
      </w:pPr>
    </w:p>
    <w:p w14:paraId="3828798B" w14:textId="26E36639" w:rsidR="00D92169" w:rsidRPr="00D92169" w:rsidRDefault="00B250BE" w:rsidP="00D92169">
      <w:pPr>
        <w:jc w:val="center"/>
        <w:rPr>
          <w:bCs/>
          <w:sz w:val="24"/>
          <w:szCs w:val="24"/>
        </w:rPr>
      </w:pPr>
      <w:r>
        <w:object w:dxaOrig="7701" w:dyaOrig="7131" w14:anchorId="38155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55.5pt" o:ole="">
            <v:imagedata r:id="rId40" o:title=""/>
          </v:shape>
          <o:OLEObject Type="Embed" ProgID="Visio.Drawing.15" ShapeID="_x0000_i1025" DrawAspect="Content" ObjectID="_1711456335" r:id="rId41"/>
        </w:object>
      </w:r>
    </w:p>
    <w:p w14:paraId="61C039A9" w14:textId="26710168" w:rsidR="001D658F" w:rsidRDefault="001D658F" w:rsidP="00943AB6">
      <w:pPr>
        <w:rPr>
          <w:b/>
          <w:color w:val="0070C0"/>
          <w:sz w:val="24"/>
          <w:szCs w:val="24"/>
        </w:rPr>
      </w:pPr>
    </w:p>
    <w:p w14:paraId="0A7C4058" w14:textId="6FA1D382" w:rsidR="001D658F" w:rsidRDefault="00D92169" w:rsidP="001C1A8E">
      <w:pPr>
        <w:jc w:val="both"/>
        <w:rPr>
          <w:bCs/>
          <w:sz w:val="24"/>
          <w:szCs w:val="24"/>
        </w:rPr>
      </w:pPr>
      <w:r w:rsidRPr="00D92169">
        <w:rPr>
          <w:bCs/>
          <w:sz w:val="24"/>
          <w:szCs w:val="24"/>
        </w:rPr>
        <w:t>In</w:t>
      </w:r>
      <w:r>
        <w:rPr>
          <w:bCs/>
          <w:sz w:val="24"/>
          <w:szCs w:val="24"/>
        </w:rPr>
        <w:t>dividual objectives are set through Personal Performance Plans (PPP) and will be reviewed regularly through 1-2-1’s etc with line manager</w:t>
      </w:r>
      <w:r w:rsidR="007B0D16">
        <w:rPr>
          <w:bCs/>
          <w:sz w:val="24"/>
          <w:szCs w:val="24"/>
        </w:rPr>
        <w:t>s.</w:t>
      </w:r>
    </w:p>
    <w:p w14:paraId="0DD7801C" w14:textId="1F5A7C81" w:rsidR="00D92169" w:rsidRDefault="00D92169" w:rsidP="00943AB6">
      <w:pPr>
        <w:rPr>
          <w:bCs/>
          <w:sz w:val="24"/>
          <w:szCs w:val="24"/>
        </w:rPr>
      </w:pPr>
    </w:p>
    <w:p w14:paraId="6D671B88" w14:textId="3362C613" w:rsidR="00D92169" w:rsidRDefault="00D92169" w:rsidP="001C1A8E">
      <w:pPr>
        <w:jc w:val="both"/>
        <w:rPr>
          <w:bCs/>
          <w:sz w:val="24"/>
          <w:szCs w:val="24"/>
        </w:rPr>
      </w:pPr>
      <w:r>
        <w:rPr>
          <w:bCs/>
          <w:sz w:val="24"/>
          <w:szCs w:val="24"/>
        </w:rPr>
        <w:t>Team Plans set out the objectives for the team. Progress will be monitored by Team Manager and Service Manager.</w:t>
      </w:r>
    </w:p>
    <w:p w14:paraId="6F55A1B6" w14:textId="4329C904" w:rsidR="00D92169" w:rsidRDefault="00D92169" w:rsidP="00943AB6">
      <w:pPr>
        <w:rPr>
          <w:bCs/>
          <w:sz w:val="24"/>
          <w:szCs w:val="24"/>
        </w:rPr>
      </w:pPr>
    </w:p>
    <w:p w14:paraId="351168B5" w14:textId="1F04EFB4" w:rsidR="00D92169" w:rsidRDefault="00D92169" w:rsidP="001C1A8E">
      <w:pPr>
        <w:jc w:val="both"/>
        <w:rPr>
          <w:bCs/>
          <w:sz w:val="24"/>
          <w:szCs w:val="24"/>
        </w:rPr>
      </w:pPr>
      <w:r>
        <w:rPr>
          <w:bCs/>
          <w:sz w:val="24"/>
          <w:szCs w:val="24"/>
        </w:rPr>
        <w:t xml:space="preserve">The Infrastructure Services Directorate Plan sets out the strategic priorities the service will undertake in support of the </w:t>
      </w:r>
      <w:r w:rsidR="001C052E">
        <w:rPr>
          <w:bCs/>
          <w:sz w:val="24"/>
          <w:szCs w:val="24"/>
        </w:rPr>
        <w:t>Council’s strategic priorities. Progress with each action will be monitored by the I</w:t>
      </w:r>
      <w:r w:rsidR="007B0D16">
        <w:rPr>
          <w:bCs/>
          <w:sz w:val="24"/>
          <w:szCs w:val="24"/>
        </w:rPr>
        <w:t xml:space="preserve">nfrastructure Services </w:t>
      </w:r>
      <w:r w:rsidR="001C052E">
        <w:rPr>
          <w:bCs/>
          <w:sz w:val="24"/>
          <w:szCs w:val="24"/>
        </w:rPr>
        <w:t>Directorate Management Team and reported to the Infrastructure Services Committee</w:t>
      </w:r>
      <w:r w:rsidR="001C052E" w:rsidRPr="001C052E">
        <w:rPr>
          <w:bCs/>
          <w:sz w:val="24"/>
          <w:szCs w:val="24"/>
        </w:rPr>
        <w:t xml:space="preserve"> </w:t>
      </w:r>
      <w:r w:rsidR="001C052E">
        <w:rPr>
          <w:bCs/>
          <w:sz w:val="24"/>
          <w:szCs w:val="24"/>
        </w:rPr>
        <w:t>six monthly.</w:t>
      </w:r>
    </w:p>
    <w:p w14:paraId="1C4B96AB" w14:textId="1ADFD8A5" w:rsidR="001C052E" w:rsidRDefault="001C052E" w:rsidP="00943AB6">
      <w:pPr>
        <w:rPr>
          <w:bCs/>
          <w:sz w:val="24"/>
          <w:szCs w:val="24"/>
        </w:rPr>
      </w:pPr>
    </w:p>
    <w:p w14:paraId="1886E01A" w14:textId="1E36933C" w:rsidR="001C052E" w:rsidRDefault="001C052E" w:rsidP="001C1A8E">
      <w:pPr>
        <w:jc w:val="both"/>
        <w:rPr>
          <w:bCs/>
          <w:sz w:val="24"/>
          <w:szCs w:val="24"/>
        </w:rPr>
      </w:pPr>
      <w:r>
        <w:rPr>
          <w:bCs/>
          <w:sz w:val="24"/>
          <w:szCs w:val="24"/>
        </w:rPr>
        <w:t>The Housing Service Plan sets out the strategic priorities for I</w:t>
      </w:r>
      <w:r w:rsidR="00B917D2">
        <w:rPr>
          <w:bCs/>
          <w:sz w:val="24"/>
          <w:szCs w:val="24"/>
        </w:rPr>
        <w:t>nfrastructure Services (I</w:t>
      </w:r>
      <w:r>
        <w:rPr>
          <w:bCs/>
          <w:sz w:val="24"/>
          <w:szCs w:val="24"/>
        </w:rPr>
        <w:t>S</w:t>
      </w:r>
      <w:r w:rsidR="00B917D2">
        <w:rPr>
          <w:bCs/>
          <w:sz w:val="24"/>
          <w:szCs w:val="24"/>
        </w:rPr>
        <w:t>)</w:t>
      </w:r>
      <w:r>
        <w:rPr>
          <w:bCs/>
          <w:sz w:val="24"/>
          <w:szCs w:val="24"/>
        </w:rPr>
        <w:t xml:space="preserve"> that Housing is responsible for. This is not a separate plan but an extract from the IS Directorate Plan. Housing falls under the remit of the Communities Committee and </w:t>
      </w:r>
      <w:r>
        <w:rPr>
          <w:bCs/>
          <w:sz w:val="24"/>
          <w:szCs w:val="24"/>
        </w:rPr>
        <w:lastRenderedPageBreak/>
        <w:t>progress with the Housing actions will be monitored by the Housing Management Team and reported to the Communities Committee six monthly.</w:t>
      </w:r>
    </w:p>
    <w:p w14:paraId="018DD74C" w14:textId="77777777" w:rsidR="00600EF5" w:rsidRPr="00D92169" w:rsidRDefault="00600EF5" w:rsidP="00943AB6">
      <w:pPr>
        <w:rPr>
          <w:bCs/>
          <w:sz w:val="24"/>
          <w:szCs w:val="24"/>
        </w:rPr>
      </w:pPr>
    </w:p>
    <w:p w14:paraId="020B5DD5" w14:textId="3FFACD82" w:rsidR="001D658F" w:rsidRDefault="001C052E" w:rsidP="001C1A8E">
      <w:pPr>
        <w:jc w:val="both"/>
        <w:rPr>
          <w:bCs/>
          <w:sz w:val="24"/>
          <w:szCs w:val="24"/>
        </w:rPr>
      </w:pPr>
      <w:r w:rsidRPr="001C052E">
        <w:rPr>
          <w:bCs/>
          <w:sz w:val="24"/>
          <w:szCs w:val="24"/>
        </w:rPr>
        <w:t xml:space="preserve">There will be an Area Plan for each of the six Council areas. </w:t>
      </w:r>
      <w:r>
        <w:rPr>
          <w:bCs/>
          <w:sz w:val="24"/>
          <w:szCs w:val="24"/>
        </w:rPr>
        <w:t xml:space="preserve">Each Area Plan will represent the </w:t>
      </w:r>
      <w:r w:rsidR="009D6770">
        <w:rPr>
          <w:bCs/>
          <w:sz w:val="24"/>
          <w:szCs w:val="24"/>
        </w:rPr>
        <w:t>area delivery</w:t>
      </w:r>
      <w:r>
        <w:rPr>
          <w:bCs/>
          <w:sz w:val="24"/>
          <w:szCs w:val="24"/>
        </w:rPr>
        <w:t xml:space="preserve"> for each service. Progress with the actions will be reported to the Area Committee six monthly.</w:t>
      </w:r>
    </w:p>
    <w:p w14:paraId="35CE7BCF" w14:textId="4D70863F" w:rsidR="001C052E" w:rsidRDefault="001C052E" w:rsidP="00943AB6">
      <w:pPr>
        <w:rPr>
          <w:bCs/>
          <w:sz w:val="24"/>
          <w:szCs w:val="24"/>
        </w:rPr>
      </w:pPr>
    </w:p>
    <w:p w14:paraId="26D0ADE7" w14:textId="0E6B589D" w:rsidR="001D658F" w:rsidRDefault="001C052E" w:rsidP="001C1A8E">
      <w:pPr>
        <w:jc w:val="both"/>
        <w:rPr>
          <w:bCs/>
          <w:sz w:val="24"/>
          <w:szCs w:val="24"/>
        </w:rPr>
      </w:pPr>
      <w:r>
        <w:rPr>
          <w:bCs/>
          <w:sz w:val="24"/>
          <w:szCs w:val="24"/>
        </w:rPr>
        <w:t xml:space="preserve">The Council Plan sets out the Strategic Priorities and outcomes for the Council. A summary of progress against each priority will be reported to Full Council </w:t>
      </w:r>
      <w:r w:rsidR="00600EF5">
        <w:rPr>
          <w:bCs/>
          <w:sz w:val="24"/>
          <w:szCs w:val="24"/>
        </w:rPr>
        <w:t>on an annual basis.</w:t>
      </w:r>
    </w:p>
    <w:p w14:paraId="47333F7A" w14:textId="77777777" w:rsidR="00600EF5" w:rsidRDefault="00600EF5" w:rsidP="00943AB6">
      <w:pPr>
        <w:rPr>
          <w:b/>
          <w:color w:val="0070C0"/>
          <w:sz w:val="24"/>
          <w:szCs w:val="24"/>
        </w:rPr>
      </w:pPr>
    </w:p>
    <w:p w14:paraId="6AC0D1DA" w14:textId="2388F9BC" w:rsidR="00943AB6" w:rsidRDefault="00600EF5" w:rsidP="00943AB6">
      <w:pPr>
        <w:rPr>
          <w:b/>
          <w:color w:val="0070C0"/>
          <w:sz w:val="24"/>
          <w:szCs w:val="24"/>
        </w:rPr>
      </w:pPr>
      <w:r>
        <w:rPr>
          <w:b/>
          <w:color w:val="0070C0"/>
          <w:sz w:val="24"/>
          <w:szCs w:val="24"/>
        </w:rPr>
        <w:t xml:space="preserve">2.2 </w:t>
      </w:r>
      <w:r w:rsidR="00943AB6" w:rsidRPr="00C87365">
        <w:rPr>
          <w:b/>
          <w:color w:val="0070C0"/>
          <w:sz w:val="24"/>
          <w:szCs w:val="24"/>
        </w:rPr>
        <w:t>Council Plan</w:t>
      </w:r>
    </w:p>
    <w:p w14:paraId="5B4803ED" w14:textId="77777777" w:rsidR="00943AB6" w:rsidRPr="00C87365" w:rsidRDefault="00943AB6" w:rsidP="00943AB6">
      <w:pPr>
        <w:rPr>
          <w:b/>
          <w:color w:val="0070C0"/>
          <w:sz w:val="24"/>
          <w:szCs w:val="24"/>
        </w:rPr>
      </w:pPr>
    </w:p>
    <w:p w14:paraId="696EB690" w14:textId="42ECD2D9" w:rsidR="0016282A" w:rsidRDefault="0016282A" w:rsidP="001C1A8E">
      <w:pPr>
        <w:jc w:val="both"/>
        <w:rPr>
          <w:sz w:val="24"/>
          <w:szCs w:val="24"/>
        </w:rPr>
      </w:pPr>
      <w:r>
        <w:rPr>
          <w:sz w:val="24"/>
          <w:szCs w:val="24"/>
        </w:rPr>
        <w:t xml:space="preserve">In October 2020 Full Council approved the new Council Plan for Aberdeenshire </w:t>
      </w:r>
      <w:r w:rsidR="00F20A2D">
        <w:rPr>
          <w:sz w:val="24"/>
          <w:szCs w:val="24"/>
        </w:rPr>
        <w:t xml:space="preserve">Council </w:t>
      </w:r>
      <w:r>
        <w:rPr>
          <w:sz w:val="24"/>
          <w:szCs w:val="24"/>
        </w:rPr>
        <w:t>for the period of 2020-2022. Th</w:t>
      </w:r>
      <w:r w:rsidR="00F20A2D">
        <w:rPr>
          <w:sz w:val="24"/>
          <w:szCs w:val="24"/>
        </w:rPr>
        <w:t>e</w:t>
      </w:r>
      <w:r>
        <w:rPr>
          <w:sz w:val="24"/>
          <w:szCs w:val="24"/>
        </w:rPr>
        <w:t xml:space="preserve"> Plan set</w:t>
      </w:r>
      <w:r w:rsidR="00F20A2D">
        <w:rPr>
          <w:sz w:val="24"/>
          <w:szCs w:val="24"/>
        </w:rPr>
        <w:t xml:space="preserve">s </w:t>
      </w:r>
      <w:r>
        <w:rPr>
          <w:sz w:val="24"/>
          <w:szCs w:val="24"/>
        </w:rPr>
        <w:t xml:space="preserve">out the strategic priorities for Aberdeenshire </w:t>
      </w:r>
      <w:r w:rsidR="00F20A2D">
        <w:rPr>
          <w:sz w:val="24"/>
          <w:szCs w:val="24"/>
        </w:rPr>
        <w:t xml:space="preserve">Council </w:t>
      </w:r>
      <w:r>
        <w:rPr>
          <w:sz w:val="24"/>
          <w:szCs w:val="24"/>
        </w:rPr>
        <w:t>under the three pillars of Our People, Our Environment, Our Economy.</w:t>
      </w:r>
    </w:p>
    <w:p w14:paraId="6155467F" w14:textId="77777777" w:rsidR="0016282A" w:rsidRDefault="0016282A" w:rsidP="00943AB6">
      <w:pPr>
        <w:rPr>
          <w:sz w:val="24"/>
          <w:szCs w:val="24"/>
        </w:rPr>
      </w:pPr>
    </w:p>
    <w:p w14:paraId="60DEE09D" w14:textId="615BC358" w:rsidR="00F20A2D" w:rsidRPr="00F20A2D" w:rsidRDefault="00F20A2D" w:rsidP="001C1A8E">
      <w:pPr>
        <w:jc w:val="both"/>
        <w:rPr>
          <w:sz w:val="24"/>
          <w:szCs w:val="24"/>
        </w:rPr>
      </w:pPr>
      <w:r w:rsidRPr="00F20A2D">
        <w:rPr>
          <w:sz w:val="24"/>
          <w:szCs w:val="24"/>
        </w:rPr>
        <w:t>Six strategic priorities sit under the three pillars as shown in the diagram below.</w:t>
      </w:r>
    </w:p>
    <w:p w14:paraId="3BE89A3B" w14:textId="657199D4" w:rsidR="0016282A" w:rsidRDefault="0016282A" w:rsidP="00943AB6">
      <w:pPr>
        <w:rPr>
          <w:sz w:val="24"/>
          <w:szCs w:val="24"/>
        </w:rPr>
      </w:pPr>
    </w:p>
    <w:p w14:paraId="52275665" w14:textId="504FC0CE" w:rsidR="0016282A" w:rsidRDefault="0016282A" w:rsidP="0016282A">
      <w:pPr>
        <w:jc w:val="center"/>
        <w:rPr>
          <w:sz w:val="24"/>
          <w:szCs w:val="24"/>
        </w:rPr>
      </w:pPr>
      <w:r w:rsidRPr="0016282A">
        <w:rPr>
          <w:noProof/>
          <w:sz w:val="24"/>
          <w:szCs w:val="24"/>
        </w:rPr>
        <w:drawing>
          <wp:inline distT="0" distB="0" distL="0" distR="0" wp14:anchorId="6FBC469E" wp14:editId="4EBB531B">
            <wp:extent cx="4096800" cy="235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13268" cy="2360019"/>
                    </a:xfrm>
                    <a:prstGeom prst="rect">
                      <a:avLst/>
                    </a:prstGeom>
                    <a:noFill/>
                    <a:ln>
                      <a:noFill/>
                    </a:ln>
                  </pic:spPr>
                </pic:pic>
              </a:graphicData>
            </a:graphic>
          </wp:inline>
        </w:drawing>
      </w:r>
    </w:p>
    <w:p w14:paraId="7DACB502" w14:textId="65A911E6" w:rsidR="00104FF2" w:rsidRDefault="00104FF2" w:rsidP="00943AB6">
      <w:pPr>
        <w:rPr>
          <w:sz w:val="24"/>
          <w:szCs w:val="24"/>
        </w:rPr>
      </w:pPr>
    </w:p>
    <w:p w14:paraId="1EA481D2" w14:textId="77777777" w:rsidR="00F20A2D" w:rsidRPr="00F20A2D" w:rsidRDefault="00F20A2D" w:rsidP="00F20A2D">
      <w:pPr>
        <w:jc w:val="both"/>
        <w:rPr>
          <w:sz w:val="24"/>
          <w:szCs w:val="24"/>
        </w:rPr>
      </w:pPr>
      <w:r w:rsidRPr="00F20A2D">
        <w:rPr>
          <w:sz w:val="24"/>
          <w:szCs w:val="24"/>
        </w:rPr>
        <w:t xml:space="preserve">In support of the strategic priorities, are </w:t>
      </w:r>
      <w:proofErr w:type="gramStart"/>
      <w:r w:rsidRPr="00F20A2D">
        <w:rPr>
          <w:sz w:val="24"/>
          <w:szCs w:val="24"/>
        </w:rPr>
        <w:t>a number of</w:t>
      </w:r>
      <w:proofErr w:type="gramEnd"/>
      <w:r w:rsidRPr="00F20A2D">
        <w:rPr>
          <w:sz w:val="24"/>
          <w:szCs w:val="24"/>
        </w:rPr>
        <w:t xml:space="preserve"> key principles:</w:t>
      </w:r>
    </w:p>
    <w:p w14:paraId="281506BE" w14:textId="77777777" w:rsidR="00F20A2D" w:rsidRPr="00F20A2D" w:rsidRDefault="00F20A2D" w:rsidP="00F20A2D">
      <w:pPr>
        <w:jc w:val="both"/>
        <w:rPr>
          <w:sz w:val="24"/>
          <w:szCs w:val="24"/>
        </w:rPr>
      </w:pPr>
    </w:p>
    <w:p w14:paraId="49B07C5E" w14:textId="77777777" w:rsidR="00F20A2D" w:rsidRPr="00F20A2D" w:rsidRDefault="00F20A2D" w:rsidP="00F20A2D">
      <w:pPr>
        <w:pStyle w:val="ListParagraph"/>
        <w:numPr>
          <w:ilvl w:val="0"/>
          <w:numId w:val="46"/>
        </w:numPr>
        <w:jc w:val="both"/>
        <w:rPr>
          <w:sz w:val="24"/>
          <w:szCs w:val="24"/>
        </w:rPr>
      </w:pPr>
      <w:r w:rsidRPr="00F20A2D">
        <w:rPr>
          <w:sz w:val="24"/>
          <w:szCs w:val="24"/>
        </w:rPr>
        <w:t>Right people, right places, right time</w:t>
      </w:r>
    </w:p>
    <w:p w14:paraId="129FF7B8" w14:textId="77777777" w:rsidR="00F20A2D" w:rsidRPr="00F20A2D" w:rsidRDefault="00F20A2D" w:rsidP="00F20A2D">
      <w:pPr>
        <w:pStyle w:val="ListParagraph"/>
        <w:numPr>
          <w:ilvl w:val="0"/>
          <w:numId w:val="46"/>
        </w:numPr>
        <w:jc w:val="both"/>
        <w:rPr>
          <w:sz w:val="24"/>
          <w:szCs w:val="24"/>
        </w:rPr>
      </w:pPr>
      <w:r w:rsidRPr="00F20A2D">
        <w:rPr>
          <w:sz w:val="24"/>
          <w:szCs w:val="24"/>
        </w:rPr>
        <w:t>Responsible finances</w:t>
      </w:r>
    </w:p>
    <w:p w14:paraId="1DEF11F5" w14:textId="77777777" w:rsidR="00F20A2D" w:rsidRPr="00F20A2D" w:rsidRDefault="00F20A2D" w:rsidP="00F20A2D">
      <w:pPr>
        <w:pStyle w:val="ListParagraph"/>
        <w:numPr>
          <w:ilvl w:val="0"/>
          <w:numId w:val="46"/>
        </w:numPr>
        <w:jc w:val="both"/>
        <w:rPr>
          <w:sz w:val="24"/>
          <w:szCs w:val="24"/>
        </w:rPr>
      </w:pPr>
      <w:r w:rsidRPr="00F20A2D">
        <w:rPr>
          <w:sz w:val="24"/>
          <w:szCs w:val="24"/>
        </w:rPr>
        <w:t>Climate and sustainability</w:t>
      </w:r>
    </w:p>
    <w:p w14:paraId="77909BBF" w14:textId="77777777" w:rsidR="00F20A2D" w:rsidRPr="00F20A2D" w:rsidRDefault="00F20A2D" w:rsidP="00F20A2D">
      <w:pPr>
        <w:pStyle w:val="ListParagraph"/>
        <w:numPr>
          <w:ilvl w:val="0"/>
          <w:numId w:val="46"/>
        </w:numPr>
        <w:jc w:val="both"/>
        <w:rPr>
          <w:sz w:val="24"/>
          <w:szCs w:val="24"/>
        </w:rPr>
      </w:pPr>
      <w:r w:rsidRPr="00F20A2D">
        <w:rPr>
          <w:sz w:val="24"/>
          <w:szCs w:val="24"/>
        </w:rPr>
        <w:t>Community Planning Partnership Local Outcome Improvement Plans</w:t>
      </w:r>
    </w:p>
    <w:p w14:paraId="01B3F3FD" w14:textId="77777777" w:rsidR="00F20A2D" w:rsidRPr="00F20A2D" w:rsidRDefault="00F20A2D" w:rsidP="00F20A2D">
      <w:pPr>
        <w:pStyle w:val="ListParagraph"/>
        <w:numPr>
          <w:ilvl w:val="0"/>
          <w:numId w:val="46"/>
        </w:numPr>
        <w:jc w:val="both"/>
        <w:rPr>
          <w:sz w:val="24"/>
          <w:szCs w:val="24"/>
        </w:rPr>
      </w:pPr>
      <w:r w:rsidRPr="00F20A2D">
        <w:rPr>
          <w:sz w:val="24"/>
          <w:szCs w:val="24"/>
        </w:rPr>
        <w:t>Human rights and public protection</w:t>
      </w:r>
    </w:p>
    <w:p w14:paraId="6FA3DF4A" w14:textId="77777777" w:rsidR="00F20A2D" w:rsidRPr="00F20A2D" w:rsidRDefault="00F20A2D" w:rsidP="00F20A2D">
      <w:pPr>
        <w:pStyle w:val="ListParagraph"/>
        <w:numPr>
          <w:ilvl w:val="0"/>
          <w:numId w:val="46"/>
        </w:numPr>
        <w:jc w:val="both"/>
        <w:rPr>
          <w:sz w:val="24"/>
          <w:szCs w:val="24"/>
        </w:rPr>
      </w:pPr>
      <w:r w:rsidRPr="00F20A2D">
        <w:rPr>
          <w:sz w:val="24"/>
          <w:szCs w:val="24"/>
        </w:rPr>
        <w:t>Tackling poverty and inequalities</w:t>
      </w:r>
    </w:p>
    <w:p w14:paraId="7CBA046E" w14:textId="77777777" w:rsidR="00F20A2D" w:rsidRPr="00F20A2D" w:rsidRDefault="00F20A2D" w:rsidP="00F20A2D">
      <w:pPr>
        <w:pStyle w:val="ListParagraph"/>
        <w:numPr>
          <w:ilvl w:val="0"/>
          <w:numId w:val="46"/>
        </w:numPr>
        <w:jc w:val="both"/>
        <w:rPr>
          <w:sz w:val="24"/>
          <w:szCs w:val="24"/>
        </w:rPr>
      </w:pPr>
      <w:r w:rsidRPr="00F20A2D">
        <w:rPr>
          <w:sz w:val="24"/>
          <w:szCs w:val="24"/>
        </w:rPr>
        <w:t>Digital infrastructure and economy</w:t>
      </w:r>
    </w:p>
    <w:p w14:paraId="22208E48" w14:textId="006D3776" w:rsidR="00104FF2" w:rsidRPr="00F20A2D" w:rsidRDefault="00104FF2" w:rsidP="00943AB6">
      <w:pPr>
        <w:rPr>
          <w:sz w:val="24"/>
          <w:szCs w:val="24"/>
        </w:rPr>
      </w:pPr>
    </w:p>
    <w:p w14:paraId="4C95F67C" w14:textId="22E95238" w:rsidR="00F20A2D" w:rsidRPr="00F20A2D" w:rsidRDefault="00F20A2D" w:rsidP="001C1A8E">
      <w:pPr>
        <w:jc w:val="both"/>
        <w:rPr>
          <w:sz w:val="24"/>
          <w:szCs w:val="24"/>
        </w:rPr>
      </w:pPr>
      <w:r w:rsidRPr="28FF50D0">
        <w:rPr>
          <w:sz w:val="24"/>
          <w:szCs w:val="24"/>
        </w:rPr>
        <w:t xml:space="preserve">Therefore, </w:t>
      </w:r>
      <w:proofErr w:type="gramStart"/>
      <w:r w:rsidRPr="28FF50D0">
        <w:rPr>
          <w:sz w:val="24"/>
          <w:szCs w:val="24"/>
        </w:rPr>
        <w:t>in order to</w:t>
      </w:r>
      <w:proofErr w:type="gramEnd"/>
      <w:r w:rsidRPr="28FF50D0">
        <w:rPr>
          <w:sz w:val="24"/>
          <w:szCs w:val="24"/>
        </w:rPr>
        <w:t xml:space="preserve"> support the delivery of the Council Plan a number of specific Council priorities have been matched to the strategic priorities. Infrastructure Services will contribute to the delivery of the Strategic Priorities by taking the lead role in the delivery of the following Council priorities, many of which will involve cross-</w:t>
      </w:r>
      <w:r w:rsidR="4C84DBA5" w:rsidRPr="28FF50D0">
        <w:rPr>
          <w:sz w:val="24"/>
          <w:szCs w:val="24"/>
        </w:rPr>
        <w:t>S</w:t>
      </w:r>
      <w:r w:rsidRPr="28FF50D0">
        <w:rPr>
          <w:sz w:val="24"/>
          <w:szCs w:val="24"/>
        </w:rPr>
        <w:t>ervice collaborative working.</w:t>
      </w:r>
    </w:p>
    <w:p w14:paraId="37530BFF" w14:textId="08000690" w:rsidR="00104FF2" w:rsidRDefault="00104FF2" w:rsidP="00943AB6">
      <w:pPr>
        <w:rPr>
          <w:sz w:val="24"/>
          <w:szCs w:val="24"/>
        </w:rPr>
      </w:pPr>
    </w:p>
    <w:p w14:paraId="04087C63" w14:textId="39CEA6E4" w:rsidR="00104FF2" w:rsidRDefault="00104FF2" w:rsidP="00943AB6">
      <w:pPr>
        <w:rPr>
          <w:sz w:val="24"/>
          <w:szCs w:val="24"/>
        </w:rPr>
      </w:pPr>
    </w:p>
    <w:p w14:paraId="47E545EE" w14:textId="5C812E78" w:rsidR="00F20A2D" w:rsidRDefault="00F20A2D" w:rsidP="00943AB6">
      <w:pPr>
        <w:rPr>
          <w:sz w:val="24"/>
          <w:szCs w:val="24"/>
        </w:rPr>
      </w:pPr>
    </w:p>
    <w:tbl>
      <w:tblPr>
        <w:tblStyle w:val="TableGridLight"/>
        <w:tblW w:w="0" w:type="auto"/>
        <w:tblLook w:val="04A0" w:firstRow="1" w:lastRow="0" w:firstColumn="1" w:lastColumn="0" w:noHBand="0" w:noVBand="1"/>
      </w:tblPr>
      <w:tblGrid>
        <w:gridCol w:w="1684"/>
        <w:gridCol w:w="7332"/>
      </w:tblGrid>
      <w:tr w:rsidR="0016282A" w14:paraId="18EEE12F" w14:textId="77777777" w:rsidTr="00C43F88">
        <w:tc>
          <w:tcPr>
            <w:tcW w:w="1684" w:type="dxa"/>
          </w:tcPr>
          <w:p w14:paraId="19B113FE" w14:textId="098143E4" w:rsidR="0016282A" w:rsidRPr="00B34CA7" w:rsidRDefault="0016282A" w:rsidP="0016282A">
            <w:pPr>
              <w:pStyle w:val="ListParagraph"/>
              <w:spacing w:before="0"/>
              <w:ind w:left="0" w:firstLine="0"/>
              <w:contextualSpacing/>
              <w:rPr>
                <w:b/>
                <w:bCs/>
                <w:sz w:val="24"/>
                <w:szCs w:val="24"/>
              </w:rPr>
            </w:pPr>
            <w:r w:rsidRPr="00B34CA7">
              <w:rPr>
                <w:b/>
                <w:bCs/>
                <w:sz w:val="24"/>
                <w:szCs w:val="24"/>
              </w:rPr>
              <w:t>Strategic Priority</w:t>
            </w:r>
          </w:p>
        </w:tc>
        <w:tc>
          <w:tcPr>
            <w:tcW w:w="7332" w:type="dxa"/>
          </w:tcPr>
          <w:p w14:paraId="3958A641" w14:textId="1D88F869" w:rsidR="0016282A" w:rsidRPr="00B34CA7" w:rsidRDefault="0016282A" w:rsidP="0016282A">
            <w:pPr>
              <w:pStyle w:val="ListParagraph"/>
              <w:spacing w:before="0"/>
              <w:ind w:left="0" w:firstLine="0"/>
              <w:contextualSpacing/>
              <w:rPr>
                <w:b/>
                <w:bCs/>
                <w:sz w:val="24"/>
                <w:szCs w:val="24"/>
              </w:rPr>
            </w:pPr>
            <w:r w:rsidRPr="00B34CA7">
              <w:rPr>
                <w:b/>
                <w:bCs/>
                <w:sz w:val="24"/>
                <w:szCs w:val="24"/>
              </w:rPr>
              <w:t>Council Priority (Outcome)</w:t>
            </w:r>
          </w:p>
        </w:tc>
      </w:tr>
      <w:tr w:rsidR="0016282A" w14:paraId="19D82AEE" w14:textId="77777777" w:rsidTr="00C43F88">
        <w:tc>
          <w:tcPr>
            <w:tcW w:w="1684" w:type="dxa"/>
          </w:tcPr>
          <w:p w14:paraId="75CB0994" w14:textId="77777777" w:rsidR="00B34CA7" w:rsidRDefault="00B34CA7" w:rsidP="00B42482">
            <w:pPr>
              <w:pStyle w:val="ListParagraph"/>
              <w:spacing w:before="0"/>
              <w:ind w:left="0" w:firstLine="0"/>
              <w:contextualSpacing/>
              <w:jc w:val="both"/>
              <w:rPr>
                <w:sz w:val="24"/>
                <w:szCs w:val="24"/>
              </w:rPr>
            </w:pPr>
            <w:r w:rsidRPr="00C87365">
              <w:rPr>
                <w:sz w:val="24"/>
                <w:szCs w:val="24"/>
              </w:rPr>
              <w:t xml:space="preserve">Health &amp; Wellbeing </w:t>
            </w:r>
          </w:p>
          <w:p w14:paraId="3C9F0DB4" w14:textId="4E177AB3" w:rsidR="0016282A" w:rsidRDefault="00B34CA7" w:rsidP="001C1A8E">
            <w:pPr>
              <w:pStyle w:val="ListParagraph"/>
              <w:spacing w:before="0"/>
              <w:ind w:left="0" w:firstLine="0"/>
              <w:contextualSpacing/>
              <w:jc w:val="both"/>
              <w:rPr>
                <w:sz w:val="24"/>
                <w:szCs w:val="24"/>
              </w:rPr>
            </w:pPr>
            <w:r w:rsidRPr="00C87365">
              <w:rPr>
                <w:sz w:val="24"/>
                <w:szCs w:val="24"/>
              </w:rPr>
              <w:t>Resilient Communities.</w:t>
            </w:r>
          </w:p>
        </w:tc>
        <w:tc>
          <w:tcPr>
            <w:tcW w:w="7332" w:type="dxa"/>
          </w:tcPr>
          <w:p w14:paraId="22CE1D21" w14:textId="77777777" w:rsidR="0016282A" w:rsidRPr="007A529C" w:rsidRDefault="0016282A" w:rsidP="001C1A8E">
            <w:pPr>
              <w:pStyle w:val="ListParagraph"/>
              <w:numPr>
                <w:ilvl w:val="0"/>
                <w:numId w:val="39"/>
              </w:numPr>
              <w:spacing w:before="0"/>
              <w:contextualSpacing/>
              <w:jc w:val="both"/>
              <w:rPr>
                <w:sz w:val="24"/>
                <w:szCs w:val="24"/>
              </w:rPr>
            </w:pPr>
            <w:r w:rsidRPr="007A529C">
              <w:rPr>
                <w:sz w:val="24"/>
                <w:szCs w:val="24"/>
              </w:rPr>
              <w:t>Open spaces that encourage active, healthy lifestyles.</w:t>
            </w:r>
          </w:p>
          <w:p w14:paraId="72FB327F" w14:textId="77777777" w:rsidR="00B34CA7" w:rsidRPr="007A529C" w:rsidRDefault="00B34CA7" w:rsidP="001C1A8E">
            <w:pPr>
              <w:pStyle w:val="ListParagraph"/>
              <w:numPr>
                <w:ilvl w:val="0"/>
                <w:numId w:val="39"/>
              </w:numPr>
              <w:spacing w:before="0"/>
              <w:contextualSpacing/>
              <w:jc w:val="both"/>
              <w:rPr>
                <w:sz w:val="24"/>
                <w:szCs w:val="24"/>
              </w:rPr>
            </w:pPr>
            <w:r w:rsidRPr="007A529C">
              <w:rPr>
                <w:sz w:val="24"/>
                <w:szCs w:val="24"/>
              </w:rPr>
              <w:t>Appropriate support is provided for those who are facing homelessness.</w:t>
            </w:r>
          </w:p>
          <w:p w14:paraId="6D552E33" w14:textId="77777777" w:rsidR="00B34CA7" w:rsidRPr="007A529C" w:rsidRDefault="00B34CA7" w:rsidP="001C1A8E">
            <w:pPr>
              <w:pStyle w:val="ListParagraph"/>
              <w:numPr>
                <w:ilvl w:val="0"/>
                <w:numId w:val="39"/>
              </w:numPr>
              <w:spacing w:before="0"/>
              <w:contextualSpacing/>
              <w:jc w:val="both"/>
              <w:rPr>
                <w:sz w:val="24"/>
                <w:szCs w:val="24"/>
              </w:rPr>
            </w:pPr>
            <w:r w:rsidRPr="007A529C">
              <w:rPr>
                <w:sz w:val="24"/>
                <w:szCs w:val="24"/>
              </w:rPr>
              <w:t>Everyone having access to appropriate accommodation and housing support where required.</w:t>
            </w:r>
          </w:p>
          <w:p w14:paraId="3CDD88DC" w14:textId="77DA4FB6" w:rsidR="00B34CA7" w:rsidRDefault="00B34CA7" w:rsidP="001C1A8E">
            <w:pPr>
              <w:pStyle w:val="ListParagraph"/>
              <w:numPr>
                <w:ilvl w:val="0"/>
                <w:numId w:val="39"/>
              </w:numPr>
              <w:spacing w:before="0"/>
              <w:contextualSpacing/>
              <w:jc w:val="both"/>
              <w:rPr>
                <w:sz w:val="24"/>
                <w:szCs w:val="24"/>
              </w:rPr>
            </w:pPr>
            <w:r w:rsidRPr="007A529C">
              <w:rPr>
                <w:sz w:val="24"/>
                <w:szCs w:val="24"/>
              </w:rPr>
              <w:t>Tenancies are sustained/community capacity building communities feel empowered and enabled.</w:t>
            </w:r>
          </w:p>
        </w:tc>
      </w:tr>
      <w:tr w:rsidR="00EA3ADF" w14:paraId="2AB787EB" w14:textId="77777777" w:rsidTr="00C43F88">
        <w:tc>
          <w:tcPr>
            <w:tcW w:w="1684" w:type="dxa"/>
          </w:tcPr>
          <w:p w14:paraId="1811A0B8" w14:textId="77777777" w:rsidR="00EA3ADF" w:rsidRDefault="00EA3ADF" w:rsidP="0016282A">
            <w:pPr>
              <w:pStyle w:val="ListParagraph"/>
              <w:spacing w:before="0"/>
              <w:ind w:left="0" w:firstLine="0"/>
              <w:contextualSpacing/>
              <w:rPr>
                <w:sz w:val="24"/>
                <w:szCs w:val="24"/>
              </w:rPr>
            </w:pPr>
            <w:r>
              <w:rPr>
                <w:sz w:val="24"/>
                <w:szCs w:val="24"/>
              </w:rPr>
              <w:t>Infrastructure</w:t>
            </w:r>
          </w:p>
          <w:p w14:paraId="479C9B80" w14:textId="77777777" w:rsidR="00EA3ADF" w:rsidRDefault="00EA3ADF" w:rsidP="00B42482">
            <w:pPr>
              <w:pStyle w:val="ListParagraph"/>
              <w:spacing w:before="0"/>
              <w:ind w:left="0" w:firstLine="0"/>
              <w:contextualSpacing/>
              <w:rPr>
                <w:sz w:val="24"/>
                <w:szCs w:val="24"/>
              </w:rPr>
            </w:pPr>
            <w:r>
              <w:rPr>
                <w:sz w:val="24"/>
                <w:szCs w:val="24"/>
              </w:rPr>
              <w:t>Health &amp; Wellbeing</w:t>
            </w:r>
          </w:p>
          <w:p w14:paraId="521C0956" w14:textId="090459BF" w:rsidR="00EA3ADF" w:rsidRPr="00C87365" w:rsidRDefault="00EA3ADF" w:rsidP="0016282A">
            <w:pPr>
              <w:pStyle w:val="ListParagraph"/>
              <w:spacing w:before="0"/>
              <w:ind w:left="0" w:firstLine="0"/>
              <w:contextualSpacing/>
              <w:rPr>
                <w:sz w:val="24"/>
                <w:szCs w:val="24"/>
              </w:rPr>
            </w:pPr>
            <w:r>
              <w:rPr>
                <w:sz w:val="24"/>
                <w:szCs w:val="24"/>
              </w:rPr>
              <w:t>Resilient Communities</w:t>
            </w:r>
          </w:p>
        </w:tc>
        <w:tc>
          <w:tcPr>
            <w:tcW w:w="7332" w:type="dxa"/>
          </w:tcPr>
          <w:p w14:paraId="6B41AEC1" w14:textId="77777777" w:rsidR="00EA3ADF" w:rsidRPr="007A529C" w:rsidRDefault="00EA3ADF" w:rsidP="001C1A8E">
            <w:pPr>
              <w:pStyle w:val="ListParagraph"/>
              <w:numPr>
                <w:ilvl w:val="0"/>
                <w:numId w:val="39"/>
              </w:numPr>
              <w:spacing w:before="0"/>
              <w:contextualSpacing/>
              <w:jc w:val="both"/>
              <w:rPr>
                <w:sz w:val="24"/>
                <w:szCs w:val="24"/>
              </w:rPr>
            </w:pPr>
            <w:r w:rsidRPr="007A529C">
              <w:rPr>
                <w:sz w:val="24"/>
                <w:szCs w:val="24"/>
              </w:rPr>
              <w:t>A road and street-lighting network which keeps people safe, encourages active lifestyles and increases active travel opportunities.</w:t>
            </w:r>
          </w:p>
          <w:p w14:paraId="189F1A10" w14:textId="77777777" w:rsidR="00EA3ADF" w:rsidRPr="00C87365" w:rsidRDefault="00EA3ADF" w:rsidP="00EA3ADF">
            <w:pPr>
              <w:pStyle w:val="ListParagraph"/>
              <w:spacing w:before="0"/>
              <w:ind w:left="360" w:firstLine="0"/>
              <w:contextualSpacing/>
              <w:rPr>
                <w:i/>
                <w:iCs/>
                <w:sz w:val="24"/>
                <w:szCs w:val="24"/>
              </w:rPr>
            </w:pPr>
          </w:p>
        </w:tc>
      </w:tr>
      <w:tr w:rsidR="0016282A" w14:paraId="7739AC42" w14:textId="77777777" w:rsidTr="00C43F88">
        <w:tc>
          <w:tcPr>
            <w:tcW w:w="1684" w:type="dxa"/>
          </w:tcPr>
          <w:p w14:paraId="5CB0AFDF" w14:textId="77777777" w:rsidR="00B34CA7" w:rsidRDefault="00B34CA7" w:rsidP="0016282A">
            <w:pPr>
              <w:pStyle w:val="ListParagraph"/>
              <w:spacing w:before="0"/>
              <w:ind w:left="0" w:firstLine="0"/>
              <w:contextualSpacing/>
              <w:rPr>
                <w:sz w:val="24"/>
                <w:szCs w:val="24"/>
              </w:rPr>
            </w:pPr>
            <w:r w:rsidRPr="00C87365">
              <w:rPr>
                <w:sz w:val="24"/>
                <w:szCs w:val="24"/>
              </w:rPr>
              <w:t>Infrastructure</w:t>
            </w:r>
          </w:p>
          <w:p w14:paraId="14F3991F" w14:textId="00832D94" w:rsidR="0016282A" w:rsidRDefault="00B34CA7" w:rsidP="00B42482">
            <w:pPr>
              <w:pStyle w:val="ListParagraph"/>
              <w:spacing w:before="0"/>
              <w:ind w:left="0" w:firstLine="0"/>
              <w:contextualSpacing/>
              <w:rPr>
                <w:sz w:val="24"/>
                <w:szCs w:val="24"/>
              </w:rPr>
            </w:pPr>
            <w:r w:rsidRPr="00C87365">
              <w:rPr>
                <w:sz w:val="24"/>
                <w:szCs w:val="24"/>
              </w:rPr>
              <w:t>Resilient Communities.</w:t>
            </w:r>
          </w:p>
        </w:tc>
        <w:tc>
          <w:tcPr>
            <w:tcW w:w="7332" w:type="dxa"/>
          </w:tcPr>
          <w:p w14:paraId="6045F7A0" w14:textId="22ED3F11" w:rsidR="0016282A" w:rsidRPr="007A529C" w:rsidRDefault="3C33FFB8" w:rsidP="001C1A8E">
            <w:pPr>
              <w:pStyle w:val="ListParagraph"/>
              <w:numPr>
                <w:ilvl w:val="0"/>
                <w:numId w:val="40"/>
              </w:numPr>
              <w:spacing w:before="0"/>
              <w:contextualSpacing/>
              <w:jc w:val="both"/>
              <w:rPr>
                <w:sz w:val="24"/>
                <w:szCs w:val="24"/>
              </w:rPr>
            </w:pPr>
            <w:r w:rsidRPr="28FF50D0">
              <w:rPr>
                <w:sz w:val="24"/>
                <w:szCs w:val="24"/>
              </w:rPr>
              <w:t>Ensuring that residents and business</w:t>
            </w:r>
            <w:r w:rsidR="17E31A6D" w:rsidRPr="28FF50D0">
              <w:rPr>
                <w:sz w:val="24"/>
                <w:szCs w:val="24"/>
              </w:rPr>
              <w:t>es</w:t>
            </w:r>
            <w:r w:rsidRPr="28FF50D0">
              <w:rPr>
                <w:sz w:val="24"/>
                <w:szCs w:val="24"/>
              </w:rPr>
              <w:t xml:space="preserve"> across Aberdeenshire are prepared to adapt to</w:t>
            </w:r>
            <w:r w:rsidR="0FC39179" w:rsidRPr="28FF50D0">
              <w:rPr>
                <w:sz w:val="24"/>
                <w:szCs w:val="24"/>
              </w:rPr>
              <w:t xml:space="preserve"> the</w:t>
            </w:r>
            <w:r w:rsidRPr="28FF50D0">
              <w:rPr>
                <w:sz w:val="24"/>
                <w:szCs w:val="24"/>
              </w:rPr>
              <w:t xml:space="preserve"> effects of climate change including the risk of flooding.</w:t>
            </w:r>
          </w:p>
        </w:tc>
      </w:tr>
      <w:tr w:rsidR="0016282A" w14:paraId="15245DA8" w14:textId="77777777" w:rsidTr="00C43F88">
        <w:tc>
          <w:tcPr>
            <w:tcW w:w="1684" w:type="dxa"/>
          </w:tcPr>
          <w:p w14:paraId="2D18D104" w14:textId="77777777" w:rsidR="00B34CA7" w:rsidRDefault="00B34CA7" w:rsidP="00B42482">
            <w:pPr>
              <w:pStyle w:val="ListParagraph"/>
              <w:spacing w:before="0"/>
              <w:ind w:left="0" w:firstLine="0"/>
              <w:contextualSpacing/>
              <w:jc w:val="both"/>
              <w:rPr>
                <w:sz w:val="24"/>
                <w:szCs w:val="24"/>
              </w:rPr>
            </w:pPr>
            <w:r w:rsidRPr="00C87365">
              <w:rPr>
                <w:sz w:val="24"/>
                <w:szCs w:val="24"/>
              </w:rPr>
              <w:t>Infrastructure</w:t>
            </w:r>
          </w:p>
          <w:p w14:paraId="7A9258D5" w14:textId="7B4EE3D5" w:rsidR="0016282A" w:rsidRDefault="00B34CA7" w:rsidP="001C1A8E">
            <w:pPr>
              <w:pStyle w:val="ListParagraph"/>
              <w:spacing w:before="0"/>
              <w:ind w:left="0" w:firstLine="0"/>
              <w:contextualSpacing/>
              <w:jc w:val="both"/>
              <w:rPr>
                <w:sz w:val="24"/>
                <w:szCs w:val="24"/>
              </w:rPr>
            </w:pPr>
            <w:r w:rsidRPr="00C87365">
              <w:rPr>
                <w:sz w:val="24"/>
                <w:szCs w:val="24"/>
              </w:rPr>
              <w:t>Health &amp; Wellbeing.</w:t>
            </w:r>
          </w:p>
        </w:tc>
        <w:tc>
          <w:tcPr>
            <w:tcW w:w="7332" w:type="dxa"/>
          </w:tcPr>
          <w:p w14:paraId="52AC29CF" w14:textId="77777777" w:rsidR="0016282A" w:rsidRPr="007A529C" w:rsidRDefault="00B34CA7" w:rsidP="001C1A8E">
            <w:pPr>
              <w:pStyle w:val="ListParagraph"/>
              <w:numPr>
                <w:ilvl w:val="0"/>
                <w:numId w:val="40"/>
              </w:numPr>
              <w:spacing w:before="0"/>
              <w:contextualSpacing/>
              <w:jc w:val="both"/>
              <w:rPr>
                <w:sz w:val="24"/>
                <w:szCs w:val="24"/>
              </w:rPr>
            </w:pPr>
            <w:r w:rsidRPr="007A529C">
              <w:rPr>
                <w:sz w:val="24"/>
                <w:szCs w:val="24"/>
              </w:rPr>
              <w:t>Waste and recycling service which supports our attractive environment and reduces emissions.</w:t>
            </w:r>
          </w:p>
          <w:p w14:paraId="5B66E321" w14:textId="31CCD952" w:rsidR="00B34CA7" w:rsidRDefault="00B34CA7" w:rsidP="001C1A8E">
            <w:pPr>
              <w:pStyle w:val="ListParagraph"/>
              <w:numPr>
                <w:ilvl w:val="0"/>
                <w:numId w:val="40"/>
              </w:numPr>
              <w:spacing w:before="0"/>
              <w:contextualSpacing/>
              <w:jc w:val="both"/>
              <w:rPr>
                <w:sz w:val="24"/>
                <w:szCs w:val="24"/>
              </w:rPr>
            </w:pPr>
            <w:r w:rsidRPr="007A529C">
              <w:rPr>
                <w:sz w:val="24"/>
                <w:szCs w:val="24"/>
              </w:rPr>
              <w:t xml:space="preserve">It’s easy and safe to move around local areas using good quality active travel routes, </w:t>
            </w:r>
            <w:proofErr w:type="gramStart"/>
            <w:r w:rsidRPr="007A529C">
              <w:rPr>
                <w:sz w:val="24"/>
                <w:szCs w:val="24"/>
              </w:rPr>
              <w:t>streets</w:t>
            </w:r>
            <w:proofErr w:type="gramEnd"/>
            <w:r w:rsidRPr="007A529C">
              <w:rPr>
                <w:sz w:val="24"/>
                <w:szCs w:val="24"/>
              </w:rPr>
              <w:t xml:space="preserve"> and roads.</w:t>
            </w:r>
          </w:p>
        </w:tc>
      </w:tr>
      <w:tr w:rsidR="0016282A" w14:paraId="358C5255" w14:textId="77777777" w:rsidTr="00C43F88">
        <w:tc>
          <w:tcPr>
            <w:tcW w:w="1684" w:type="dxa"/>
          </w:tcPr>
          <w:p w14:paraId="5645530F" w14:textId="77777777" w:rsidR="00B34CA7" w:rsidRDefault="00B34CA7" w:rsidP="0016282A">
            <w:pPr>
              <w:pStyle w:val="ListParagraph"/>
              <w:spacing w:before="0"/>
              <w:ind w:left="0" w:firstLine="0"/>
              <w:contextualSpacing/>
              <w:rPr>
                <w:sz w:val="24"/>
                <w:szCs w:val="24"/>
              </w:rPr>
            </w:pPr>
            <w:r w:rsidRPr="00C87365">
              <w:rPr>
                <w:sz w:val="24"/>
                <w:szCs w:val="24"/>
              </w:rPr>
              <w:t>Infrastructure</w:t>
            </w:r>
          </w:p>
          <w:p w14:paraId="2F29A264" w14:textId="38BB4D8C" w:rsidR="0016282A" w:rsidRDefault="00B34CA7" w:rsidP="00B42482">
            <w:pPr>
              <w:pStyle w:val="ListParagraph"/>
              <w:spacing w:before="0"/>
              <w:ind w:left="0" w:firstLine="0"/>
              <w:contextualSpacing/>
              <w:rPr>
                <w:sz w:val="24"/>
                <w:szCs w:val="24"/>
              </w:rPr>
            </w:pPr>
            <w:r w:rsidRPr="00C87365">
              <w:rPr>
                <w:sz w:val="24"/>
                <w:szCs w:val="24"/>
              </w:rPr>
              <w:t>Economy &amp; Enterprise.</w:t>
            </w:r>
          </w:p>
        </w:tc>
        <w:tc>
          <w:tcPr>
            <w:tcW w:w="7332" w:type="dxa"/>
          </w:tcPr>
          <w:p w14:paraId="67E953AC" w14:textId="77777777" w:rsidR="0016282A" w:rsidRPr="007A529C" w:rsidRDefault="00B34CA7" w:rsidP="001C1A8E">
            <w:pPr>
              <w:pStyle w:val="ListParagraph"/>
              <w:numPr>
                <w:ilvl w:val="0"/>
                <w:numId w:val="40"/>
              </w:numPr>
              <w:spacing w:before="0"/>
              <w:contextualSpacing/>
              <w:jc w:val="both"/>
              <w:rPr>
                <w:sz w:val="24"/>
                <w:szCs w:val="24"/>
              </w:rPr>
            </w:pPr>
            <w:r w:rsidRPr="007A529C">
              <w:rPr>
                <w:sz w:val="24"/>
                <w:szCs w:val="24"/>
              </w:rPr>
              <w:t xml:space="preserve">Keeping communities connected through the provision of an affordable, </w:t>
            </w:r>
            <w:proofErr w:type="gramStart"/>
            <w:r w:rsidRPr="007A529C">
              <w:rPr>
                <w:sz w:val="24"/>
                <w:szCs w:val="24"/>
              </w:rPr>
              <w:t>reliable</w:t>
            </w:r>
            <w:proofErr w:type="gramEnd"/>
            <w:r w:rsidRPr="007A529C">
              <w:rPr>
                <w:sz w:val="24"/>
                <w:szCs w:val="24"/>
              </w:rPr>
              <w:t xml:space="preserve"> and well-connected passenger transport service.</w:t>
            </w:r>
          </w:p>
          <w:p w14:paraId="6B479E2F" w14:textId="44545909" w:rsidR="00B34CA7" w:rsidRDefault="00B34CA7" w:rsidP="001C1A8E">
            <w:pPr>
              <w:pStyle w:val="ListParagraph"/>
              <w:numPr>
                <w:ilvl w:val="0"/>
                <w:numId w:val="40"/>
              </w:numPr>
              <w:spacing w:before="0"/>
              <w:contextualSpacing/>
              <w:jc w:val="both"/>
              <w:rPr>
                <w:sz w:val="24"/>
                <w:szCs w:val="24"/>
              </w:rPr>
            </w:pPr>
            <w:r w:rsidRPr="007A529C">
              <w:rPr>
                <w:sz w:val="24"/>
                <w:szCs w:val="24"/>
              </w:rPr>
              <w:t>Safeguard the built and natural environment.</w:t>
            </w:r>
          </w:p>
        </w:tc>
      </w:tr>
      <w:tr w:rsidR="0016282A" w14:paraId="565F5A06" w14:textId="77777777" w:rsidTr="00C43F88">
        <w:tc>
          <w:tcPr>
            <w:tcW w:w="1684" w:type="dxa"/>
          </w:tcPr>
          <w:p w14:paraId="3387CAAB" w14:textId="77777777" w:rsidR="00B34CA7" w:rsidRDefault="00B34CA7" w:rsidP="00B42482">
            <w:pPr>
              <w:pStyle w:val="ListParagraph"/>
              <w:spacing w:before="0"/>
              <w:ind w:left="0" w:firstLine="0"/>
              <w:contextualSpacing/>
              <w:rPr>
                <w:sz w:val="24"/>
                <w:szCs w:val="24"/>
              </w:rPr>
            </w:pPr>
            <w:r w:rsidRPr="00C87365">
              <w:rPr>
                <w:sz w:val="24"/>
                <w:szCs w:val="24"/>
              </w:rPr>
              <w:t>Resilient Communities</w:t>
            </w:r>
          </w:p>
          <w:p w14:paraId="633F5806" w14:textId="61E23F4E" w:rsidR="0016282A" w:rsidRDefault="00B34CA7" w:rsidP="0016282A">
            <w:pPr>
              <w:pStyle w:val="ListParagraph"/>
              <w:spacing w:before="0"/>
              <w:ind w:left="0" w:firstLine="0"/>
              <w:contextualSpacing/>
              <w:rPr>
                <w:sz w:val="24"/>
                <w:szCs w:val="24"/>
              </w:rPr>
            </w:pPr>
            <w:r w:rsidRPr="00C87365">
              <w:rPr>
                <w:sz w:val="24"/>
                <w:szCs w:val="24"/>
              </w:rPr>
              <w:t>Economy &amp; Enterprise.</w:t>
            </w:r>
          </w:p>
        </w:tc>
        <w:tc>
          <w:tcPr>
            <w:tcW w:w="7332" w:type="dxa"/>
          </w:tcPr>
          <w:p w14:paraId="0E96A1BB" w14:textId="77777777" w:rsidR="0016282A" w:rsidRPr="007A529C" w:rsidRDefault="00B34CA7" w:rsidP="001C1A8E">
            <w:pPr>
              <w:pStyle w:val="ListParagraph"/>
              <w:numPr>
                <w:ilvl w:val="0"/>
                <w:numId w:val="41"/>
              </w:numPr>
              <w:spacing w:before="0"/>
              <w:contextualSpacing/>
              <w:jc w:val="both"/>
              <w:rPr>
                <w:sz w:val="24"/>
                <w:szCs w:val="24"/>
              </w:rPr>
            </w:pPr>
            <w:r w:rsidRPr="007A529C">
              <w:rPr>
                <w:sz w:val="24"/>
                <w:szCs w:val="24"/>
              </w:rPr>
              <w:t>Placemaking to meet the current and future needs of communities and supporting communities to help themselves, enabling community wealth building that supports local economic opportunities.</w:t>
            </w:r>
          </w:p>
          <w:p w14:paraId="098C67AC" w14:textId="77777777" w:rsidR="00B34CA7" w:rsidRPr="007A529C" w:rsidRDefault="00B34CA7" w:rsidP="001C1A8E">
            <w:pPr>
              <w:pStyle w:val="ListParagraph"/>
              <w:numPr>
                <w:ilvl w:val="0"/>
                <w:numId w:val="41"/>
              </w:numPr>
              <w:spacing w:before="0"/>
              <w:contextualSpacing/>
              <w:jc w:val="both"/>
              <w:rPr>
                <w:sz w:val="24"/>
                <w:szCs w:val="24"/>
              </w:rPr>
            </w:pPr>
            <w:r w:rsidRPr="007A529C">
              <w:rPr>
                <w:sz w:val="24"/>
                <w:szCs w:val="24"/>
              </w:rPr>
              <w:t>A location of choice that has a diverse economic base of innovative companies with a skilled workforce and return to full employment.</w:t>
            </w:r>
          </w:p>
          <w:p w14:paraId="1020D385" w14:textId="6AB72124" w:rsidR="00B34CA7" w:rsidRDefault="00B34CA7" w:rsidP="001C1A8E">
            <w:pPr>
              <w:pStyle w:val="ListParagraph"/>
              <w:numPr>
                <w:ilvl w:val="0"/>
                <w:numId w:val="41"/>
              </w:numPr>
              <w:spacing w:before="0"/>
              <w:contextualSpacing/>
              <w:jc w:val="both"/>
              <w:rPr>
                <w:sz w:val="24"/>
                <w:szCs w:val="24"/>
              </w:rPr>
            </w:pPr>
            <w:r w:rsidRPr="007A529C">
              <w:rPr>
                <w:sz w:val="24"/>
                <w:szCs w:val="24"/>
              </w:rPr>
              <w:t xml:space="preserve">The gap between economic, </w:t>
            </w:r>
            <w:proofErr w:type="gramStart"/>
            <w:r w:rsidRPr="007A529C">
              <w:rPr>
                <w:sz w:val="24"/>
                <w:szCs w:val="24"/>
              </w:rPr>
              <w:t>environmental</w:t>
            </w:r>
            <w:proofErr w:type="gramEnd"/>
            <w:r w:rsidRPr="007A529C">
              <w:rPr>
                <w:sz w:val="24"/>
                <w:szCs w:val="24"/>
              </w:rPr>
              <w:t xml:space="preserve"> and social outcomes in Banff, Macduff, Fraserburgh and Peterhead and the Aberdeenshire average is closed and other towns at risk have avoided becoming regeneration priorities.</w:t>
            </w:r>
          </w:p>
        </w:tc>
      </w:tr>
      <w:tr w:rsidR="0016282A" w14:paraId="70C94E33" w14:textId="77777777" w:rsidTr="00C43F88">
        <w:tc>
          <w:tcPr>
            <w:tcW w:w="1684" w:type="dxa"/>
          </w:tcPr>
          <w:p w14:paraId="230D87AD" w14:textId="099FFBE5" w:rsidR="0016282A" w:rsidRDefault="00B34CA7" w:rsidP="00B42482">
            <w:pPr>
              <w:pStyle w:val="ListParagraph"/>
              <w:spacing w:before="0"/>
              <w:ind w:left="0" w:firstLine="0"/>
              <w:contextualSpacing/>
              <w:rPr>
                <w:sz w:val="24"/>
                <w:szCs w:val="24"/>
              </w:rPr>
            </w:pPr>
            <w:r w:rsidRPr="00C87365">
              <w:rPr>
                <w:sz w:val="24"/>
                <w:szCs w:val="24"/>
              </w:rPr>
              <w:t>Economy &amp; Enterprise</w:t>
            </w:r>
          </w:p>
        </w:tc>
        <w:tc>
          <w:tcPr>
            <w:tcW w:w="7332" w:type="dxa"/>
          </w:tcPr>
          <w:p w14:paraId="591AB61D" w14:textId="0801A9C8" w:rsidR="0016282A" w:rsidRPr="007A529C" w:rsidRDefault="3C33FFB8" w:rsidP="001C1A8E">
            <w:pPr>
              <w:pStyle w:val="ListParagraph"/>
              <w:numPr>
                <w:ilvl w:val="0"/>
                <w:numId w:val="42"/>
              </w:numPr>
              <w:spacing w:before="0"/>
              <w:contextualSpacing/>
              <w:jc w:val="both"/>
              <w:rPr>
                <w:sz w:val="24"/>
                <w:szCs w:val="24"/>
              </w:rPr>
            </w:pPr>
            <w:r w:rsidRPr="28FF50D0">
              <w:rPr>
                <w:sz w:val="24"/>
                <w:szCs w:val="24"/>
              </w:rPr>
              <w:t>Supporting Aberdeenshire businesses through</w:t>
            </w:r>
            <w:r w:rsidR="18E98BD5" w:rsidRPr="28FF50D0">
              <w:rPr>
                <w:sz w:val="24"/>
                <w:szCs w:val="24"/>
              </w:rPr>
              <w:t xml:space="preserve"> the</w:t>
            </w:r>
            <w:r w:rsidRPr="28FF50D0">
              <w:rPr>
                <w:sz w:val="24"/>
                <w:szCs w:val="24"/>
              </w:rPr>
              <w:t xml:space="preserve"> pandemic, EU </w:t>
            </w:r>
            <w:proofErr w:type="gramStart"/>
            <w:r w:rsidRPr="28FF50D0">
              <w:rPr>
                <w:sz w:val="24"/>
                <w:szCs w:val="24"/>
              </w:rPr>
              <w:t>Exit</w:t>
            </w:r>
            <w:proofErr w:type="gramEnd"/>
            <w:r w:rsidRPr="28FF50D0">
              <w:rPr>
                <w:sz w:val="24"/>
                <w:szCs w:val="24"/>
              </w:rPr>
              <w:t xml:space="preserve"> and energy transition</w:t>
            </w:r>
          </w:p>
        </w:tc>
      </w:tr>
      <w:tr w:rsidR="0016282A" w14:paraId="3064978B" w14:textId="77777777" w:rsidTr="00C43F88">
        <w:tc>
          <w:tcPr>
            <w:tcW w:w="1684" w:type="dxa"/>
          </w:tcPr>
          <w:p w14:paraId="32254007" w14:textId="6788220A" w:rsidR="00B34CA7" w:rsidRDefault="00B34CA7" w:rsidP="0016282A">
            <w:pPr>
              <w:pStyle w:val="ListParagraph"/>
              <w:spacing w:before="0"/>
              <w:ind w:left="0" w:firstLine="0"/>
              <w:contextualSpacing/>
              <w:rPr>
                <w:sz w:val="24"/>
                <w:szCs w:val="24"/>
              </w:rPr>
            </w:pPr>
            <w:r w:rsidRPr="00C87365">
              <w:rPr>
                <w:sz w:val="24"/>
                <w:szCs w:val="24"/>
              </w:rPr>
              <w:t xml:space="preserve">Health </w:t>
            </w:r>
            <w:r w:rsidR="00EA3ADF">
              <w:rPr>
                <w:sz w:val="24"/>
                <w:szCs w:val="24"/>
              </w:rPr>
              <w:t xml:space="preserve">&amp; </w:t>
            </w:r>
            <w:r w:rsidRPr="00C87365">
              <w:rPr>
                <w:sz w:val="24"/>
                <w:szCs w:val="24"/>
              </w:rPr>
              <w:t>Wellbeing</w:t>
            </w:r>
          </w:p>
          <w:p w14:paraId="04D110D9" w14:textId="77777777" w:rsidR="00B34CA7" w:rsidRDefault="00B34CA7" w:rsidP="00B42482">
            <w:pPr>
              <w:pStyle w:val="ListParagraph"/>
              <w:spacing w:before="0"/>
              <w:ind w:left="0" w:firstLine="0"/>
              <w:contextualSpacing/>
              <w:rPr>
                <w:sz w:val="24"/>
                <w:szCs w:val="24"/>
              </w:rPr>
            </w:pPr>
            <w:r w:rsidRPr="00C87365">
              <w:rPr>
                <w:sz w:val="24"/>
                <w:szCs w:val="24"/>
              </w:rPr>
              <w:t>Resilient Communities</w:t>
            </w:r>
          </w:p>
          <w:p w14:paraId="75C9E84B" w14:textId="52F60A12" w:rsidR="0016282A" w:rsidRDefault="00B34CA7" w:rsidP="0016282A">
            <w:pPr>
              <w:pStyle w:val="ListParagraph"/>
              <w:spacing w:before="0"/>
              <w:ind w:left="0" w:firstLine="0"/>
              <w:contextualSpacing/>
              <w:rPr>
                <w:sz w:val="24"/>
                <w:szCs w:val="24"/>
              </w:rPr>
            </w:pPr>
            <w:r w:rsidRPr="00C87365">
              <w:rPr>
                <w:sz w:val="24"/>
                <w:szCs w:val="24"/>
              </w:rPr>
              <w:t xml:space="preserve">Economy </w:t>
            </w:r>
            <w:r>
              <w:rPr>
                <w:sz w:val="24"/>
                <w:szCs w:val="24"/>
              </w:rPr>
              <w:t>&amp;</w:t>
            </w:r>
            <w:r w:rsidRPr="00C87365">
              <w:rPr>
                <w:sz w:val="24"/>
                <w:szCs w:val="24"/>
              </w:rPr>
              <w:t xml:space="preserve"> Enterprise.</w:t>
            </w:r>
          </w:p>
        </w:tc>
        <w:tc>
          <w:tcPr>
            <w:tcW w:w="7332" w:type="dxa"/>
          </w:tcPr>
          <w:p w14:paraId="5DE1897E" w14:textId="4D8E71C7" w:rsidR="0016282A" w:rsidRPr="007A529C" w:rsidRDefault="00B34CA7" w:rsidP="001C1A8E">
            <w:pPr>
              <w:pStyle w:val="ListParagraph"/>
              <w:numPr>
                <w:ilvl w:val="0"/>
                <w:numId w:val="42"/>
              </w:numPr>
              <w:spacing w:before="0"/>
              <w:contextualSpacing/>
              <w:jc w:val="both"/>
              <w:rPr>
                <w:sz w:val="24"/>
                <w:szCs w:val="24"/>
              </w:rPr>
            </w:pPr>
            <w:r w:rsidRPr="007A529C">
              <w:rPr>
                <w:sz w:val="24"/>
                <w:szCs w:val="24"/>
              </w:rPr>
              <w:t xml:space="preserve">Consumers are assured that businesses are conforming to regulations. Businesses are supported to ensure compliance with legislation, economic </w:t>
            </w:r>
            <w:proofErr w:type="gramStart"/>
            <w:r w:rsidRPr="007A529C">
              <w:rPr>
                <w:sz w:val="24"/>
                <w:szCs w:val="24"/>
              </w:rPr>
              <w:t>diversification</w:t>
            </w:r>
            <w:proofErr w:type="gramEnd"/>
            <w:r w:rsidRPr="007A529C">
              <w:rPr>
                <w:sz w:val="24"/>
                <w:szCs w:val="24"/>
              </w:rPr>
              <w:t xml:space="preserve"> and energy transition</w:t>
            </w:r>
            <w:r w:rsidR="00B42482">
              <w:rPr>
                <w:sz w:val="24"/>
                <w:szCs w:val="24"/>
              </w:rPr>
              <w:t>.</w:t>
            </w:r>
          </w:p>
        </w:tc>
      </w:tr>
    </w:tbl>
    <w:p w14:paraId="72F64FFE" w14:textId="39894125" w:rsidR="00943AB6" w:rsidRDefault="00943AB6" w:rsidP="00943AB6">
      <w:pPr>
        <w:rPr>
          <w:sz w:val="24"/>
          <w:szCs w:val="24"/>
        </w:rPr>
      </w:pPr>
    </w:p>
    <w:p w14:paraId="7F7270AF" w14:textId="77777777" w:rsidR="00F20A2D" w:rsidRPr="00F20A2D" w:rsidRDefault="00F20A2D" w:rsidP="001C1A8E">
      <w:pPr>
        <w:rPr>
          <w:sz w:val="24"/>
          <w:szCs w:val="24"/>
        </w:rPr>
      </w:pPr>
      <w:r w:rsidRPr="00F20A2D">
        <w:rPr>
          <w:sz w:val="24"/>
          <w:szCs w:val="24"/>
        </w:rPr>
        <w:t>The Directorate Improvement Action Plan sets out the actions to be taken to deliver the priorities together with the outcomes and performance measures.</w:t>
      </w:r>
    </w:p>
    <w:p w14:paraId="0DC12B01" w14:textId="4D6FFD9A" w:rsidR="00600EF5" w:rsidRDefault="00600EF5" w:rsidP="00943AB6">
      <w:pPr>
        <w:rPr>
          <w:sz w:val="24"/>
          <w:szCs w:val="24"/>
        </w:rPr>
      </w:pPr>
    </w:p>
    <w:p w14:paraId="5C60E59E" w14:textId="0C55D517" w:rsidR="00C43F88" w:rsidRDefault="00C43F88" w:rsidP="00943AB6">
      <w:pPr>
        <w:rPr>
          <w:sz w:val="24"/>
          <w:szCs w:val="24"/>
        </w:rPr>
      </w:pPr>
    </w:p>
    <w:p w14:paraId="53DC7C0A" w14:textId="77777777" w:rsidR="00C43F88" w:rsidRDefault="00C43F88" w:rsidP="00943AB6">
      <w:pPr>
        <w:rPr>
          <w:sz w:val="24"/>
          <w:szCs w:val="24"/>
        </w:rPr>
      </w:pPr>
    </w:p>
    <w:p w14:paraId="072170A9" w14:textId="13AACC6C" w:rsidR="00943AB6" w:rsidRPr="00C87365" w:rsidRDefault="00943AB6" w:rsidP="00943AB6">
      <w:pPr>
        <w:rPr>
          <w:b/>
          <w:color w:val="0070C0"/>
          <w:sz w:val="24"/>
          <w:szCs w:val="24"/>
        </w:rPr>
      </w:pPr>
      <w:r w:rsidRPr="00C87365">
        <w:rPr>
          <w:b/>
          <w:color w:val="0070C0"/>
          <w:sz w:val="24"/>
          <w:szCs w:val="24"/>
        </w:rPr>
        <w:lastRenderedPageBreak/>
        <w:t>2.</w:t>
      </w:r>
      <w:r w:rsidR="00600EF5">
        <w:rPr>
          <w:b/>
          <w:color w:val="0070C0"/>
          <w:sz w:val="24"/>
          <w:szCs w:val="24"/>
        </w:rPr>
        <w:t>3</w:t>
      </w:r>
      <w:r w:rsidRPr="00C87365">
        <w:rPr>
          <w:b/>
          <w:color w:val="0070C0"/>
          <w:sz w:val="24"/>
          <w:szCs w:val="24"/>
        </w:rPr>
        <w:t xml:space="preserve"> Area Plans</w:t>
      </w:r>
    </w:p>
    <w:p w14:paraId="4663454D" w14:textId="69666500" w:rsidR="00943AB6" w:rsidRDefault="00943AB6" w:rsidP="00943AB6">
      <w:pPr>
        <w:rPr>
          <w:sz w:val="24"/>
          <w:szCs w:val="24"/>
        </w:rPr>
      </w:pPr>
    </w:p>
    <w:p w14:paraId="13B88A93" w14:textId="1A70F6B2" w:rsidR="00F20A2D" w:rsidRPr="00F20A2D" w:rsidRDefault="00F20A2D" w:rsidP="00B42482">
      <w:pPr>
        <w:jc w:val="both"/>
        <w:rPr>
          <w:sz w:val="24"/>
          <w:szCs w:val="24"/>
        </w:rPr>
      </w:pPr>
      <w:r w:rsidRPr="00F20A2D">
        <w:rPr>
          <w:sz w:val="24"/>
          <w:szCs w:val="24"/>
        </w:rPr>
        <w:t xml:space="preserve">Area Plans have been developed to bring together the Council’s service delivery intentions for developments and projects within each of the Aberdeenshire Council Areas for the period of the Council Plan by providing a clear performance and scrutiny framework. The actions identified in the Area Plans will include those actions identified in the Directorate Plan that have a specific Area dimension as well as actions that reflect partnership arrangements with local communities, community groups, organisations, </w:t>
      </w:r>
      <w:proofErr w:type="gramStart"/>
      <w:r w:rsidRPr="00F20A2D">
        <w:rPr>
          <w:sz w:val="24"/>
          <w:szCs w:val="24"/>
        </w:rPr>
        <w:t>individuals</w:t>
      </w:r>
      <w:proofErr w:type="gramEnd"/>
      <w:r w:rsidRPr="00F20A2D">
        <w:rPr>
          <w:sz w:val="24"/>
          <w:szCs w:val="24"/>
        </w:rPr>
        <w:t xml:space="preserve"> and Community Planning Partners. </w:t>
      </w:r>
    </w:p>
    <w:p w14:paraId="29A8D310" w14:textId="77777777" w:rsidR="00F20A2D" w:rsidRPr="00F20A2D" w:rsidRDefault="00F20A2D" w:rsidP="00F20A2D">
      <w:pPr>
        <w:jc w:val="both"/>
        <w:rPr>
          <w:sz w:val="24"/>
          <w:szCs w:val="24"/>
        </w:rPr>
      </w:pPr>
    </w:p>
    <w:p w14:paraId="4CB5E65A" w14:textId="45B4788B" w:rsidR="00F20A2D" w:rsidRPr="00F20A2D" w:rsidRDefault="00F20A2D" w:rsidP="00B42482">
      <w:pPr>
        <w:jc w:val="both"/>
        <w:rPr>
          <w:sz w:val="24"/>
          <w:szCs w:val="24"/>
        </w:rPr>
      </w:pPr>
      <w:r w:rsidRPr="28FF50D0">
        <w:rPr>
          <w:sz w:val="24"/>
          <w:szCs w:val="24"/>
        </w:rPr>
        <w:t>Responsibility for Area Plans lies with Area Management Teams which consist of service representatives. The plans provide Local Elected Members</w:t>
      </w:r>
      <w:r w:rsidR="4F1C2592" w:rsidRPr="28FF50D0">
        <w:rPr>
          <w:sz w:val="24"/>
          <w:szCs w:val="24"/>
        </w:rPr>
        <w:t xml:space="preserve"> with an</w:t>
      </w:r>
      <w:r w:rsidRPr="28FF50D0">
        <w:rPr>
          <w:sz w:val="24"/>
          <w:szCs w:val="24"/>
        </w:rPr>
        <w:t xml:space="preserve"> oversight of service delivery in their area as well as enabling and encouraging appropriate scrutiny. </w:t>
      </w:r>
    </w:p>
    <w:p w14:paraId="7952E6DB" w14:textId="77777777" w:rsidR="00F20A2D" w:rsidRPr="00F20A2D" w:rsidRDefault="00F20A2D" w:rsidP="00F20A2D">
      <w:pPr>
        <w:jc w:val="both"/>
        <w:rPr>
          <w:sz w:val="24"/>
          <w:szCs w:val="24"/>
        </w:rPr>
      </w:pPr>
    </w:p>
    <w:p w14:paraId="7C6F496E" w14:textId="77777777" w:rsidR="00F20A2D" w:rsidRPr="00F20A2D" w:rsidRDefault="00F20A2D" w:rsidP="00F20A2D">
      <w:pPr>
        <w:widowControl/>
        <w:adjustRightInd w:val="0"/>
        <w:jc w:val="both"/>
        <w:rPr>
          <w:sz w:val="24"/>
          <w:szCs w:val="24"/>
        </w:rPr>
      </w:pPr>
      <w:r w:rsidRPr="00F20A2D">
        <w:rPr>
          <w:sz w:val="24"/>
          <w:szCs w:val="24"/>
        </w:rPr>
        <w:t>Area Plans will:</w:t>
      </w:r>
    </w:p>
    <w:p w14:paraId="5460F420" w14:textId="77777777" w:rsidR="00F20A2D" w:rsidRPr="00F20A2D" w:rsidRDefault="00F20A2D" w:rsidP="00F20A2D">
      <w:pPr>
        <w:widowControl/>
        <w:adjustRightInd w:val="0"/>
        <w:jc w:val="both"/>
        <w:rPr>
          <w:sz w:val="24"/>
          <w:szCs w:val="24"/>
        </w:rPr>
      </w:pPr>
    </w:p>
    <w:p w14:paraId="26825082" w14:textId="6C03EFAE" w:rsidR="00F20A2D" w:rsidRPr="00F20A2D" w:rsidRDefault="00F20A2D" w:rsidP="00B42482">
      <w:pPr>
        <w:pStyle w:val="ListParagraph"/>
        <w:widowControl/>
        <w:numPr>
          <w:ilvl w:val="0"/>
          <w:numId w:val="42"/>
        </w:numPr>
        <w:adjustRightInd w:val="0"/>
        <w:jc w:val="both"/>
        <w:rPr>
          <w:sz w:val="24"/>
          <w:szCs w:val="24"/>
        </w:rPr>
      </w:pPr>
      <w:r w:rsidRPr="28FF50D0">
        <w:rPr>
          <w:sz w:val="24"/>
          <w:szCs w:val="24"/>
        </w:rPr>
        <w:t xml:space="preserve">Set out Directorate </w:t>
      </w:r>
      <w:r w:rsidR="7FBBBD83" w:rsidRPr="28FF50D0">
        <w:rPr>
          <w:sz w:val="24"/>
          <w:szCs w:val="24"/>
        </w:rPr>
        <w:t>P</w:t>
      </w:r>
      <w:r w:rsidRPr="28FF50D0">
        <w:rPr>
          <w:sz w:val="24"/>
          <w:szCs w:val="24"/>
        </w:rPr>
        <w:t>lans at an area level</w:t>
      </w:r>
    </w:p>
    <w:p w14:paraId="70575FBE" w14:textId="6E0ECF08" w:rsidR="00F20A2D" w:rsidRPr="00F20A2D" w:rsidRDefault="00F20A2D" w:rsidP="00B42482">
      <w:pPr>
        <w:pStyle w:val="ListParagraph"/>
        <w:widowControl/>
        <w:numPr>
          <w:ilvl w:val="0"/>
          <w:numId w:val="42"/>
        </w:numPr>
        <w:adjustRightInd w:val="0"/>
        <w:jc w:val="both"/>
        <w:rPr>
          <w:sz w:val="24"/>
          <w:szCs w:val="24"/>
        </w:rPr>
      </w:pPr>
      <w:r w:rsidRPr="28FF50D0">
        <w:rPr>
          <w:sz w:val="24"/>
          <w:szCs w:val="24"/>
        </w:rPr>
        <w:t xml:space="preserve">Capture and reflect </w:t>
      </w:r>
      <w:r w:rsidR="26EB49B4" w:rsidRPr="28FF50D0">
        <w:rPr>
          <w:sz w:val="24"/>
          <w:szCs w:val="24"/>
        </w:rPr>
        <w:t>C</w:t>
      </w:r>
      <w:r w:rsidRPr="28FF50D0">
        <w:rPr>
          <w:sz w:val="24"/>
          <w:szCs w:val="24"/>
        </w:rPr>
        <w:t>ouncil and community priorities and delivery of actions</w:t>
      </w:r>
    </w:p>
    <w:p w14:paraId="6300F807" w14:textId="77777777" w:rsidR="00F20A2D" w:rsidRPr="00F20A2D" w:rsidRDefault="00F20A2D" w:rsidP="00B42482">
      <w:pPr>
        <w:pStyle w:val="ListParagraph"/>
        <w:widowControl/>
        <w:numPr>
          <w:ilvl w:val="0"/>
          <w:numId w:val="42"/>
        </w:numPr>
        <w:adjustRightInd w:val="0"/>
        <w:jc w:val="both"/>
        <w:rPr>
          <w:sz w:val="24"/>
          <w:szCs w:val="24"/>
        </w:rPr>
      </w:pPr>
      <w:r w:rsidRPr="00F20A2D">
        <w:rPr>
          <w:sz w:val="24"/>
          <w:szCs w:val="24"/>
        </w:rPr>
        <w:t xml:space="preserve">Collate proposed service delivery and give Area Committees oversight of the </w:t>
      </w:r>
    </w:p>
    <w:p w14:paraId="3738160F" w14:textId="77777777" w:rsidR="00F20A2D" w:rsidRPr="00F20A2D" w:rsidRDefault="00F20A2D" w:rsidP="00B42482">
      <w:pPr>
        <w:pStyle w:val="ListParagraph"/>
        <w:widowControl/>
        <w:adjustRightInd w:val="0"/>
        <w:ind w:left="360" w:firstLine="0"/>
        <w:jc w:val="both"/>
        <w:rPr>
          <w:sz w:val="24"/>
          <w:szCs w:val="24"/>
        </w:rPr>
      </w:pPr>
      <w:r w:rsidRPr="00F20A2D">
        <w:rPr>
          <w:sz w:val="24"/>
          <w:szCs w:val="24"/>
        </w:rPr>
        <w:t>service delivery in the area</w:t>
      </w:r>
    </w:p>
    <w:p w14:paraId="7DB31E67" w14:textId="77777777" w:rsidR="00F20A2D" w:rsidRPr="00F20A2D" w:rsidRDefault="00F20A2D" w:rsidP="00B42482">
      <w:pPr>
        <w:pStyle w:val="ListParagraph"/>
        <w:widowControl/>
        <w:numPr>
          <w:ilvl w:val="0"/>
          <w:numId w:val="42"/>
        </w:numPr>
        <w:adjustRightInd w:val="0"/>
        <w:jc w:val="both"/>
        <w:rPr>
          <w:sz w:val="24"/>
          <w:szCs w:val="24"/>
        </w:rPr>
      </w:pPr>
      <w:r w:rsidRPr="00F20A2D">
        <w:rPr>
          <w:sz w:val="24"/>
          <w:szCs w:val="24"/>
        </w:rPr>
        <w:t>Allow the required scrutiny and monitoring that is specific to the area and provide</w:t>
      </w:r>
    </w:p>
    <w:p w14:paraId="5BA25744" w14:textId="77777777" w:rsidR="00F20A2D" w:rsidRPr="00F20A2D" w:rsidRDefault="00F20A2D" w:rsidP="00B42482">
      <w:pPr>
        <w:pStyle w:val="ListParagraph"/>
        <w:widowControl/>
        <w:adjustRightInd w:val="0"/>
        <w:ind w:left="360" w:firstLine="0"/>
        <w:jc w:val="both"/>
        <w:rPr>
          <w:sz w:val="24"/>
          <w:szCs w:val="24"/>
        </w:rPr>
      </w:pPr>
      <w:r w:rsidRPr="00F20A2D">
        <w:rPr>
          <w:sz w:val="24"/>
          <w:szCs w:val="24"/>
        </w:rPr>
        <w:t>the opportunity for the formal scrutiny process to be taken forward by Area</w:t>
      </w:r>
    </w:p>
    <w:p w14:paraId="7DFAC3A9" w14:textId="77777777" w:rsidR="00F20A2D" w:rsidRPr="00F20A2D" w:rsidRDefault="00F20A2D" w:rsidP="00B42482">
      <w:pPr>
        <w:pStyle w:val="ListParagraph"/>
        <w:widowControl/>
        <w:adjustRightInd w:val="0"/>
        <w:ind w:left="360" w:firstLine="0"/>
        <w:jc w:val="both"/>
        <w:rPr>
          <w:sz w:val="24"/>
          <w:szCs w:val="24"/>
        </w:rPr>
      </w:pPr>
      <w:r w:rsidRPr="00F20A2D">
        <w:rPr>
          <w:sz w:val="24"/>
          <w:szCs w:val="24"/>
        </w:rPr>
        <w:t>Committees</w:t>
      </w:r>
    </w:p>
    <w:p w14:paraId="1831232F" w14:textId="77777777" w:rsidR="00F20A2D" w:rsidRPr="00F20A2D" w:rsidRDefault="00F20A2D" w:rsidP="00B42482">
      <w:pPr>
        <w:pStyle w:val="ListParagraph"/>
        <w:widowControl/>
        <w:numPr>
          <w:ilvl w:val="0"/>
          <w:numId w:val="42"/>
        </w:numPr>
        <w:adjustRightInd w:val="0"/>
        <w:jc w:val="both"/>
        <w:rPr>
          <w:sz w:val="24"/>
          <w:szCs w:val="24"/>
        </w:rPr>
      </w:pPr>
      <w:r w:rsidRPr="00F20A2D">
        <w:rPr>
          <w:sz w:val="24"/>
          <w:szCs w:val="24"/>
        </w:rPr>
        <w:t>Support Area Committees as the decision makers on local issues</w:t>
      </w:r>
    </w:p>
    <w:p w14:paraId="301F6E0F" w14:textId="77777777" w:rsidR="00F20A2D" w:rsidRPr="00F20A2D" w:rsidRDefault="00F20A2D" w:rsidP="00B42482">
      <w:pPr>
        <w:pStyle w:val="ListParagraph"/>
        <w:widowControl/>
        <w:numPr>
          <w:ilvl w:val="0"/>
          <w:numId w:val="42"/>
        </w:numPr>
        <w:adjustRightInd w:val="0"/>
        <w:jc w:val="both"/>
        <w:rPr>
          <w:sz w:val="24"/>
          <w:szCs w:val="24"/>
        </w:rPr>
      </w:pPr>
      <w:r w:rsidRPr="00F20A2D">
        <w:rPr>
          <w:sz w:val="24"/>
          <w:szCs w:val="24"/>
        </w:rPr>
        <w:t>Provide linkage between the Council and the Community Planning priorities</w:t>
      </w:r>
    </w:p>
    <w:p w14:paraId="40CE00D4" w14:textId="77777777" w:rsidR="00F20A2D" w:rsidRPr="00F20A2D" w:rsidRDefault="00F20A2D" w:rsidP="00B42482">
      <w:pPr>
        <w:pStyle w:val="ListParagraph"/>
        <w:widowControl/>
        <w:numPr>
          <w:ilvl w:val="0"/>
          <w:numId w:val="42"/>
        </w:numPr>
        <w:adjustRightInd w:val="0"/>
        <w:jc w:val="both"/>
        <w:rPr>
          <w:sz w:val="24"/>
          <w:szCs w:val="24"/>
        </w:rPr>
      </w:pPr>
      <w:r w:rsidRPr="00F20A2D">
        <w:rPr>
          <w:sz w:val="24"/>
          <w:szCs w:val="24"/>
        </w:rPr>
        <w:t>Reflect and complement statutory and other community plans relative to each</w:t>
      </w:r>
    </w:p>
    <w:p w14:paraId="3A029484" w14:textId="77777777" w:rsidR="00F20A2D" w:rsidRPr="00F20A2D" w:rsidRDefault="00F20A2D" w:rsidP="00B42482">
      <w:pPr>
        <w:pStyle w:val="ListParagraph"/>
        <w:widowControl/>
        <w:adjustRightInd w:val="0"/>
        <w:ind w:left="360" w:firstLine="0"/>
        <w:jc w:val="both"/>
        <w:rPr>
          <w:sz w:val="24"/>
          <w:szCs w:val="24"/>
        </w:rPr>
      </w:pPr>
      <w:r w:rsidRPr="00F20A2D">
        <w:rPr>
          <w:sz w:val="24"/>
          <w:szCs w:val="24"/>
        </w:rPr>
        <w:t xml:space="preserve">area – </w:t>
      </w:r>
      <w:proofErr w:type="gramStart"/>
      <w:r w:rsidRPr="00F20A2D">
        <w:rPr>
          <w:sz w:val="24"/>
          <w:szCs w:val="24"/>
        </w:rPr>
        <w:t>e.g.</w:t>
      </w:r>
      <w:proofErr w:type="gramEnd"/>
      <w:r w:rsidRPr="00F20A2D">
        <w:rPr>
          <w:sz w:val="24"/>
          <w:szCs w:val="24"/>
        </w:rPr>
        <w:t xml:space="preserve"> Local Outcome Improvement Plans (LOIPs), Locality Plans,</w:t>
      </w:r>
    </w:p>
    <w:p w14:paraId="10085B15" w14:textId="77777777" w:rsidR="00F20A2D" w:rsidRPr="00F20A2D" w:rsidRDefault="00F20A2D" w:rsidP="00B42482">
      <w:pPr>
        <w:pStyle w:val="ListParagraph"/>
        <w:widowControl/>
        <w:adjustRightInd w:val="0"/>
        <w:ind w:left="360" w:firstLine="0"/>
        <w:jc w:val="both"/>
        <w:rPr>
          <w:sz w:val="24"/>
          <w:szCs w:val="24"/>
        </w:rPr>
      </w:pPr>
      <w:r w:rsidRPr="00F20A2D">
        <w:rPr>
          <w:sz w:val="24"/>
          <w:szCs w:val="24"/>
        </w:rPr>
        <w:t>Community Safety, Community Justice, Children’s Services, HSCP</w:t>
      </w:r>
    </w:p>
    <w:p w14:paraId="2B9AE0EA" w14:textId="77777777" w:rsidR="00F20A2D" w:rsidRPr="00F20A2D" w:rsidRDefault="00F20A2D" w:rsidP="00B42482">
      <w:pPr>
        <w:pStyle w:val="ListParagraph"/>
        <w:widowControl/>
        <w:numPr>
          <w:ilvl w:val="0"/>
          <w:numId w:val="42"/>
        </w:numPr>
        <w:adjustRightInd w:val="0"/>
        <w:jc w:val="both"/>
        <w:rPr>
          <w:sz w:val="24"/>
          <w:szCs w:val="24"/>
        </w:rPr>
      </w:pPr>
      <w:r w:rsidRPr="00F20A2D">
        <w:rPr>
          <w:sz w:val="24"/>
          <w:szCs w:val="24"/>
        </w:rPr>
        <w:t>Have regard to the public sector equality duty and the climate change</w:t>
      </w:r>
    </w:p>
    <w:p w14:paraId="6FB331E5" w14:textId="77777777" w:rsidR="00F20A2D" w:rsidRPr="00F20A2D" w:rsidRDefault="00F20A2D" w:rsidP="00B42482">
      <w:pPr>
        <w:ind w:left="426" w:hanging="142"/>
        <w:jc w:val="both"/>
        <w:rPr>
          <w:sz w:val="24"/>
          <w:szCs w:val="24"/>
        </w:rPr>
      </w:pPr>
      <w:r w:rsidRPr="00F20A2D">
        <w:rPr>
          <w:sz w:val="24"/>
          <w:szCs w:val="24"/>
        </w:rPr>
        <w:t xml:space="preserve"> commitment recognised by the Council</w:t>
      </w:r>
    </w:p>
    <w:p w14:paraId="488E0392" w14:textId="77777777" w:rsidR="00F20A2D" w:rsidRPr="00F20A2D" w:rsidRDefault="00F20A2D" w:rsidP="00F20A2D">
      <w:pPr>
        <w:jc w:val="both"/>
        <w:rPr>
          <w:sz w:val="24"/>
          <w:szCs w:val="24"/>
        </w:rPr>
      </w:pPr>
    </w:p>
    <w:p w14:paraId="0B2BC8BE" w14:textId="641A58E9" w:rsidR="00F20A2D" w:rsidRDefault="00F20A2D" w:rsidP="00B42482">
      <w:pPr>
        <w:jc w:val="both"/>
        <w:rPr>
          <w:sz w:val="24"/>
          <w:szCs w:val="24"/>
        </w:rPr>
      </w:pPr>
      <w:r w:rsidRPr="00F20A2D">
        <w:rPr>
          <w:sz w:val="24"/>
          <w:szCs w:val="24"/>
        </w:rPr>
        <w:t>The following are examples of services that will have a specific Area dimension and will be included in Area Plans:-</w:t>
      </w:r>
    </w:p>
    <w:p w14:paraId="2114F8D3" w14:textId="77777777" w:rsidR="00F20A2D" w:rsidRPr="00F20A2D" w:rsidRDefault="00F20A2D" w:rsidP="00F20A2D">
      <w:pPr>
        <w:jc w:val="both"/>
        <w:rPr>
          <w:sz w:val="24"/>
          <w:szCs w:val="24"/>
        </w:rPr>
      </w:pPr>
    </w:p>
    <w:p w14:paraId="52506474" w14:textId="77777777" w:rsidR="00F20A2D" w:rsidRPr="006A3847" w:rsidRDefault="00F20A2D" w:rsidP="00F20A2D">
      <w:pPr>
        <w:pStyle w:val="ListParagraph"/>
        <w:widowControl/>
        <w:numPr>
          <w:ilvl w:val="0"/>
          <w:numId w:val="35"/>
        </w:numPr>
        <w:autoSpaceDE/>
        <w:autoSpaceDN/>
        <w:spacing w:before="0"/>
        <w:ind w:left="0"/>
        <w:contextualSpacing/>
        <w:jc w:val="both"/>
        <w:rPr>
          <w:b/>
          <w:bCs/>
          <w:i/>
          <w:iCs/>
          <w:sz w:val="24"/>
          <w:szCs w:val="24"/>
        </w:rPr>
      </w:pPr>
      <w:r w:rsidRPr="006A3847">
        <w:rPr>
          <w:b/>
          <w:bCs/>
          <w:i/>
          <w:iCs/>
          <w:sz w:val="24"/>
          <w:szCs w:val="24"/>
        </w:rPr>
        <w:t xml:space="preserve">Open spaces that encourage active, healthy lifestyles. </w:t>
      </w:r>
    </w:p>
    <w:p w14:paraId="712A8E8E" w14:textId="404F5249" w:rsidR="00F20A2D" w:rsidRPr="00C87365" w:rsidRDefault="00F20A2D" w:rsidP="00B42482">
      <w:pPr>
        <w:pStyle w:val="ListParagraph"/>
        <w:widowControl/>
        <w:autoSpaceDE/>
        <w:autoSpaceDN/>
        <w:spacing w:before="0"/>
        <w:ind w:left="0" w:firstLine="0"/>
        <w:contextualSpacing/>
        <w:jc w:val="both"/>
        <w:rPr>
          <w:sz w:val="24"/>
          <w:szCs w:val="24"/>
        </w:rPr>
      </w:pPr>
      <w:r w:rsidRPr="00C87365">
        <w:rPr>
          <w:sz w:val="24"/>
          <w:szCs w:val="24"/>
        </w:rPr>
        <w:t xml:space="preserve">A programme of maintenance work for parks, open </w:t>
      </w:r>
      <w:proofErr w:type="gramStart"/>
      <w:r w:rsidRPr="00C87365">
        <w:rPr>
          <w:sz w:val="24"/>
          <w:szCs w:val="24"/>
        </w:rPr>
        <w:t>spaces</w:t>
      </w:r>
      <w:proofErr w:type="gramEnd"/>
      <w:r w:rsidRPr="00C87365">
        <w:rPr>
          <w:sz w:val="24"/>
          <w:szCs w:val="24"/>
        </w:rPr>
        <w:t xml:space="preserve"> and burial grounds in line with the Open Space Strategy</w:t>
      </w:r>
      <w:r w:rsidR="006A3847">
        <w:rPr>
          <w:sz w:val="24"/>
          <w:szCs w:val="24"/>
        </w:rPr>
        <w:t xml:space="preserve"> </w:t>
      </w:r>
      <w:r w:rsidRPr="00C87365">
        <w:rPr>
          <w:sz w:val="24"/>
          <w:szCs w:val="24"/>
        </w:rPr>
        <w:t>will be reported to Area Committees each year</w:t>
      </w:r>
      <w:r w:rsidR="006A3847">
        <w:rPr>
          <w:sz w:val="24"/>
          <w:szCs w:val="24"/>
        </w:rPr>
        <w:t>.</w:t>
      </w:r>
      <w:r w:rsidRPr="00C87365">
        <w:rPr>
          <w:sz w:val="24"/>
          <w:szCs w:val="24"/>
        </w:rPr>
        <w:t xml:space="preserve"> </w:t>
      </w:r>
    </w:p>
    <w:p w14:paraId="0BCA001A" w14:textId="77777777" w:rsidR="00943AB6" w:rsidRPr="00C87365" w:rsidRDefault="00943AB6" w:rsidP="00943AB6">
      <w:pPr>
        <w:rPr>
          <w:color w:val="FF0000"/>
          <w:sz w:val="24"/>
          <w:szCs w:val="24"/>
        </w:rPr>
      </w:pPr>
    </w:p>
    <w:p w14:paraId="4F426734" w14:textId="77777777" w:rsidR="006A3847" w:rsidRPr="006A3847" w:rsidRDefault="006A3847" w:rsidP="006A3847">
      <w:pPr>
        <w:pStyle w:val="ListParagraph"/>
        <w:widowControl/>
        <w:numPr>
          <w:ilvl w:val="0"/>
          <w:numId w:val="35"/>
        </w:numPr>
        <w:autoSpaceDE/>
        <w:autoSpaceDN/>
        <w:spacing w:before="0"/>
        <w:ind w:left="0"/>
        <w:contextualSpacing/>
        <w:jc w:val="both"/>
        <w:rPr>
          <w:b/>
          <w:bCs/>
          <w:i/>
          <w:iCs/>
          <w:sz w:val="24"/>
          <w:szCs w:val="24"/>
        </w:rPr>
      </w:pPr>
      <w:r w:rsidRPr="006A3847">
        <w:rPr>
          <w:b/>
          <w:bCs/>
          <w:i/>
          <w:iCs/>
          <w:sz w:val="24"/>
          <w:szCs w:val="24"/>
        </w:rPr>
        <w:t xml:space="preserve">A road and street-lighting network which keeps people safe, encourages active lifestyles and increases active travel opportunities. </w:t>
      </w:r>
    </w:p>
    <w:p w14:paraId="417E0F5B" w14:textId="28639DE6" w:rsidR="006A3847" w:rsidRPr="00C87365" w:rsidRDefault="006A3847" w:rsidP="00B42482">
      <w:pPr>
        <w:pStyle w:val="ListParagraph"/>
        <w:widowControl/>
        <w:autoSpaceDE/>
        <w:autoSpaceDN/>
        <w:spacing w:before="0"/>
        <w:ind w:left="0" w:firstLine="0"/>
        <w:contextualSpacing/>
        <w:jc w:val="both"/>
        <w:rPr>
          <w:sz w:val="24"/>
          <w:szCs w:val="24"/>
        </w:rPr>
      </w:pPr>
      <w:r w:rsidRPr="00C87365">
        <w:rPr>
          <w:sz w:val="24"/>
          <w:szCs w:val="24"/>
        </w:rPr>
        <w:t>A programme of maintenance activities for roads, streetlighting, bridges and other structures in line with the Roads Asset Management Strategy will be reported to  Area Committees each year.</w:t>
      </w:r>
    </w:p>
    <w:p w14:paraId="4CE54A70" w14:textId="77777777" w:rsidR="00943AB6" w:rsidRPr="00C87365" w:rsidRDefault="00943AB6" w:rsidP="00943AB6">
      <w:pPr>
        <w:rPr>
          <w:color w:val="000000" w:themeColor="text1"/>
          <w:sz w:val="24"/>
          <w:szCs w:val="24"/>
        </w:rPr>
      </w:pPr>
    </w:p>
    <w:p w14:paraId="7F798003" w14:textId="77777777" w:rsidR="006A3847" w:rsidRPr="006A3847" w:rsidRDefault="006A3847" w:rsidP="00B42482">
      <w:pPr>
        <w:pStyle w:val="ListParagraph"/>
        <w:widowControl/>
        <w:numPr>
          <w:ilvl w:val="0"/>
          <w:numId w:val="35"/>
        </w:numPr>
        <w:autoSpaceDE/>
        <w:autoSpaceDN/>
        <w:spacing w:before="0"/>
        <w:ind w:left="0"/>
        <w:contextualSpacing/>
        <w:jc w:val="both"/>
        <w:rPr>
          <w:b/>
          <w:bCs/>
          <w:i/>
          <w:iCs/>
          <w:sz w:val="24"/>
          <w:szCs w:val="24"/>
        </w:rPr>
      </w:pPr>
      <w:r w:rsidRPr="006A3847">
        <w:rPr>
          <w:b/>
          <w:bCs/>
          <w:i/>
          <w:iCs/>
          <w:sz w:val="24"/>
          <w:szCs w:val="24"/>
        </w:rPr>
        <w:t xml:space="preserve">Ensuring that residents and business across Aberdeenshire are prepared to adapt to effects of climate change including the risk of flooding.  </w:t>
      </w:r>
    </w:p>
    <w:p w14:paraId="7330F370" w14:textId="62FF935A" w:rsidR="006A3847" w:rsidRDefault="006A3847" w:rsidP="006A3847">
      <w:pPr>
        <w:pStyle w:val="ListParagraph"/>
        <w:widowControl/>
        <w:autoSpaceDE/>
        <w:autoSpaceDN/>
        <w:spacing w:before="0"/>
        <w:ind w:left="0" w:firstLine="0"/>
        <w:contextualSpacing/>
        <w:jc w:val="both"/>
        <w:rPr>
          <w:sz w:val="24"/>
          <w:szCs w:val="24"/>
        </w:rPr>
      </w:pPr>
      <w:r w:rsidRPr="006A3847">
        <w:rPr>
          <w:sz w:val="24"/>
          <w:szCs w:val="24"/>
        </w:rPr>
        <w:t>A programme of flood risk and coast protection works based on</w:t>
      </w:r>
      <w:r>
        <w:rPr>
          <w:sz w:val="24"/>
          <w:szCs w:val="24"/>
        </w:rPr>
        <w:t xml:space="preserve"> </w:t>
      </w:r>
      <w:r w:rsidRPr="006A3847">
        <w:rPr>
          <w:sz w:val="24"/>
          <w:szCs w:val="24"/>
        </w:rPr>
        <w:t>the Local Flood Risk Management Plan</w:t>
      </w:r>
      <w:r>
        <w:rPr>
          <w:sz w:val="24"/>
          <w:szCs w:val="24"/>
        </w:rPr>
        <w:t xml:space="preserve"> </w:t>
      </w:r>
      <w:r w:rsidRPr="006A3847">
        <w:rPr>
          <w:sz w:val="24"/>
          <w:szCs w:val="24"/>
        </w:rPr>
        <w:t xml:space="preserve">will be reported to Area Committees each year. </w:t>
      </w:r>
    </w:p>
    <w:p w14:paraId="01C4D3B8" w14:textId="77777777" w:rsidR="004C36DD" w:rsidRPr="006A3847" w:rsidRDefault="004C36DD" w:rsidP="006A3847">
      <w:pPr>
        <w:pStyle w:val="ListParagraph"/>
        <w:widowControl/>
        <w:autoSpaceDE/>
        <w:autoSpaceDN/>
        <w:spacing w:before="0"/>
        <w:ind w:left="0" w:firstLine="0"/>
        <w:contextualSpacing/>
        <w:jc w:val="both"/>
        <w:rPr>
          <w:strike/>
          <w:sz w:val="24"/>
          <w:szCs w:val="24"/>
        </w:rPr>
      </w:pPr>
    </w:p>
    <w:p w14:paraId="3F53818B" w14:textId="77777777" w:rsidR="006A3847" w:rsidRPr="006A3847" w:rsidRDefault="006A3847" w:rsidP="006A3847">
      <w:pPr>
        <w:pStyle w:val="ListParagraph"/>
        <w:widowControl/>
        <w:numPr>
          <w:ilvl w:val="0"/>
          <w:numId w:val="35"/>
        </w:numPr>
        <w:autoSpaceDE/>
        <w:autoSpaceDN/>
        <w:spacing w:before="0"/>
        <w:ind w:left="0"/>
        <w:contextualSpacing/>
        <w:jc w:val="both"/>
        <w:rPr>
          <w:b/>
          <w:bCs/>
          <w:i/>
          <w:iCs/>
          <w:sz w:val="24"/>
          <w:szCs w:val="24"/>
        </w:rPr>
      </w:pPr>
      <w:r w:rsidRPr="006A3847">
        <w:rPr>
          <w:b/>
          <w:bCs/>
          <w:i/>
          <w:iCs/>
          <w:sz w:val="24"/>
          <w:szCs w:val="24"/>
        </w:rPr>
        <w:lastRenderedPageBreak/>
        <w:t xml:space="preserve">It’s easy and safe to move around local areas using good quality active travel routes, </w:t>
      </w:r>
      <w:proofErr w:type="gramStart"/>
      <w:r w:rsidRPr="006A3847">
        <w:rPr>
          <w:b/>
          <w:bCs/>
          <w:i/>
          <w:iCs/>
          <w:sz w:val="24"/>
          <w:szCs w:val="24"/>
        </w:rPr>
        <w:t>streets</w:t>
      </w:r>
      <w:proofErr w:type="gramEnd"/>
      <w:r w:rsidRPr="006A3847">
        <w:rPr>
          <w:b/>
          <w:bCs/>
          <w:i/>
          <w:iCs/>
          <w:sz w:val="24"/>
          <w:szCs w:val="24"/>
        </w:rPr>
        <w:t xml:space="preserve"> and roads. </w:t>
      </w:r>
    </w:p>
    <w:p w14:paraId="019D7D7A" w14:textId="15B1E539" w:rsidR="006A3847" w:rsidRPr="006A3847" w:rsidRDefault="006A3847" w:rsidP="006A3847">
      <w:pPr>
        <w:pStyle w:val="ListParagraph"/>
        <w:widowControl/>
        <w:autoSpaceDE/>
        <w:autoSpaceDN/>
        <w:spacing w:before="0"/>
        <w:ind w:left="0" w:firstLine="0"/>
        <w:contextualSpacing/>
        <w:jc w:val="both"/>
        <w:rPr>
          <w:sz w:val="24"/>
          <w:szCs w:val="24"/>
        </w:rPr>
      </w:pPr>
      <w:r w:rsidRPr="006A3847">
        <w:rPr>
          <w:sz w:val="24"/>
          <w:szCs w:val="24"/>
        </w:rPr>
        <w:t xml:space="preserve">Projects will continue to be undertaken to reduce the number of casualties on our roads as set out in the Road Safety Plan and Road Casualty Reduction Strategy in consultation with community safety groups. </w:t>
      </w:r>
    </w:p>
    <w:p w14:paraId="18A36289" w14:textId="77777777" w:rsidR="00943AB6" w:rsidRPr="00C87365" w:rsidRDefault="00943AB6" w:rsidP="00943AB6">
      <w:pPr>
        <w:rPr>
          <w:color w:val="2F5496"/>
          <w:sz w:val="24"/>
          <w:szCs w:val="24"/>
        </w:rPr>
      </w:pPr>
    </w:p>
    <w:p w14:paraId="6069D3EE" w14:textId="77777777" w:rsidR="006A3847" w:rsidRPr="006A3847" w:rsidRDefault="006A3847" w:rsidP="006A3847">
      <w:pPr>
        <w:pStyle w:val="ListParagraph"/>
        <w:widowControl/>
        <w:numPr>
          <w:ilvl w:val="0"/>
          <w:numId w:val="35"/>
        </w:numPr>
        <w:autoSpaceDE/>
        <w:autoSpaceDN/>
        <w:spacing w:before="0"/>
        <w:ind w:left="0"/>
        <w:contextualSpacing/>
        <w:jc w:val="both"/>
        <w:rPr>
          <w:b/>
          <w:bCs/>
          <w:i/>
          <w:iCs/>
          <w:sz w:val="24"/>
          <w:szCs w:val="24"/>
        </w:rPr>
      </w:pPr>
      <w:r w:rsidRPr="006A3847">
        <w:rPr>
          <w:b/>
          <w:bCs/>
          <w:i/>
          <w:iCs/>
          <w:sz w:val="24"/>
          <w:szCs w:val="24"/>
        </w:rPr>
        <w:t xml:space="preserve">Safeguard the built and natural environment. </w:t>
      </w:r>
    </w:p>
    <w:p w14:paraId="56F437D0" w14:textId="769A46F1" w:rsidR="006A3847" w:rsidRPr="006A3847" w:rsidRDefault="006A3847" w:rsidP="00B42482">
      <w:pPr>
        <w:pStyle w:val="ListParagraph"/>
        <w:widowControl/>
        <w:numPr>
          <w:ilvl w:val="0"/>
          <w:numId w:val="35"/>
        </w:numPr>
        <w:autoSpaceDE/>
        <w:autoSpaceDN/>
        <w:spacing w:before="0"/>
        <w:contextualSpacing/>
        <w:jc w:val="both"/>
        <w:rPr>
          <w:sz w:val="24"/>
          <w:szCs w:val="24"/>
        </w:rPr>
      </w:pPr>
      <w:r w:rsidRPr="006A3847">
        <w:rPr>
          <w:sz w:val="24"/>
          <w:szCs w:val="24"/>
        </w:rPr>
        <w:t>The planning and delivery of regeneration projects in the four northern towns;</w:t>
      </w:r>
    </w:p>
    <w:p w14:paraId="01724714" w14:textId="2AB4C7BC" w:rsidR="006A3847" w:rsidRPr="006A3847" w:rsidRDefault="006A3847" w:rsidP="00B42482">
      <w:pPr>
        <w:pStyle w:val="ListParagraph"/>
        <w:widowControl/>
        <w:numPr>
          <w:ilvl w:val="0"/>
          <w:numId w:val="35"/>
        </w:numPr>
        <w:autoSpaceDE/>
        <w:autoSpaceDN/>
        <w:spacing w:before="0"/>
        <w:contextualSpacing/>
        <w:jc w:val="both"/>
        <w:rPr>
          <w:sz w:val="24"/>
          <w:szCs w:val="24"/>
        </w:rPr>
      </w:pPr>
      <w:r w:rsidRPr="006A3847">
        <w:rPr>
          <w:sz w:val="24"/>
          <w:szCs w:val="24"/>
        </w:rPr>
        <w:t>The delivery of the Historic Asset Management Project and Council’s countryside path network;</w:t>
      </w:r>
    </w:p>
    <w:p w14:paraId="745F4D50" w14:textId="0725E3FC" w:rsidR="006A3847" w:rsidRPr="006A3847" w:rsidRDefault="006A3847" w:rsidP="00B42482">
      <w:pPr>
        <w:pStyle w:val="ListParagraph"/>
        <w:widowControl/>
        <w:numPr>
          <w:ilvl w:val="0"/>
          <w:numId w:val="35"/>
        </w:numPr>
        <w:autoSpaceDE/>
        <w:autoSpaceDN/>
        <w:spacing w:before="0"/>
        <w:contextualSpacing/>
        <w:jc w:val="both"/>
        <w:rPr>
          <w:sz w:val="24"/>
          <w:szCs w:val="24"/>
        </w:rPr>
      </w:pPr>
      <w:r w:rsidRPr="006A3847">
        <w:rPr>
          <w:sz w:val="24"/>
          <w:szCs w:val="24"/>
        </w:rPr>
        <w:t>A programme of proposed annual maintenance for the seven Aberdeenshire Harbours will all be reported to appropriate Area Committees</w:t>
      </w:r>
    </w:p>
    <w:p w14:paraId="03560A7B" w14:textId="77777777" w:rsidR="00943AB6" w:rsidRPr="00C87365" w:rsidRDefault="00943AB6" w:rsidP="00943AB6">
      <w:pPr>
        <w:rPr>
          <w:color w:val="2F5496"/>
          <w:sz w:val="24"/>
          <w:szCs w:val="24"/>
        </w:rPr>
      </w:pPr>
    </w:p>
    <w:p w14:paraId="1BB9DA92" w14:textId="77777777" w:rsidR="006A3847" w:rsidRPr="006A3847" w:rsidRDefault="006A3847" w:rsidP="006A3847">
      <w:pPr>
        <w:pStyle w:val="ListParagraph"/>
        <w:widowControl/>
        <w:numPr>
          <w:ilvl w:val="0"/>
          <w:numId w:val="35"/>
        </w:numPr>
        <w:autoSpaceDE/>
        <w:autoSpaceDN/>
        <w:spacing w:before="0"/>
        <w:ind w:left="0"/>
        <w:contextualSpacing/>
        <w:rPr>
          <w:b/>
          <w:bCs/>
          <w:sz w:val="24"/>
          <w:szCs w:val="24"/>
        </w:rPr>
      </w:pPr>
      <w:r w:rsidRPr="006A3847">
        <w:rPr>
          <w:b/>
          <w:bCs/>
          <w:i/>
          <w:iCs/>
          <w:sz w:val="24"/>
          <w:szCs w:val="24"/>
        </w:rPr>
        <w:t xml:space="preserve">The gap between economic, </w:t>
      </w:r>
      <w:proofErr w:type="gramStart"/>
      <w:r w:rsidRPr="006A3847">
        <w:rPr>
          <w:b/>
          <w:bCs/>
          <w:i/>
          <w:iCs/>
          <w:sz w:val="24"/>
          <w:szCs w:val="24"/>
        </w:rPr>
        <w:t>environmental</w:t>
      </w:r>
      <w:proofErr w:type="gramEnd"/>
      <w:r w:rsidRPr="006A3847">
        <w:rPr>
          <w:b/>
          <w:bCs/>
          <w:i/>
          <w:iCs/>
          <w:sz w:val="24"/>
          <w:szCs w:val="24"/>
        </w:rPr>
        <w:t xml:space="preserve"> and social outcomes in Banff, Macduff, Fraserburgh and Peterhead and the Aberdeenshire average is closed and other towns at risk have avoided becoming regeneration priorities</w:t>
      </w:r>
      <w:r w:rsidRPr="006A3847">
        <w:rPr>
          <w:b/>
          <w:bCs/>
          <w:sz w:val="24"/>
          <w:szCs w:val="24"/>
        </w:rPr>
        <w:t xml:space="preserve">. </w:t>
      </w:r>
    </w:p>
    <w:p w14:paraId="4402DD98" w14:textId="373CE6EE" w:rsidR="006A3847" w:rsidRPr="00C87365" w:rsidRDefault="006A3847" w:rsidP="00B42482">
      <w:pPr>
        <w:pStyle w:val="ListParagraph"/>
        <w:widowControl/>
        <w:autoSpaceDE/>
        <w:autoSpaceDN/>
        <w:spacing w:before="0"/>
        <w:ind w:left="0" w:firstLine="0"/>
        <w:contextualSpacing/>
        <w:jc w:val="both"/>
        <w:rPr>
          <w:color w:val="000000" w:themeColor="text1"/>
          <w:sz w:val="24"/>
          <w:szCs w:val="24"/>
        </w:rPr>
      </w:pPr>
      <w:r w:rsidRPr="00C87365">
        <w:rPr>
          <w:color w:val="000000" w:themeColor="text1"/>
          <w:sz w:val="24"/>
          <w:szCs w:val="24"/>
        </w:rPr>
        <w:t>Progress with agreed actions in</w:t>
      </w:r>
      <w:r>
        <w:rPr>
          <w:color w:val="000000" w:themeColor="text1"/>
          <w:sz w:val="24"/>
          <w:szCs w:val="24"/>
        </w:rPr>
        <w:t xml:space="preserve"> s</w:t>
      </w:r>
      <w:r w:rsidRPr="00C87365">
        <w:rPr>
          <w:rStyle w:val="normaltextrun"/>
          <w:color w:val="000000" w:themeColor="text1"/>
          <w:sz w:val="24"/>
          <w:szCs w:val="24"/>
        </w:rPr>
        <w:t xml:space="preserve">upport of the Council’s Regeneration Strategy “From Strategy to Action: Developing Excellence in our North Coast Communities” will be reported to appropriate Area Committees. </w:t>
      </w:r>
    </w:p>
    <w:p w14:paraId="2B4FD52D" w14:textId="77777777" w:rsidR="00943AB6" w:rsidRPr="006A3847" w:rsidRDefault="00943AB6" w:rsidP="00943AB6">
      <w:pPr>
        <w:rPr>
          <w:rStyle w:val="normaltextrun"/>
          <w:sz w:val="24"/>
          <w:szCs w:val="24"/>
        </w:rPr>
      </w:pPr>
    </w:p>
    <w:p w14:paraId="2451BFB4" w14:textId="77777777" w:rsidR="006A3847" w:rsidRPr="006A3847" w:rsidRDefault="006A3847" w:rsidP="006A3847">
      <w:pPr>
        <w:pStyle w:val="ListParagraph"/>
        <w:numPr>
          <w:ilvl w:val="0"/>
          <w:numId w:val="35"/>
        </w:numPr>
        <w:spacing w:before="0"/>
        <w:ind w:left="0"/>
        <w:contextualSpacing/>
        <w:rPr>
          <w:rStyle w:val="normaltextrun"/>
          <w:b/>
          <w:bCs/>
          <w:i/>
          <w:iCs/>
          <w:sz w:val="24"/>
          <w:szCs w:val="24"/>
        </w:rPr>
      </w:pPr>
      <w:r w:rsidRPr="006A3847">
        <w:rPr>
          <w:rStyle w:val="normaltextrun"/>
          <w:b/>
          <w:bCs/>
          <w:i/>
          <w:iCs/>
          <w:sz w:val="24"/>
          <w:szCs w:val="24"/>
        </w:rPr>
        <w:t xml:space="preserve">Everyone having access to appropriate accommodation and housing support where required. </w:t>
      </w:r>
    </w:p>
    <w:p w14:paraId="6F342A04" w14:textId="34594562" w:rsidR="006A3847" w:rsidRPr="00943AB6" w:rsidRDefault="006A3847" w:rsidP="00B42482">
      <w:pPr>
        <w:pStyle w:val="ListParagraph"/>
        <w:spacing w:before="0"/>
        <w:ind w:left="0" w:firstLine="0"/>
        <w:contextualSpacing/>
        <w:jc w:val="both"/>
        <w:rPr>
          <w:rStyle w:val="normaltextrun"/>
          <w:color w:val="2F5496"/>
          <w:sz w:val="24"/>
          <w:szCs w:val="24"/>
        </w:rPr>
      </w:pPr>
      <w:r w:rsidRPr="00C87365">
        <w:rPr>
          <w:rStyle w:val="normaltextrun"/>
          <w:color w:val="000000" w:themeColor="text1"/>
          <w:sz w:val="24"/>
          <w:szCs w:val="24"/>
        </w:rPr>
        <w:t>Area Committees will be consulted on the programme of new build homes to be delivered in their Area.</w:t>
      </w:r>
    </w:p>
    <w:p w14:paraId="5DE3A978" w14:textId="32CB0F80" w:rsidR="00943AB6" w:rsidRDefault="00943AB6" w:rsidP="00943AB6">
      <w:pPr>
        <w:pStyle w:val="ListParagraph"/>
        <w:widowControl/>
        <w:autoSpaceDE/>
        <w:autoSpaceDN/>
        <w:spacing w:before="0"/>
        <w:ind w:left="0" w:firstLine="0"/>
        <w:contextualSpacing/>
        <w:rPr>
          <w:color w:val="2F5496"/>
          <w:sz w:val="24"/>
          <w:szCs w:val="24"/>
        </w:rPr>
      </w:pPr>
    </w:p>
    <w:p w14:paraId="399B851C" w14:textId="7C24955A" w:rsidR="00943AB6" w:rsidRDefault="00943AB6" w:rsidP="00943AB6">
      <w:pPr>
        <w:rPr>
          <w:b/>
          <w:color w:val="0070C0"/>
          <w:sz w:val="24"/>
          <w:szCs w:val="24"/>
        </w:rPr>
      </w:pPr>
      <w:r w:rsidRPr="00943AB6">
        <w:rPr>
          <w:b/>
          <w:color w:val="0070C0"/>
          <w:sz w:val="24"/>
          <w:szCs w:val="24"/>
        </w:rPr>
        <w:t>2.</w:t>
      </w:r>
      <w:r w:rsidR="00600EF5">
        <w:rPr>
          <w:b/>
          <w:color w:val="0070C0"/>
          <w:sz w:val="24"/>
          <w:szCs w:val="24"/>
        </w:rPr>
        <w:t>4</w:t>
      </w:r>
      <w:r w:rsidRPr="00943AB6">
        <w:rPr>
          <w:b/>
          <w:color w:val="0070C0"/>
          <w:sz w:val="24"/>
          <w:szCs w:val="24"/>
        </w:rPr>
        <w:t xml:space="preserve"> Local and National Policy issues</w:t>
      </w:r>
    </w:p>
    <w:p w14:paraId="67BE132E" w14:textId="77777777" w:rsidR="00943AB6" w:rsidRPr="00943AB6" w:rsidRDefault="00943AB6" w:rsidP="00943AB6">
      <w:pPr>
        <w:rPr>
          <w:b/>
          <w:color w:val="0070C0"/>
          <w:sz w:val="24"/>
          <w:szCs w:val="24"/>
        </w:rPr>
      </w:pPr>
    </w:p>
    <w:p w14:paraId="04A98C9C" w14:textId="378E0588" w:rsidR="002E571B" w:rsidRDefault="002E571B" w:rsidP="00B42482">
      <w:pPr>
        <w:widowControl/>
        <w:autoSpaceDE/>
        <w:autoSpaceDN/>
        <w:contextualSpacing/>
        <w:jc w:val="both"/>
        <w:rPr>
          <w:sz w:val="24"/>
          <w:szCs w:val="24"/>
        </w:rPr>
      </w:pPr>
      <w:r w:rsidRPr="002E571B">
        <w:rPr>
          <w:sz w:val="24"/>
          <w:szCs w:val="24"/>
        </w:rPr>
        <w:t>Infrastructure Services deliver local services based upon and derived from a range of local and national policies. These policies have been developed into a suite of plans and strategies to enable that service delivery:</w:t>
      </w:r>
      <w:r>
        <w:rPr>
          <w:sz w:val="24"/>
          <w:szCs w:val="24"/>
        </w:rPr>
        <w:t xml:space="preserve">-  </w:t>
      </w:r>
    </w:p>
    <w:p w14:paraId="16C56B92" w14:textId="2EBC8E91" w:rsidR="00B26F8C" w:rsidRDefault="00B26F8C" w:rsidP="006E143D">
      <w:pPr>
        <w:widowControl/>
        <w:autoSpaceDE/>
        <w:autoSpaceDN/>
        <w:contextualSpacing/>
        <w:rPr>
          <w:sz w:val="24"/>
          <w:szCs w:val="24"/>
        </w:rPr>
      </w:pPr>
    </w:p>
    <w:tbl>
      <w:tblPr>
        <w:tblStyle w:val="TableGrid"/>
        <w:tblW w:w="0" w:type="auto"/>
        <w:tblLook w:val="04A0" w:firstRow="1" w:lastRow="0" w:firstColumn="1" w:lastColumn="0" w:noHBand="0" w:noVBand="1"/>
      </w:tblPr>
      <w:tblGrid>
        <w:gridCol w:w="4502"/>
        <w:gridCol w:w="4514"/>
      </w:tblGrid>
      <w:tr w:rsidR="00B26F8C" w14:paraId="1E723B5A" w14:textId="77777777" w:rsidTr="48A67CC5">
        <w:tc>
          <w:tcPr>
            <w:tcW w:w="4621" w:type="dxa"/>
          </w:tcPr>
          <w:p w14:paraId="5A8BAED3" w14:textId="6C40F6CE" w:rsidR="00B26F8C" w:rsidRPr="00D342DE" w:rsidRDefault="00B26F8C" w:rsidP="00B26F8C">
            <w:pPr>
              <w:contextualSpacing/>
              <w:jc w:val="center"/>
              <w:rPr>
                <w:b/>
                <w:bCs/>
                <w:sz w:val="24"/>
                <w:szCs w:val="24"/>
              </w:rPr>
            </w:pPr>
            <w:r w:rsidRPr="00D342DE">
              <w:rPr>
                <w:b/>
                <w:bCs/>
                <w:sz w:val="24"/>
                <w:szCs w:val="24"/>
              </w:rPr>
              <w:t>Economic Development and Protective Services</w:t>
            </w:r>
          </w:p>
        </w:tc>
        <w:tc>
          <w:tcPr>
            <w:tcW w:w="4621" w:type="dxa"/>
          </w:tcPr>
          <w:p w14:paraId="3BBEB6A9" w14:textId="19AD0FB0" w:rsidR="00B26F8C" w:rsidRPr="00D342DE" w:rsidRDefault="00B26F8C" w:rsidP="00B26F8C">
            <w:pPr>
              <w:contextualSpacing/>
              <w:jc w:val="center"/>
              <w:rPr>
                <w:b/>
                <w:bCs/>
                <w:sz w:val="24"/>
                <w:szCs w:val="24"/>
              </w:rPr>
            </w:pPr>
            <w:r w:rsidRPr="00D342DE">
              <w:rPr>
                <w:b/>
                <w:bCs/>
                <w:sz w:val="24"/>
                <w:szCs w:val="24"/>
              </w:rPr>
              <w:t>Housing and Building Standards</w:t>
            </w:r>
          </w:p>
        </w:tc>
      </w:tr>
      <w:tr w:rsidR="00B26F8C" w:rsidRPr="00137591" w14:paraId="507128C9" w14:textId="77777777" w:rsidTr="48A67CC5">
        <w:tc>
          <w:tcPr>
            <w:tcW w:w="4621" w:type="dxa"/>
          </w:tcPr>
          <w:p w14:paraId="19C873A1" w14:textId="77777777" w:rsidR="00B26F8C" w:rsidRPr="00137591" w:rsidRDefault="005B0337" w:rsidP="00B42482">
            <w:pPr>
              <w:pStyle w:val="ListParagraph"/>
              <w:numPr>
                <w:ilvl w:val="0"/>
                <w:numId w:val="36"/>
              </w:numPr>
              <w:spacing w:before="0"/>
              <w:ind w:left="426" w:hanging="426"/>
              <w:contextualSpacing/>
              <w:rPr>
                <w:rStyle w:val="normaltextrun"/>
                <w:sz w:val="24"/>
                <w:szCs w:val="24"/>
              </w:rPr>
            </w:pPr>
            <w:hyperlink r:id="rId43" w:history="1">
              <w:r w:rsidR="00B26F8C" w:rsidRPr="00137591">
                <w:rPr>
                  <w:rStyle w:val="Hyperlink"/>
                  <w:color w:val="auto"/>
                  <w:sz w:val="24"/>
                  <w:szCs w:val="24"/>
                </w:rPr>
                <w:t>City Region Deal</w:t>
              </w:r>
            </w:hyperlink>
            <w:r w:rsidR="00B26F8C" w:rsidRPr="00137591">
              <w:rPr>
                <w:rStyle w:val="normaltextrun"/>
                <w:sz w:val="24"/>
                <w:szCs w:val="24"/>
                <w:lang w:eastAsia="en-US"/>
              </w:rPr>
              <w:t xml:space="preserve"> </w:t>
            </w:r>
          </w:p>
          <w:p w14:paraId="3A75278C" w14:textId="11293F7F" w:rsidR="00B26F8C" w:rsidRPr="00137591" w:rsidRDefault="005B0337" w:rsidP="00B42482">
            <w:pPr>
              <w:pStyle w:val="ListParagraph"/>
              <w:numPr>
                <w:ilvl w:val="0"/>
                <w:numId w:val="36"/>
              </w:numPr>
              <w:spacing w:before="0"/>
              <w:ind w:left="426" w:hanging="426"/>
              <w:contextualSpacing/>
              <w:rPr>
                <w:rStyle w:val="normaltextrun"/>
                <w:color w:val="000000"/>
                <w:sz w:val="24"/>
                <w:szCs w:val="24"/>
                <w:lang w:eastAsia="en-US"/>
              </w:rPr>
            </w:pPr>
            <w:hyperlink r:id="rId44" w:history="1">
              <w:r w:rsidR="00B26F8C" w:rsidRPr="00113090">
                <w:rPr>
                  <w:rStyle w:val="Hyperlink"/>
                  <w:sz w:val="24"/>
                  <w:szCs w:val="24"/>
                </w:rPr>
                <w:t xml:space="preserve">Regeneration Action Plan </w:t>
              </w:r>
              <w:r w:rsidR="00137591" w:rsidRPr="00113090">
                <w:rPr>
                  <w:rStyle w:val="Hyperlink"/>
                  <w:sz w:val="24"/>
                  <w:szCs w:val="24"/>
                </w:rPr>
                <w:t>– Developing Excellence in our Communities</w:t>
              </w:r>
            </w:hyperlink>
          </w:p>
          <w:p w14:paraId="3A538A81" w14:textId="5BF21761" w:rsidR="00137591" w:rsidRPr="00137591" w:rsidRDefault="00B26F8C" w:rsidP="00B42482">
            <w:pPr>
              <w:pStyle w:val="ListParagraph"/>
              <w:numPr>
                <w:ilvl w:val="0"/>
                <w:numId w:val="36"/>
              </w:numPr>
              <w:spacing w:before="0"/>
              <w:ind w:left="426" w:hanging="426"/>
              <w:contextualSpacing/>
              <w:rPr>
                <w:rStyle w:val="normaltextrun"/>
                <w:color w:val="000000"/>
                <w:sz w:val="24"/>
                <w:szCs w:val="24"/>
                <w:lang w:eastAsia="en-US"/>
              </w:rPr>
            </w:pPr>
            <w:r w:rsidRPr="00137591">
              <w:rPr>
                <w:rStyle w:val="normaltextrun"/>
                <w:sz w:val="24"/>
                <w:szCs w:val="24"/>
              </w:rPr>
              <w:t>Regional Economic Strategy</w:t>
            </w:r>
            <w:r w:rsidR="00137591" w:rsidRPr="00137591">
              <w:rPr>
                <w:rStyle w:val="normaltextrun"/>
                <w:sz w:val="24"/>
                <w:szCs w:val="24"/>
              </w:rPr>
              <w:t xml:space="preserve"> and</w:t>
            </w:r>
            <w:r w:rsidRPr="00137591">
              <w:rPr>
                <w:rStyle w:val="normaltextrun"/>
                <w:sz w:val="24"/>
                <w:szCs w:val="24"/>
              </w:rPr>
              <w:t xml:space="preserve"> approved revised </w:t>
            </w:r>
            <w:hyperlink r:id="rId45" w:history="1">
              <w:r w:rsidRPr="00137591">
                <w:rPr>
                  <w:rStyle w:val="Hyperlink"/>
                  <w:sz w:val="24"/>
                  <w:szCs w:val="24"/>
                </w:rPr>
                <w:t>Vision</w:t>
              </w:r>
            </w:hyperlink>
            <w:r w:rsidRPr="00137591">
              <w:rPr>
                <w:rStyle w:val="normaltextrun"/>
                <w:sz w:val="24"/>
                <w:szCs w:val="24"/>
              </w:rPr>
              <w:t xml:space="preserve"> </w:t>
            </w:r>
          </w:p>
          <w:p w14:paraId="08D7A8A4" w14:textId="654B617D" w:rsidR="00137591" w:rsidRPr="00137591" w:rsidRDefault="005B0337" w:rsidP="00B42482">
            <w:pPr>
              <w:pStyle w:val="ListParagraph"/>
              <w:numPr>
                <w:ilvl w:val="0"/>
                <w:numId w:val="36"/>
              </w:numPr>
              <w:spacing w:before="0"/>
              <w:ind w:left="426" w:hanging="426"/>
              <w:contextualSpacing/>
              <w:rPr>
                <w:rStyle w:val="normaltextrun"/>
                <w:color w:val="000000"/>
                <w:sz w:val="24"/>
                <w:szCs w:val="24"/>
                <w:lang w:eastAsia="en-US"/>
              </w:rPr>
            </w:pPr>
            <w:hyperlink r:id="rId46" w:history="1">
              <w:r w:rsidR="00137591" w:rsidRPr="00113090">
                <w:rPr>
                  <w:rStyle w:val="Hyperlink"/>
                  <w:sz w:val="24"/>
                  <w:szCs w:val="24"/>
                </w:rPr>
                <w:t>T</w:t>
              </w:r>
              <w:r w:rsidR="00B26F8C" w:rsidRPr="00113090">
                <w:rPr>
                  <w:rStyle w:val="Hyperlink"/>
                  <w:sz w:val="24"/>
                  <w:szCs w:val="24"/>
                </w:rPr>
                <w:t>he Council’s Revised Economic Development Action Plan</w:t>
              </w:r>
            </w:hyperlink>
          </w:p>
          <w:p w14:paraId="4BDEE9B3" w14:textId="250D59CE" w:rsidR="00B26F8C" w:rsidRPr="00113090" w:rsidRDefault="005B0337" w:rsidP="00B42482">
            <w:pPr>
              <w:pStyle w:val="ListParagraph"/>
              <w:numPr>
                <w:ilvl w:val="0"/>
                <w:numId w:val="36"/>
              </w:numPr>
              <w:spacing w:before="0"/>
              <w:ind w:left="426" w:hanging="426"/>
              <w:contextualSpacing/>
              <w:rPr>
                <w:color w:val="000000"/>
                <w:sz w:val="24"/>
                <w:szCs w:val="24"/>
              </w:rPr>
            </w:pPr>
            <w:hyperlink r:id="rId47" w:anchor="spf=1612459875583" w:history="1">
              <w:r w:rsidR="00137591" w:rsidRPr="00113090">
                <w:rPr>
                  <w:rStyle w:val="Hyperlink"/>
                  <w:sz w:val="24"/>
                  <w:szCs w:val="24"/>
                </w:rPr>
                <w:t>T</w:t>
              </w:r>
              <w:r w:rsidR="00B26F8C" w:rsidRPr="00113090">
                <w:rPr>
                  <w:rStyle w:val="Hyperlink"/>
                  <w:sz w:val="24"/>
                  <w:szCs w:val="24"/>
                </w:rPr>
                <w:t>he Tourism Destination Strategy.    </w:t>
              </w:r>
            </w:hyperlink>
          </w:p>
          <w:p w14:paraId="41B8540A" w14:textId="15340AD4" w:rsidR="00B26F8C" w:rsidRPr="00137591" w:rsidRDefault="00B26F8C" w:rsidP="00B42482">
            <w:pPr>
              <w:pStyle w:val="ListParagraph"/>
              <w:numPr>
                <w:ilvl w:val="0"/>
                <w:numId w:val="36"/>
              </w:numPr>
              <w:spacing w:before="0"/>
              <w:ind w:left="426" w:hanging="426"/>
              <w:contextualSpacing/>
              <w:rPr>
                <w:color w:val="000000"/>
                <w:sz w:val="24"/>
                <w:szCs w:val="24"/>
              </w:rPr>
            </w:pPr>
            <w:r w:rsidRPr="00137591">
              <w:rPr>
                <w:color w:val="000000" w:themeColor="text1"/>
                <w:sz w:val="24"/>
                <w:szCs w:val="24"/>
              </w:rPr>
              <w:t>Food and Feed Law Service Plan</w:t>
            </w:r>
          </w:p>
          <w:p w14:paraId="06EFD6E8" w14:textId="6BDDF58A" w:rsidR="00137591" w:rsidRPr="00D342DE" w:rsidRDefault="00137591" w:rsidP="00B42482">
            <w:pPr>
              <w:pStyle w:val="ListParagraph"/>
              <w:numPr>
                <w:ilvl w:val="0"/>
                <w:numId w:val="36"/>
              </w:numPr>
              <w:rPr>
                <w:color w:val="000000"/>
                <w:sz w:val="24"/>
                <w:szCs w:val="24"/>
              </w:rPr>
            </w:pPr>
            <w:r w:rsidRPr="004B74E3">
              <w:rPr>
                <w:rFonts w:eastAsiaTheme="minorEastAsia"/>
                <w:color w:val="000000" w:themeColor="text1"/>
                <w:sz w:val="24"/>
                <w:szCs w:val="24"/>
              </w:rPr>
              <w:t>The Trading Standards Team Plan</w:t>
            </w:r>
          </w:p>
          <w:p w14:paraId="3D21A0F3" w14:textId="572333A8" w:rsidR="00D342DE" w:rsidRPr="004B74E3" w:rsidRDefault="00D342DE" w:rsidP="00B42482">
            <w:pPr>
              <w:pStyle w:val="ListParagraph"/>
              <w:numPr>
                <w:ilvl w:val="0"/>
                <w:numId w:val="36"/>
              </w:numPr>
              <w:rPr>
                <w:color w:val="000000"/>
                <w:sz w:val="24"/>
                <w:szCs w:val="24"/>
              </w:rPr>
            </w:pPr>
            <w:r>
              <w:rPr>
                <w:rFonts w:eastAsiaTheme="minorEastAsia"/>
                <w:color w:val="000000"/>
                <w:sz w:val="24"/>
                <w:szCs w:val="24"/>
              </w:rPr>
              <w:t>Tobacco Enforcement Action Plan</w:t>
            </w:r>
          </w:p>
          <w:p w14:paraId="5DDD1EB4" w14:textId="77777777" w:rsidR="00137591" w:rsidRPr="00137591" w:rsidRDefault="00137591" w:rsidP="00B42482">
            <w:pPr>
              <w:pStyle w:val="ListParagraph"/>
              <w:spacing w:before="0"/>
              <w:ind w:left="426" w:firstLine="0"/>
              <w:contextualSpacing/>
              <w:rPr>
                <w:color w:val="000000"/>
                <w:sz w:val="24"/>
                <w:szCs w:val="24"/>
              </w:rPr>
            </w:pPr>
          </w:p>
          <w:p w14:paraId="22D0ED56" w14:textId="5F886F31" w:rsidR="008A6743" w:rsidRPr="00D342DE" w:rsidRDefault="005B0337" w:rsidP="00B42482">
            <w:pPr>
              <w:pStyle w:val="ListParagraph"/>
              <w:numPr>
                <w:ilvl w:val="0"/>
                <w:numId w:val="36"/>
              </w:numPr>
              <w:spacing w:before="0"/>
              <w:ind w:left="426" w:hanging="426"/>
              <w:contextualSpacing/>
              <w:rPr>
                <w:sz w:val="24"/>
                <w:szCs w:val="24"/>
              </w:rPr>
            </w:pPr>
            <w:hyperlink r:id="rId48" w:history="1">
              <w:r w:rsidR="00D342DE" w:rsidRPr="00113090">
                <w:rPr>
                  <w:rStyle w:val="Hyperlink"/>
                  <w:rFonts w:eastAsiaTheme="minorEastAsia"/>
                  <w:sz w:val="24"/>
                  <w:szCs w:val="24"/>
                </w:rPr>
                <w:t>Environmental and</w:t>
              </w:r>
              <w:r w:rsidR="00B26F8C" w:rsidRPr="00113090">
                <w:rPr>
                  <w:rStyle w:val="Hyperlink"/>
                  <w:rFonts w:eastAsiaTheme="minorEastAsia"/>
                  <w:sz w:val="24"/>
                  <w:szCs w:val="24"/>
                </w:rPr>
                <w:t xml:space="preserve"> Climate Change </w:t>
              </w:r>
              <w:r w:rsidR="00137591" w:rsidRPr="00113090">
                <w:rPr>
                  <w:rStyle w:val="Hyperlink"/>
                  <w:rFonts w:eastAsiaTheme="minorEastAsia"/>
                  <w:sz w:val="24"/>
                  <w:szCs w:val="24"/>
                </w:rPr>
                <w:t>Action Plan</w:t>
              </w:r>
              <w:r w:rsidR="00B26F8C" w:rsidRPr="00113090">
                <w:rPr>
                  <w:rStyle w:val="Hyperlink"/>
                  <w:rFonts w:eastAsiaTheme="minorEastAsia"/>
                  <w:sz w:val="24"/>
                  <w:szCs w:val="24"/>
                </w:rPr>
                <w:t xml:space="preserve"> </w:t>
              </w:r>
            </w:hyperlink>
          </w:p>
          <w:p w14:paraId="4BD9FD5A" w14:textId="409D93EC" w:rsidR="008A6743" w:rsidRPr="00D342DE" w:rsidRDefault="005B0337" w:rsidP="00B42482">
            <w:pPr>
              <w:pStyle w:val="ListParagraph"/>
              <w:numPr>
                <w:ilvl w:val="0"/>
                <w:numId w:val="36"/>
              </w:numPr>
              <w:spacing w:before="0"/>
              <w:ind w:left="426" w:hanging="426"/>
              <w:contextualSpacing/>
              <w:rPr>
                <w:sz w:val="24"/>
                <w:szCs w:val="24"/>
              </w:rPr>
            </w:pPr>
            <w:hyperlink r:id="rId49" w:history="1">
              <w:r w:rsidR="008A6743" w:rsidRPr="009E1BD5">
                <w:rPr>
                  <w:rStyle w:val="Hyperlink"/>
                  <w:sz w:val="24"/>
                  <w:szCs w:val="24"/>
                </w:rPr>
                <w:t>Public Sector Climate Change Duties</w:t>
              </w:r>
            </w:hyperlink>
          </w:p>
          <w:p w14:paraId="605C313E" w14:textId="0E0264F5" w:rsidR="008A6743" w:rsidRPr="00137591" w:rsidRDefault="005B0337" w:rsidP="00B42482">
            <w:pPr>
              <w:pStyle w:val="ListParagraph"/>
              <w:numPr>
                <w:ilvl w:val="0"/>
                <w:numId w:val="36"/>
              </w:numPr>
              <w:spacing w:before="0"/>
              <w:ind w:left="426" w:hanging="426"/>
              <w:contextualSpacing/>
              <w:rPr>
                <w:sz w:val="24"/>
                <w:szCs w:val="24"/>
              </w:rPr>
            </w:pPr>
            <w:hyperlink r:id="rId50" w:history="1">
              <w:r w:rsidR="008A6743" w:rsidRPr="00F6518D">
                <w:rPr>
                  <w:rStyle w:val="Hyperlink"/>
                  <w:sz w:val="24"/>
                  <w:szCs w:val="24"/>
                </w:rPr>
                <w:t>Aberdeenshire Council Biodiversity Duty</w:t>
              </w:r>
            </w:hyperlink>
          </w:p>
          <w:p w14:paraId="43C8441E" w14:textId="117E68BB" w:rsidR="00B26F8C" w:rsidRPr="00137591" w:rsidRDefault="005B0337" w:rsidP="00B42482">
            <w:pPr>
              <w:pStyle w:val="ListParagraph"/>
              <w:numPr>
                <w:ilvl w:val="0"/>
                <w:numId w:val="36"/>
              </w:numPr>
              <w:spacing w:before="0"/>
              <w:ind w:left="426" w:hanging="426"/>
              <w:contextualSpacing/>
              <w:rPr>
                <w:rFonts w:eastAsiaTheme="minorHAnsi"/>
                <w:sz w:val="24"/>
                <w:szCs w:val="24"/>
              </w:rPr>
            </w:pPr>
            <w:hyperlink r:id="rId51" w:history="1">
              <w:r w:rsidR="00B26F8C" w:rsidRPr="00AB284C">
                <w:rPr>
                  <w:rStyle w:val="Hyperlink"/>
                  <w:sz w:val="24"/>
                  <w:szCs w:val="24"/>
                </w:rPr>
                <w:t>Carbon Budget</w:t>
              </w:r>
            </w:hyperlink>
            <w:r w:rsidR="00B26F8C" w:rsidRPr="00137591">
              <w:rPr>
                <w:color w:val="000000" w:themeColor="text1"/>
                <w:sz w:val="24"/>
                <w:szCs w:val="24"/>
              </w:rPr>
              <w:t xml:space="preserve"> </w:t>
            </w:r>
          </w:p>
          <w:p w14:paraId="4EEDE333" w14:textId="137B59BF" w:rsidR="00B26F8C" w:rsidRPr="008A6743" w:rsidRDefault="005B0337" w:rsidP="00B42482">
            <w:pPr>
              <w:pStyle w:val="ListParagraph"/>
              <w:numPr>
                <w:ilvl w:val="0"/>
                <w:numId w:val="36"/>
              </w:numPr>
              <w:spacing w:before="0"/>
              <w:ind w:left="426" w:hanging="426"/>
              <w:contextualSpacing/>
              <w:rPr>
                <w:color w:val="000000"/>
                <w:sz w:val="24"/>
                <w:szCs w:val="24"/>
              </w:rPr>
            </w:pPr>
            <w:hyperlink r:id="rId52" w:history="1">
              <w:r w:rsidR="00137591" w:rsidRPr="00AB284C">
                <w:rPr>
                  <w:rStyle w:val="Hyperlink"/>
                  <w:rFonts w:eastAsiaTheme="minorEastAsia"/>
                  <w:sz w:val="24"/>
                  <w:szCs w:val="24"/>
                </w:rPr>
                <w:t>Resources and Circular Economy Commitment</w:t>
              </w:r>
            </w:hyperlink>
          </w:p>
          <w:p w14:paraId="1F5BA9E3" w14:textId="0ECEF09A" w:rsidR="00B26F8C" w:rsidRPr="00137591" w:rsidRDefault="005B0337" w:rsidP="004C36DD">
            <w:pPr>
              <w:pStyle w:val="ListParagraph"/>
              <w:numPr>
                <w:ilvl w:val="0"/>
                <w:numId w:val="36"/>
              </w:numPr>
              <w:spacing w:before="0"/>
              <w:ind w:left="426" w:hanging="426"/>
              <w:contextualSpacing/>
              <w:rPr>
                <w:sz w:val="24"/>
                <w:szCs w:val="24"/>
              </w:rPr>
            </w:pPr>
            <w:hyperlink r:id="rId53" w:history="1">
              <w:r w:rsidR="008A6743" w:rsidRPr="00F56B63">
                <w:rPr>
                  <w:rStyle w:val="Hyperlink"/>
                  <w:rFonts w:eastAsiaTheme="minorEastAsia"/>
                  <w:sz w:val="24"/>
                  <w:szCs w:val="24"/>
                </w:rPr>
                <w:t>North East Scotland Sustainable Energy Action Plan</w:t>
              </w:r>
            </w:hyperlink>
          </w:p>
        </w:tc>
        <w:tc>
          <w:tcPr>
            <w:tcW w:w="4621" w:type="dxa"/>
          </w:tcPr>
          <w:p w14:paraId="35F21A15" w14:textId="2A2D30F9" w:rsidR="002B3CB3" w:rsidRDefault="005B0337" w:rsidP="00B42482">
            <w:pPr>
              <w:pStyle w:val="ListParagraph"/>
              <w:numPr>
                <w:ilvl w:val="0"/>
                <w:numId w:val="36"/>
              </w:numPr>
              <w:spacing w:before="0"/>
              <w:contextualSpacing/>
              <w:rPr>
                <w:sz w:val="24"/>
                <w:szCs w:val="24"/>
              </w:rPr>
            </w:pPr>
            <w:hyperlink r:id="rId54" w:history="1">
              <w:r w:rsidR="003A7D9C" w:rsidRPr="0046119F">
                <w:rPr>
                  <w:rStyle w:val="Hyperlink"/>
                  <w:rFonts w:eastAsiaTheme="minorEastAsia"/>
                  <w:sz w:val="24"/>
                  <w:szCs w:val="24"/>
                </w:rPr>
                <w:t>Local Housing Strategy 2018-2023.</w:t>
              </w:r>
              <w:r w:rsidR="003A7D9C" w:rsidRPr="0046119F">
                <w:rPr>
                  <w:rStyle w:val="Hyperlink"/>
                  <w:sz w:val="24"/>
                  <w:szCs w:val="24"/>
                </w:rPr>
                <w:t xml:space="preserve"> </w:t>
              </w:r>
            </w:hyperlink>
          </w:p>
          <w:p w14:paraId="34615A46" w14:textId="2ED2102D" w:rsidR="003A7D9C" w:rsidRPr="00137591" w:rsidRDefault="005B0337" w:rsidP="00B42482">
            <w:pPr>
              <w:pStyle w:val="ListParagraph"/>
              <w:numPr>
                <w:ilvl w:val="0"/>
                <w:numId w:val="36"/>
              </w:numPr>
              <w:spacing w:before="0"/>
              <w:contextualSpacing/>
              <w:rPr>
                <w:sz w:val="24"/>
                <w:szCs w:val="24"/>
              </w:rPr>
            </w:pPr>
            <w:hyperlink r:id="rId55" w:history="1">
              <w:r w:rsidR="003A7D9C" w:rsidRPr="0046119F">
                <w:rPr>
                  <w:rStyle w:val="Hyperlink"/>
                  <w:sz w:val="24"/>
                  <w:szCs w:val="24"/>
                </w:rPr>
                <w:t>Housing Need and Demand Assessment 2017</w:t>
              </w:r>
            </w:hyperlink>
            <w:r w:rsidR="003A7D9C" w:rsidRPr="00137591">
              <w:rPr>
                <w:sz w:val="24"/>
                <w:szCs w:val="24"/>
              </w:rPr>
              <w:t>.</w:t>
            </w:r>
            <w:r w:rsidR="003A7D9C" w:rsidRPr="00137591">
              <w:rPr>
                <w:bCs/>
                <w:sz w:val="24"/>
                <w:szCs w:val="24"/>
              </w:rPr>
              <w:t xml:space="preserve"> </w:t>
            </w:r>
          </w:p>
          <w:p w14:paraId="1E0C45F6" w14:textId="4CF7B4AF" w:rsidR="002B3CB3" w:rsidRDefault="005B0337" w:rsidP="00B42482">
            <w:pPr>
              <w:pStyle w:val="ListParagraph"/>
              <w:numPr>
                <w:ilvl w:val="0"/>
                <w:numId w:val="36"/>
              </w:numPr>
              <w:spacing w:before="0"/>
              <w:contextualSpacing/>
              <w:rPr>
                <w:rFonts w:eastAsiaTheme="minorEastAsia"/>
                <w:color w:val="000000"/>
                <w:sz w:val="24"/>
                <w:szCs w:val="24"/>
              </w:rPr>
            </w:pPr>
            <w:hyperlink r:id="rId56" w:history="1">
              <w:r w:rsidR="12F123D9" w:rsidRPr="00530172">
                <w:rPr>
                  <w:rStyle w:val="Hyperlink"/>
                  <w:rFonts w:eastAsiaTheme="minorEastAsia"/>
                  <w:sz w:val="24"/>
                  <w:szCs w:val="24"/>
                </w:rPr>
                <w:t xml:space="preserve">Housing Regulator – </w:t>
              </w:r>
              <w:r w:rsidR="6B9A7461" w:rsidRPr="00530172">
                <w:rPr>
                  <w:rStyle w:val="Hyperlink"/>
                  <w:rFonts w:eastAsiaTheme="minorEastAsia"/>
                  <w:sz w:val="24"/>
                  <w:szCs w:val="24"/>
                </w:rPr>
                <w:t>A</w:t>
              </w:r>
              <w:r w:rsidR="12F123D9" w:rsidRPr="00530172">
                <w:rPr>
                  <w:rStyle w:val="Hyperlink"/>
                  <w:rFonts w:eastAsiaTheme="minorEastAsia"/>
                  <w:sz w:val="24"/>
                  <w:szCs w:val="24"/>
                </w:rPr>
                <w:t xml:space="preserve">nnual Return on Charter </w:t>
              </w:r>
            </w:hyperlink>
          </w:p>
          <w:p w14:paraId="1D1AE0A4" w14:textId="4FE2FBC6" w:rsidR="003A7D9C" w:rsidRPr="00137591" w:rsidRDefault="005B0337" w:rsidP="00B42482">
            <w:pPr>
              <w:pStyle w:val="ListParagraph"/>
              <w:numPr>
                <w:ilvl w:val="0"/>
                <w:numId w:val="36"/>
              </w:numPr>
              <w:spacing w:before="0"/>
              <w:contextualSpacing/>
              <w:rPr>
                <w:rFonts w:eastAsiaTheme="minorEastAsia"/>
                <w:color w:val="000000"/>
                <w:sz w:val="24"/>
                <w:szCs w:val="24"/>
              </w:rPr>
            </w:pPr>
            <w:hyperlink r:id="rId57" w:history="1">
              <w:r w:rsidR="002B3CB3" w:rsidRPr="00530172">
                <w:rPr>
                  <w:rStyle w:val="Hyperlink"/>
                  <w:rFonts w:eastAsiaTheme="minorEastAsia"/>
                  <w:sz w:val="24"/>
                  <w:szCs w:val="24"/>
                </w:rPr>
                <w:t>Housing Action Plan</w:t>
              </w:r>
            </w:hyperlink>
          </w:p>
          <w:p w14:paraId="4A3D7EC5" w14:textId="1C7FE26D" w:rsidR="002B3CB3" w:rsidRDefault="005B0337" w:rsidP="00B42482">
            <w:pPr>
              <w:pStyle w:val="ListParagraph"/>
              <w:numPr>
                <w:ilvl w:val="0"/>
                <w:numId w:val="36"/>
              </w:numPr>
              <w:spacing w:before="0"/>
              <w:contextualSpacing/>
              <w:rPr>
                <w:sz w:val="24"/>
                <w:szCs w:val="24"/>
              </w:rPr>
            </w:pPr>
            <w:hyperlink r:id="rId58" w:history="1">
              <w:r w:rsidR="003A7D9C" w:rsidRPr="00B363E9">
                <w:rPr>
                  <w:rStyle w:val="Hyperlink"/>
                  <w:sz w:val="24"/>
                  <w:szCs w:val="24"/>
                </w:rPr>
                <w:t>Scottish Government’s Energy Efficiency Standard for Social Housing (EESSH)</w:t>
              </w:r>
              <w:r w:rsidR="002B3CB3" w:rsidRPr="00B363E9">
                <w:rPr>
                  <w:rStyle w:val="Hyperlink"/>
                  <w:sz w:val="24"/>
                  <w:szCs w:val="24"/>
                </w:rPr>
                <w:t xml:space="preserve"> Programme of Works</w:t>
              </w:r>
            </w:hyperlink>
          </w:p>
          <w:p w14:paraId="2E464080" w14:textId="7FA6C076" w:rsidR="004B74E3" w:rsidRDefault="005B0337" w:rsidP="00B42482">
            <w:pPr>
              <w:pStyle w:val="ListParagraph"/>
              <w:numPr>
                <w:ilvl w:val="0"/>
                <w:numId w:val="36"/>
              </w:numPr>
              <w:spacing w:before="0"/>
              <w:contextualSpacing/>
              <w:rPr>
                <w:sz w:val="24"/>
                <w:szCs w:val="24"/>
              </w:rPr>
            </w:pPr>
            <w:hyperlink r:id="rId59" w:history="1">
              <w:r w:rsidR="004B74E3" w:rsidRPr="00B363E9">
                <w:rPr>
                  <w:rStyle w:val="Hyperlink"/>
                  <w:sz w:val="24"/>
                  <w:szCs w:val="24"/>
                </w:rPr>
                <w:t>Housing Improvement Programme (HIP)</w:t>
              </w:r>
            </w:hyperlink>
          </w:p>
          <w:p w14:paraId="1EC482B6" w14:textId="1C3E5E7E" w:rsidR="003A7D9C" w:rsidRDefault="005B0337" w:rsidP="00B42482">
            <w:pPr>
              <w:pStyle w:val="ListParagraph"/>
              <w:numPr>
                <w:ilvl w:val="0"/>
                <w:numId w:val="36"/>
              </w:numPr>
              <w:spacing w:before="0"/>
              <w:contextualSpacing/>
              <w:rPr>
                <w:sz w:val="24"/>
                <w:szCs w:val="24"/>
              </w:rPr>
            </w:pPr>
            <w:hyperlink r:id="rId60" w:history="1">
              <w:r w:rsidR="002B3CB3" w:rsidRPr="00452E62">
                <w:rPr>
                  <w:rStyle w:val="Hyperlink"/>
                  <w:sz w:val="24"/>
                  <w:szCs w:val="24"/>
                </w:rPr>
                <w:t>Strategic Housing Investment Plan (SHIP)</w:t>
              </w:r>
              <w:r w:rsidR="003A7D9C" w:rsidRPr="00452E62">
                <w:rPr>
                  <w:rStyle w:val="Hyperlink"/>
                  <w:sz w:val="24"/>
                  <w:szCs w:val="24"/>
                </w:rPr>
                <w:t xml:space="preserve">. </w:t>
              </w:r>
            </w:hyperlink>
          </w:p>
          <w:p w14:paraId="04801E4F" w14:textId="423CF5FF" w:rsidR="003A7D9C" w:rsidRDefault="005B0337" w:rsidP="00B42482">
            <w:pPr>
              <w:pStyle w:val="ListParagraph"/>
              <w:numPr>
                <w:ilvl w:val="0"/>
                <w:numId w:val="36"/>
              </w:numPr>
              <w:spacing w:before="0"/>
              <w:contextualSpacing/>
              <w:rPr>
                <w:sz w:val="24"/>
                <w:szCs w:val="24"/>
              </w:rPr>
            </w:pPr>
            <w:hyperlink r:id="rId61" w:history="1">
              <w:r w:rsidR="004B74E3" w:rsidRPr="00452E62">
                <w:rPr>
                  <w:rStyle w:val="Hyperlink"/>
                  <w:rFonts w:eastAsiaTheme="minorEastAsia"/>
                  <w:sz w:val="24"/>
                  <w:szCs w:val="24"/>
                </w:rPr>
                <w:t>Rapid Rehousing Transition Plan</w:t>
              </w:r>
              <w:r w:rsidR="003A7D9C" w:rsidRPr="00452E62">
                <w:rPr>
                  <w:rStyle w:val="Hyperlink"/>
                  <w:sz w:val="24"/>
                  <w:szCs w:val="24"/>
                </w:rPr>
                <w:t xml:space="preserve">. </w:t>
              </w:r>
            </w:hyperlink>
          </w:p>
          <w:p w14:paraId="14F52D0F" w14:textId="6851801B" w:rsidR="008A6743" w:rsidRDefault="005B0337" w:rsidP="00B42482">
            <w:pPr>
              <w:pStyle w:val="ListParagraph"/>
              <w:numPr>
                <w:ilvl w:val="0"/>
                <w:numId w:val="36"/>
              </w:numPr>
              <w:spacing w:before="0"/>
              <w:contextualSpacing/>
              <w:rPr>
                <w:sz w:val="24"/>
                <w:szCs w:val="24"/>
              </w:rPr>
            </w:pPr>
            <w:hyperlink r:id="rId62" w:history="1">
              <w:r w:rsidR="008A6743" w:rsidRPr="00452E62">
                <w:rPr>
                  <w:rStyle w:val="Hyperlink"/>
                  <w:sz w:val="24"/>
                  <w:szCs w:val="24"/>
                </w:rPr>
                <w:t>Community Safety Strategy</w:t>
              </w:r>
            </w:hyperlink>
          </w:p>
          <w:p w14:paraId="54E14DD7" w14:textId="58569CBC" w:rsidR="004B74E3" w:rsidRDefault="004B74E3" w:rsidP="00B42482">
            <w:pPr>
              <w:contextualSpacing/>
              <w:rPr>
                <w:sz w:val="24"/>
                <w:szCs w:val="24"/>
              </w:rPr>
            </w:pPr>
          </w:p>
          <w:p w14:paraId="35CF98F8" w14:textId="1E975344" w:rsidR="004B74E3" w:rsidRPr="00265905" w:rsidRDefault="005B0337" w:rsidP="00B42482">
            <w:pPr>
              <w:pStyle w:val="ListParagraph"/>
              <w:numPr>
                <w:ilvl w:val="0"/>
                <w:numId w:val="36"/>
              </w:numPr>
              <w:contextualSpacing/>
              <w:rPr>
                <w:sz w:val="24"/>
                <w:szCs w:val="24"/>
              </w:rPr>
            </w:pPr>
            <w:hyperlink r:id="rId63" w:history="1">
              <w:r w:rsidR="004B74E3" w:rsidRPr="00585D11">
                <w:rPr>
                  <w:rStyle w:val="Hyperlink"/>
                  <w:sz w:val="24"/>
                  <w:szCs w:val="24"/>
                </w:rPr>
                <w:t>Building Standards Customer Charter</w:t>
              </w:r>
            </w:hyperlink>
          </w:p>
          <w:p w14:paraId="7A053BAF" w14:textId="3A9861E0" w:rsidR="004B74E3" w:rsidRPr="004B74E3" w:rsidRDefault="005B0337" w:rsidP="00B42482">
            <w:pPr>
              <w:pStyle w:val="ListParagraph"/>
              <w:numPr>
                <w:ilvl w:val="0"/>
                <w:numId w:val="36"/>
              </w:numPr>
              <w:contextualSpacing/>
              <w:rPr>
                <w:sz w:val="24"/>
                <w:szCs w:val="24"/>
              </w:rPr>
            </w:pPr>
            <w:hyperlink r:id="rId64" w:history="1">
              <w:r w:rsidR="004B74E3" w:rsidRPr="00585D11">
                <w:rPr>
                  <w:rStyle w:val="Hyperlink"/>
                  <w:sz w:val="24"/>
                  <w:szCs w:val="24"/>
                </w:rPr>
                <w:t>Building Standards Enforcement Charter</w:t>
              </w:r>
            </w:hyperlink>
          </w:p>
          <w:p w14:paraId="1A913A2A" w14:textId="15D0FCAF" w:rsidR="00B26F8C" w:rsidRPr="00137591" w:rsidRDefault="00B26F8C" w:rsidP="00B42482">
            <w:pPr>
              <w:contextualSpacing/>
              <w:rPr>
                <w:sz w:val="24"/>
                <w:szCs w:val="24"/>
              </w:rPr>
            </w:pPr>
          </w:p>
        </w:tc>
      </w:tr>
      <w:tr w:rsidR="00B26F8C" w14:paraId="7B1A005B" w14:textId="77777777" w:rsidTr="48A67CC5">
        <w:tc>
          <w:tcPr>
            <w:tcW w:w="4621" w:type="dxa"/>
          </w:tcPr>
          <w:p w14:paraId="20368475" w14:textId="53FFF760" w:rsidR="00B26F8C" w:rsidRPr="00D342DE" w:rsidRDefault="00B26F8C" w:rsidP="00B26F8C">
            <w:pPr>
              <w:contextualSpacing/>
              <w:jc w:val="center"/>
              <w:rPr>
                <w:b/>
                <w:bCs/>
                <w:sz w:val="24"/>
                <w:szCs w:val="24"/>
              </w:rPr>
            </w:pPr>
            <w:r w:rsidRPr="00D342DE">
              <w:rPr>
                <w:b/>
                <w:bCs/>
                <w:sz w:val="24"/>
                <w:szCs w:val="24"/>
              </w:rPr>
              <w:lastRenderedPageBreak/>
              <w:t>Planning and Environment</w:t>
            </w:r>
          </w:p>
        </w:tc>
        <w:tc>
          <w:tcPr>
            <w:tcW w:w="4621" w:type="dxa"/>
          </w:tcPr>
          <w:p w14:paraId="66844362" w14:textId="0BEFC42F" w:rsidR="00B26F8C" w:rsidRPr="00D342DE" w:rsidRDefault="00B26F8C" w:rsidP="00D342DE">
            <w:pPr>
              <w:contextualSpacing/>
              <w:jc w:val="center"/>
              <w:rPr>
                <w:b/>
                <w:bCs/>
                <w:sz w:val="24"/>
                <w:szCs w:val="24"/>
              </w:rPr>
            </w:pPr>
            <w:r w:rsidRPr="00D342DE">
              <w:rPr>
                <w:b/>
                <w:bCs/>
                <w:sz w:val="24"/>
                <w:szCs w:val="24"/>
              </w:rPr>
              <w:t>Roads, Landscape Services and Waste</w:t>
            </w:r>
          </w:p>
        </w:tc>
      </w:tr>
      <w:tr w:rsidR="00B26F8C" w14:paraId="3B275C30" w14:textId="77777777" w:rsidTr="48A67CC5">
        <w:tc>
          <w:tcPr>
            <w:tcW w:w="4621" w:type="dxa"/>
          </w:tcPr>
          <w:p w14:paraId="76F24202" w14:textId="77777777" w:rsidR="00B26F8C" w:rsidRPr="00265905" w:rsidRDefault="005B0337" w:rsidP="00B42482">
            <w:pPr>
              <w:pStyle w:val="ListParagraph"/>
              <w:numPr>
                <w:ilvl w:val="0"/>
                <w:numId w:val="36"/>
              </w:numPr>
              <w:spacing w:before="0"/>
              <w:contextualSpacing/>
              <w:rPr>
                <w:sz w:val="24"/>
                <w:szCs w:val="24"/>
              </w:rPr>
            </w:pPr>
            <w:hyperlink r:id="rId65" w:history="1">
              <w:r w:rsidR="4ED66366" w:rsidRPr="48A67CC5">
                <w:rPr>
                  <w:rStyle w:val="Hyperlink"/>
                  <w:rFonts w:eastAsiaTheme="minorEastAsia"/>
                  <w:sz w:val="24"/>
                  <w:szCs w:val="24"/>
                </w:rPr>
                <w:t>Aberdeen City and Shire Strategic Development Plan</w:t>
              </w:r>
            </w:hyperlink>
            <w:r w:rsidR="4ED66366" w:rsidRPr="48A67CC5">
              <w:rPr>
                <w:rFonts w:eastAsiaTheme="minorEastAsia"/>
                <w:color w:val="000000" w:themeColor="text1"/>
                <w:sz w:val="24"/>
                <w:szCs w:val="24"/>
              </w:rPr>
              <w:t xml:space="preserve">  </w:t>
            </w:r>
          </w:p>
          <w:p w14:paraId="03A3BAEE" w14:textId="77777777" w:rsidR="003A7D9C" w:rsidRPr="00265905" w:rsidRDefault="005B0337" w:rsidP="00B42482">
            <w:pPr>
              <w:pStyle w:val="ListParagraph"/>
              <w:numPr>
                <w:ilvl w:val="0"/>
                <w:numId w:val="36"/>
              </w:numPr>
              <w:spacing w:before="0"/>
              <w:contextualSpacing/>
              <w:rPr>
                <w:color w:val="000000"/>
                <w:sz w:val="24"/>
                <w:szCs w:val="24"/>
              </w:rPr>
            </w:pPr>
            <w:hyperlink r:id="rId66" w:history="1">
              <w:r w:rsidR="4ED66366" w:rsidRPr="48A67CC5">
                <w:rPr>
                  <w:rStyle w:val="Hyperlink"/>
                  <w:sz w:val="24"/>
                  <w:szCs w:val="24"/>
                </w:rPr>
                <w:t>The Aberdeenshire Local Development Plan</w:t>
              </w:r>
            </w:hyperlink>
            <w:r w:rsidR="4ED66366" w:rsidRPr="48A67CC5">
              <w:rPr>
                <w:sz w:val="24"/>
                <w:szCs w:val="24"/>
                <w:lang w:val="en"/>
              </w:rPr>
              <w:t xml:space="preserve"> </w:t>
            </w:r>
          </w:p>
          <w:p w14:paraId="230A1209" w14:textId="77777777" w:rsidR="003A7D9C" w:rsidRPr="00265905" w:rsidRDefault="005B0337" w:rsidP="00B42482">
            <w:pPr>
              <w:pStyle w:val="ListParagraph"/>
              <w:numPr>
                <w:ilvl w:val="0"/>
                <w:numId w:val="36"/>
              </w:numPr>
              <w:spacing w:before="0"/>
              <w:contextualSpacing/>
              <w:rPr>
                <w:rFonts w:eastAsiaTheme="minorEastAsia"/>
                <w:sz w:val="24"/>
                <w:szCs w:val="24"/>
              </w:rPr>
            </w:pPr>
            <w:hyperlink r:id="rId67" w:history="1">
              <w:r w:rsidR="4ED66366" w:rsidRPr="48A67CC5">
                <w:rPr>
                  <w:rStyle w:val="Hyperlink"/>
                  <w:rFonts w:eastAsiaTheme="minorEastAsia"/>
                  <w:sz w:val="24"/>
                  <w:szCs w:val="24"/>
                </w:rPr>
                <w:t>Cairngorm National Parks Local Development Plan.</w:t>
              </w:r>
            </w:hyperlink>
          </w:p>
          <w:p w14:paraId="2674A807" w14:textId="77777777" w:rsidR="003A7D9C" w:rsidRPr="00265905" w:rsidRDefault="003A7D9C" w:rsidP="00B42482">
            <w:pPr>
              <w:rPr>
                <w:rFonts w:eastAsiaTheme="minorHAnsi"/>
                <w:color w:val="000000"/>
                <w:sz w:val="24"/>
                <w:szCs w:val="24"/>
              </w:rPr>
            </w:pPr>
          </w:p>
          <w:p w14:paraId="645EE431" w14:textId="7A77244B" w:rsidR="003A7D9C" w:rsidRPr="00265905" w:rsidRDefault="005B0337" w:rsidP="00B42482">
            <w:pPr>
              <w:pStyle w:val="ListParagraph"/>
              <w:numPr>
                <w:ilvl w:val="0"/>
                <w:numId w:val="36"/>
              </w:numPr>
              <w:spacing w:before="0"/>
              <w:contextualSpacing/>
              <w:rPr>
                <w:sz w:val="24"/>
                <w:szCs w:val="24"/>
              </w:rPr>
            </w:pPr>
            <w:hyperlink r:id="rId68" w:history="1">
              <w:r w:rsidR="4ED66366" w:rsidRPr="48A67CC5">
                <w:rPr>
                  <w:sz w:val="24"/>
                  <w:szCs w:val="24"/>
                </w:rPr>
                <w:t xml:space="preserve">The Archaeology </w:t>
              </w:r>
              <w:r w:rsidR="2DA2B9CD" w:rsidRPr="48A67CC5">
                <w:rPr>
                  <w:sz w:val="24"/>
                  <w:szCs w:val="24"/>
                </w:rPr>
                <w:t>Service S</w:t>
              </w:r>
              <w:r w:rsidR="4ED66366" w:rsidRPr="48A67CC5">
                <w:rPr>
                  <w:sz w:val="24"/>
                  <w:szCs w:val="24"/>
                </w:rPr>
                <w:t>trateg</w:t>
              </w:r>
              <w:r w:rsidR="2DA2B9CD" w:rsidRPr="48A67CC5">
                <w:rPr>
                  <w:rStyle w:val="Hyperlink"/>
                  <w:sz w:val="24"/>
                  <w:szCs w:val="24"/>
                </w:rPr>
                <w:t>y</w:t>
              </w:r>
            </w:hyperlink>
            <w:r w:rsidR="4ED66366" w:rsidRPr="48A67CC5">
              <w:rPr>
                <w:sz w:val="24"/>
                <w:szCs w:val="24"/>
              </w:rPr>
              <w:t xml:space="preserve"> </w:t>
            </w:r>
          </w:p>
          <w:p w14:paraId="5D5D9926" w14:textId="26DBB8B0" w:rsidR="003A7D9C" w:rsidRPr="00265905" w:rsidRDefault="005B0337" w:rsidP="00B42482">
            <w:pPr>
              <w:pStyle w:val="ListParagraph"/>
              <w:numPr>
                <w:ilvl w:val="0"/>
                <w:numId w:val="36"/>
              </w:numPr>
              <w:spacing w:before="0"/>
              <w:contextualSpacing/>
              <w:rPr>
                <w:sz w:val="24"/>
                <w:szCs w:val="24"/>
              </w:rPr>
            </w:pPr>
            <w:hyperlink r:id="rId69" w:history="1">
              <w:r w:rsidR="4ED66366" w:rsidRPr="48A67CC5">
                <w:rPr>
                  <w:rFonts w:eastAsiaTheme="minorEastAsia"/>
                  <w:sz w:val="24"/>
                  <w:szCs w:val="24"/>
                </w:rPr>
                <w:t xml:space="preserve">Historic Asset Management </w:t>
              </w:r>
              <w:r w:rsidR="2DA2B9CD" w:rsidRPr="48A67CC5">
                <w:rPr>
                  <w:rFonts w:eastAsiaTheme="minorEastAsia"/>
                  <w:sz w:val="24"/>
                  <w:szCs w:val="24"/>
                </w:rPr>
                <w:t xml:space="preserve">Plan </w:t>
              </w:r>
              <w:r w:rsidR="4ED66366" w:rsidRPr="48A67CC5">
                <w:rPr>
                  <w:rStyle w:val="Hyperlink"/>
                  <w:rFonts w:eastAsiaTheme="minorEastAsia"/>
                  <w:sz w:val="24"/>
                  <w:szCs w:val="24"/>
                </w:rPr>
                <w:t>(HAMP)</w:t>
              </w:r>
            </w:hyperlink>
            <w:r w:rsidR="4ED66366" w:rsidRPr="48A67CC5">
              <w:rPr>
                <w:rFonts w:eastAsiaTheme="minorEastAsia"/>
                <w:sz w:val="24"/>
                <w:szCs w:val="24"/>
              </w:rPr>
              <w:t xml:space="preserve">. </w:t>
            </w:r>
          </w:p>
          <w:p w14:paraId="45C799AB" w14:textId="77777777" w:rsidR="00265905" w:rsidRDefault="005B0337" w:rsidP="00B42482">
            <w:pPr>
              <w:pStyle w:val="ListParagraph"/>
              <w:numPr>
                <w:ilvl w:val="0"/>
                <w:numId w:val="36"/>
              </w:numPr>
              <w:contextualSpacing/>
              <w:rPr>
                <w:sz w:val="24"/>
                <w:szCs w:val="24"/>
              </w:rPr>
            </w:pPr>
            <w:hyperlink r:id="rId70" w:history="1">
              <w:r w:rsidR="2DA2B9CD" w:rsidRPr="48A67CC5">
                <w:rPr>
                  <w:rStyle w:val="Hyperlink"/>
                  <w:sz w:val="24"/>
                  <w:szCs w:val="24"/>
                </w:rPr>
                <w:t>Built Heritage Strategy</w:t>
              </w:r>
            </w:hyperlink>
          </w:p>
          <w:p w14:paraId="4D441DBF" w14:textId="77777777" w:rsidR="003A7D9C" w:rsidRDefault="005B0337" w:rsidP="00B42482">
            <w:pPr>
              <w:pStyle w:val="ListParagraph"/>
              <w:numPr>
                <w:ilvl w:val="0"/>
                <w:numId w:val="36"/>
              </w:numPr>
              <w:contextualSpacing/>
              <w:rPr>
                <w:sz w:val="24"/>
                <w:szCs w:val="24"/>
              </w:rPr>
            </w:pPr>
            <w:hyperlink r:id="rId71" w:history="1">
              <w:r w:rsidR="2DA2B9CD" w:rsidRPr="48A67CC5">
                <w:rPr>
                  <w:rStyle w:val="Hyperlink"/>
                  <w:sz w:val="24"/>
                  <w:szCs w:val="24"/>
                </w:rPr>
                <w:t>Aberdeenshire Outdoor Access Strategy</w:t>
              </w:r>
            </w:hyperlink>
          </w:p>
          <w:p w14:paraId="12DC413E" w14:textId="77777777" w:rsidR="00265905" w:rsidRDefault="005B0337" w:rsidP="00B42482">
            <w:pPr>
              <w:pStyle w:val="ListParagraph"/>
              <w:numPr>
                <w:ilvl w:val="0"/>
                <w:numId w:val="36"/>
              </w:numPr>
              <w:contextualSpacing/>
              <w:rPr>
                <w:sz w:val="24"/>
                <w:szCs w:val="24"/>
              </w:rPr>
            </w:pPr>
            <w:hyperlink r:id="rId72" w:history="1">
              <w:r w:rsidR="2DA2B9CD" w:rsidRPr="48A67CC5">
                <w:rPr>
                  <w:rStyle w:val="Hyperlink"/>
                  <w:sz w:val="24"/>
                  <w:szCs w:val="24"/>
                </w:rPr>
                <w:t>Natural Heritage Strategy</w:t>
              </w:r>
            </w:hyperlink>
          </w:p>
          <w:p w14:paraId="7DA60D06" w14:textId="2A85431E" w:rsidR="00265905" w:rsidRDefault="005B0337" w:rsidP="00B42482">
            <w:pPr>
              <w:pStyle w:val="ListParagraph"/>
              <w:numPr>
                <w:ilvl w:val="0"/>
                <w:numId w:val="36"/>
              </w:numPr>
              <w:contextualSpacing/>
              <w:rPr>
                <w:sz w:val="24"/>
                <w:szCs w:val="24"/>
              </w:rPr>
            </w:pPr>
            <w:hyperlink r:id="rId73" w:history="1">
              <w:r w:rsidR="2DA2B9CD" w:rsidRPr="48A67CC5">
                <w:rPr>
                  <w:sz w:val="24"/>
                  <w:szCs w:val="24"/>
                </w:rPr>
                <w:t xml:space="preserve">Rangers Service </w:t>
              </w:r>
              <w:r w:rsidR="7E354397" w:rsidRPr="48A67CC5">
                <w:rPr>
                  <w:rStyle w:val="Hyperlink"/>
                  <w:sz w:val="24"/>
                  <w:szCs w:val="24"/>
                </w:rPr>
                <w:t>Strategy</w:t>
              </w:r>
            </w:hyperlink>
          </w:p>
          <w:p w14:paraId="2F8CA9A2" w14:textId="5E9AF50D" w:rsidR="00265905" w:rsidRPr="00265905" w:rsidRDefault="005B0337" w:rsidP="00B42482">
            <w:pPr>
              <w:pStyle w:val="ListParagraph"/>
              <w:numPr>
                <w:ilvl w:val="0"/>
                <w:numId w:val="36"/>
              </w:numPr>
              <w:contextualSpacing/>
              <w:rPr>
                <w:sz w:val="24"/>
                <w:szCs w:val="24"/>
              </w:rPr>
            </w:pPr>
            <w:hyperlink r:id="rId74" w:history="1">
              <w:r w:rsidR="2DA2B9CD" w:rsidRPr="48A67CC5">
                <w:rPr>
                  <w:rStyle w:val="Hyperlink"/>
                  <w:sz w:val="24"/>
                  <w:szCs w:val="24"/>
                </w:rPr>
                <w:t>NESBREC</w:t>
              </w:r>
            </w:hyperlink>
            <w:r w:rsidR="2DA2B9CD" w:rsidRPr="48A67CC5">
              <w:rPr>
                <w:sz w:val="24"/>
                <w:szCs w:val="24"/>
              </w:rPr>
              <w:t xml:space="preserve"> </w:t>
            </w:r>
            <w:r w:rsidR="6F2B0881" w:rsidRPr="48A67CC5">
              <w:rPr>
                <w:sz w:val="24"/>
                <w:szCs w:val="24"/>
              </w:rPr>
              <w:t>Strategy</w:t>
            </w:r>
          </w:p>
        </w:tc>
        <w:tc>
          <w:tcPr>
            <w:tcW w:w="4621" w:type="dxa"/>
          </w:tcPr>
          <w:p w14:paraId="58E10C31" w14:textId="437482C7" w:rsidR="00265905" w:rsidRPr="00265905" w:rsidRDefault="005B0337" w:rsidP="003A7D9C">
            <w:pPr>
              <w:pStyle w:val="ListParagraph"/>
              <w:numPr>
                <w:ilvl w:val="0"/>
                <w:numId w:val="36"/>
              </w:numPr>
              <w:spacing w:before="0"/>
              <w:contextualSpacing/>
              <w:rPr>
                <w:rFonts w:eastAsiaTheme="minorHAnsi"/>
                <w:sz w:val="24"/>
                <w:szCs w:val="24"/>
              </w:rPr>
            </w:pPr>
            <w:hyperlink r:id="rId75" w:history="1">
              <w:r w:rsidR="003A7D9C" w:rsidRPr="00F6518D">
                <w:rPr>
                  <w:rStyle w:val="Hyperlink"/>
                  <w:sz w:val="24"/>
                  <w:szCs w:val="24"/>
                </w:rPr>
                <w:t>The Roads Asset Management Plan</w:t>
              </w:r>
            </w:hyperlink>
          </w:p>
          <w:p w14:paraId="3FAEC2ED" w14:textId="14DE0FBC" w:rsidR="00265905" w:rsidRPr="00F6518D" w:rsidRDefault="00F6518D" w:rsidP="003A7D9C">
            <w:pPr>
              <w:pStyle w:val="ListParagraph"/>
              <w:numPr>
                <w:ilvl w:val="0"/>
                <w:numId w:val="36"/>
              </w:numPr>
              <w:spacing w:before="0"/>
              <w:contextualSpacing/>
              <w:rPr>
                <w:rStyle w:val="Hyperlink"/>
                <w:rFonts w:eastAsiaTheme="minorHAnsi"/>
                <w:sz w:val="24"/>
                <w:szCs w:val="24"/>
              </w:rPr>
            </w:pPr>
            <w:r>
              <w:rPr>
                <w:sz w:val="24"/>
                <w:szCs w:val="24"/>
              </w:rPr>
              <w:fldChar w:fldCharType="begin"/>
            </w:r>
            <w:r>
              <w:rPr>
                <w:sz w:val="24"/>
                <w:szCs w:val="24"/>
              </w:rPr>
              <w:instrText xml:space="preserve"> HYPERLINK "http://committeesinternal.aberdeenshire.gov.uk/committees.aspx?commid=3&amp;meetid=19293" </w:instrText>
            </w:r>
            <w:r>
              <w:rPr>
                <w:sz w:val="24"/>
                <w:szCs w:val="24"/>
              </w:rPr>
              <w:fldChar w:fldCharType="separate"/>
            </w:r>
            <w:r w:rsidR="00265905" w:rsidRPr="00F6518D">
              <w:rPr>
                <w:rStyle w:val="Hyperlink"/>
                <w:sz w:val="24"/>
                <w:szCs w:val="24"/>
              </w:rPr>
              <w:t xml:space="preserve">Revenue, Capital and Reserve Works Programmes </w:t>
            </w:r>
            <w:proofErr w:type="gramStart"/>
            <w:r w:rsidR="00265905" w:rsidRPr="00F6518D">
              <w:rPr>
                <w:rStyle w:val="Hyperlink"/>
                <w:sz w:val="24"/>
                <w:szCs w:val="24"/>
              </w:rPr>
              <w:t>for:-</w:t>
            </w:r>
            <w:proofErr w:type="gramEnd"/>
          </w:p>
          <w:p w14:paraId="698801E5" w14:textId="77777777" w:rsidR="00265905" w:rsidRPr="00F6518D" w:rsidRDefault="00265905" w:rsidP="00265905">
            <w:pPr>
              <w:pStyle w:val="ListParagraph"/>
              <w:numPr>
                <w:ilvl w:val="1"/>
                <w:numId w:val="36"/>
              </w:numPr>
              <w:spacing w:before="0"/>
              <w:contextualSpacing/>
              <w:rPr>
                <w:rStyle w:val="Hyperlink"/>
                <w:rFonts w:eastAsiaTheme="minorHAnsi"/>
                <w:sz w:val="24"/>
                <w:szCs w:val="24"/>
              </w:rPr>
            </w:pPr>
            <w:r w:rsidRPr="00F6518D">
              <w:rPr>
                <w:rStyle w:val="Hyperlink"/>
                <w:sz w:val="24"/>
                <w:szCs w:val="24"/>
              </w:rPr>
              <w:t>Roads</w:t>
            </w:r>
          </w:p>
          <w:p w14:paraId="4B238819" w14:textId="77777777" w:rsidR="00265905" w:rsidRPr="00F6518D" w:rsidRDefault="00265905" w:rsidP="00265905">
            <w:pPr>
              <w:pStyle w:val="ListParagraph"/>
              <w:numPr>
                <w:ilvl w:val="1"/>
                <w:numId w:val="36"/>
              </w:numPr>
              <w:spacing w:before="0"/>
              <w:contextualSpacing/>
              <w:rPr>
                <w:rStyle w:val="Hyperlink"/>
                <w:rFonts w:eastAsiaTheme="minorHAnsi"/>
                <w:sz w:val="24"/>
                <w:szCs w:val="24"/>
              </w:rPr>
            </w:pPr>
            <w:r w:rsidRPr="00F6518D">
              <w:rPr>
                <w:rStyle w:val="Hyperlink"/>
                <w:sz w:val="24"/>
                <w:szCs w:val="24"/>
              </w:rPr>
              <w:t>Landscape Services</w:t>
            </w:r>
          </w:p>
          <w:p w14:paraId="6009C8A1" w14:textId="77777777" w:rsidR="00265905" w:rsidRPr="00F6518D" w:rsidRDefault="00265905" w:rsidP="00265905">
            <w:pPr>
              <w:pStyle w:val="ListParagraph"/>
              <w:numPr>
                <w:ilvl w:val="1"/>
                <w:numId w:val="36"/>
              </w:numPr>
              <w:spacing w:before="0"/>
              <w:contextualSpacing/>
              <w:rPr>
                <w:rStyle w:val="Hyperlink"/>
                <w:rFonts w:eastAsiaTheme="minorHAnsi"/>
                <w:sz w:val="24"/>
                <w:szCs w:val="24"/>
              </w:rPr>
            </w:pPr>
            <w:r w:rsidRPr="00F6518D">
              <w:rPr>
                <w:rStyle w:val="Hyperlink"/>
                <w:sz w:val="24"/>
                <w:szCs w:val="24"/>
              </w:rPr>
              <w:t>Harbours</w:t>
            </w:r>
          </w:p>
          <w:p w14:paraId="787418B5" w14:textId="77777777" w:rsidR="00265905" w:rsidRPr="00F6518D" w:rsidRDefault="00265905" w:rsidP="00265905">
            <w:pPr>
              <w:pStyle w:val="ListParagraph"/>
              <w:numPr>
                <w:ilvl w:val="1"/>
                <w:numId w:val="36"/>
              </w:numPr>
              <w:spacing w:before="0"/>
              <w:contextualSpacing/>
              <w:rPr>
                <w:rStyle w:val="Hyperlink"/>
                <w:rFonts w:eastAsiaTheme="minorHAnsi"/>
                <w:sz w:val="24"/>
                <w:szCs w:val="24"/>
              </w:rPr>
            </w:pPr>
            <w:r w:rsidRPr="00F6518D">
              <w:rPr>
                <w:rStyle w:val="Hyperlink"/>
                <w:sz w:val="24"/>
                <w:szCs w:val="24"/>
              </w:rPr>
              <w:t>Bridges</w:t>
            </w:r>
          </w:p>
          <w:p w14:paraId="29B6C30D" w14:textId="0D564445" w:rsidR="003A7D9C" w:rsidRPr="00265905" w:rsidRDefault="00265905" w:rsidP="00265905">
            <w:pPr>
              <w:pStyle w:val="ListParagraph"/>
              <w:numPr>
                <w:ilvl w:val="1"/>
                <w:numId w:val="36"/>
              </w:numPr>
              <w:spacing w:before="0"/>
              <w:contextualSpacing/>
              <w:rPr>
                <w:rFonts w:eastAsiaTheme="minorHAnsi"/>
                <w:sz w:val="24"/>
                <w:szCs w:val="24"/>
              </w:rPr>
            </w:pPr>
            <w:r w:rsidRPr="00F6518D">
              <w:rPr>
                <w:rStyle w:val="Hyperlink"/>
                <w:sz w:val="24"/>
                <w:szCs w:val="24"/>
              </w:rPr>
              <w:t>Flood Risk and Coast Protection Programme of Measures</w:t>
            </w:r>
            <w:r w:rsidR="003A7D9C" w:rsidRPr="00F6518D">
              <w:rPr>
                <w:rStyle w:val="Hyperlink"/>
                <w:rFonts w:eastAsiaTheme="minorEastAsia"/>
                <w:sz w:val="24"/>
                <w:szCs w:val="24"/>
              </w:rPr>
              <w:t xml:space="preserve"> </w:t>
            </w:r>
            <w:r w:rsidR="00F6518D">
              <w:rPr>
                <w:sz w:val="24"/>
                <w:szCs w:val="24"/>
              </w:rPr>
              <w:fldChar w:fldCharType="end"/>
            </w:r>
          </w:p>
          <w:p w14:paraId="5827F8E9" w14:textId="422E649F" w:rsidR="00265905" w:rsidRPr="00265905" w:rsidRDefault="005B0337" w:rsidP="00265905">
            <w:pPr>
              <w:pStyle w:val="ListParagraph"/>
              <w:numPr>
                <w:ilvl w:val="0"/>
                <w:numId w:val="36"/>
              </w:numPr>
              <w:spacing w:before="0"/>
              <w:contextualSpacing/>
              <w:rPr>
                <w:sz w:val="24"/>
                <w:szCs w:val="24"/>
              </w:rPr>
            </w:pPr>
            <w:hyperlink r:id="rId76" w:history="1">
              <w:r w:rsidR="00265905" w:rsidRPr="00970B65">
                <w:rPr>
                  <w:rStyle w:val="Hyperlink"/>
                  <w:sz w:val="24"/>
                  <w:szCs w:val="24"/>
                </w:rPr>
                <w:t xml:space="preserve">The Roads Winter Maintenance Operational Plan </w:t>
              </w:r>
            </w:hyperlink>
          </w:p>
          <w:p w14:paraId="0665F6AA" w14:textId="77777777" w:rsidR="00265905" w:rsidRPr="00265905" w:rsidRDefault="00265905" w:rsidP="00265905">
            <w:pPr>
              <w:pStyle w:val="ListParagraph"/>
              <w:spacing w:before="0"/>
              <w:ind w:left="1080" w:firstLine="0"/>
              <w:contextualSpacing/>
              <w:rPr>
                <w:rFonts w:eastAsiaTheme="minorHAnsi"/>
                <w:sz w:val="24"/>
                <w:szCs w:val="24"/>
              </w:rPr>
            </w:pPr>
          </w:p>
          <w:p w14:paraId="328FD047" w14:textId="45486907" w:rsidR="003A7D9C" w:rsidRPr="00265905" w:rsidRDefault="005B0337" w:rsidP="00265905">
            <w:pPr>
              <w:pStyle w:val="ListParagraph"/>
              <w:numPr>
                <w:ilvl w:val="0"/>
                <w:numId w:val="36"/>
              </w:numPr>
              <w:spacing w:before="0"/>
              <w:contextualSpacing/>
              <w:rPr>
                <w:rFonts w:eastAsiaTheme="minorHAnsi"/>
                <w:sz w:val="24"/>
                <w:szCs w:val="24"/>
              </w:rPr>
            </w:pPr>
            <w:hyperlink r:id="rId77" w:history="1">
              <w:r w:rsidR="003A7D9C" w:rsidRPr="00970B65">
                <w:rPr>
                  <w:rStyle w:val="Hyperlink"/>
                  <w:rFonts w:eastAsiaTheme="minorHAnsi"/>
                  <w:sz w:val="24"/>
                  <w:szCs w:val="24"/>
                </w:rPr>
                <w:t xml:space="preserve">Aberdeenshire North East Local Flood Risk Management Plan </w:t>
              </w:r>
            </w:hyperlink>
          </w:p>
          <w:p w14:paraId="7DB8DCE7" w14:textId="1AEF09F8" w:rsidR="003A7D9C" w:rsidRPr="00265905" w:rsidRDefault="005B0337" w:rsidP="00265905">
            <w:pPr>
              <w:pStyle w:val="ListParagraph"/>
              <w:numPr>
                <w:ilvl w:val="0"/>
                <w:numId w:val="36"/>
              </w:numPr>
              <w:spacing w:before="0"/>
              <w:contextualSpacing/>
              <w:rPr>
                <w:rFonts w:eastAsiaTheme="minorHAnsi"/>
                <w:sz w:val="24"/>
                <w:szCs w:val="24"/>
              </w:rPr>
            </w:pPr>
            <w:hyperlink r:id="rId78" w:history="1">
              <w:r w:rsidR="003A7D9C" w:rsidRPr="00970B65">
                <w:rPr>
                  <w:rStyle w:val="Hyperlink"/>
                  <w:sz w:val="24"/>
                  <w:szCs w:val="24"/>
                </w:rPr>
                <w:t xml:space="preserve">Tay Estuary and Montrose Basin Local Plan 2016-2022. </w:t>
              </w:r>
            </w:hyperlink>
          </w:p>
          <w:p w14:paraId="010A1DF0" w14:textId="77777777" w:rsidR="00265905" w:rsidRPr="00265905" w:rsidRDefault="00265905" w:rsidP="00265905">
            <w:pPr>
              <w:pStyle w:val="ListParagraph"/>
              <w:spacing w:before="0"/>
              <w:ind w:left="360" w:firstLine="0"/>
              <w:contextualSpacing/>
              <w:rPr>
                <w:rFonts w:eastAsiaTheme="minorHAnsi"/>
                <w:sz w:val="24"/>
                <w:szCs w:val="24"/>
              </w:rPr>
            </w:pPr>
          </w:p>
          <w:p w14:paraId="71969A8F" w14:textId="72BE5B8A" w:rsidR="008A6743" w:rsidRDefault="005B0337" w:rsidP="003A7D9C">
            <w:pPr>
              <w:pStyle w:val="ListParagraph"/>
              <w:numPr>
                <w:ilvl w:val="0"/>
                <w:numId w:val="36"/>
              </w:numPr>
              <w:spacing w:before="0"/>
              <w:contextualSpacing/>
              <w:rPr>
                <w:sz w:val="24"/>
                <w:szCs w:val="24"/>
              </w:rPr>
            </w:pPr>
            <w:hyperlink r:id="rId79" w:history="1">
              <w:r w:rsidR="003A7D9C" w:rsidRPr="00D32C5B">
                <w:rPr>
                  <w:rStyle w:val="Hyperlink"/>
                  <w:sz w:val="24"/>
                  <w:szCs w:val="24"/>
                </w:rPr>
                <w:t>The Parks and Open Space Strategy</w:t>
              </w:r>
            </w:hyperlink>
          </w:p>
          <w:p w14:paraId="39B457C3" w14:textId="77777777" w:rsidR="008A6743" w:rsidRPr="008A6743" w:rsidRDefault="008A6743" w:rsidP="008A6743">
            <w:pPr>
              <w:pStyle w:val="ListParagraph"/>
              <w:rPr>
                <w:sz w:val="24"/>
                <w:szCs w:val="24"/>
              </w:rPr>
            </w:pPr>
          </w:p>
          <w:p w14:paraId="09F5E712" w14:textId="40054145" w:rsidR="003A7D9C" w:rsidRPr="008A6743" w:rsidRDefault="005B0337" w:rsidP="003A7D9C">
            <w:pPr>
              <w:pStyle w:val="ListParagraph"/>
              <w:numPr>
                <w:ilvl w:val="0"/>
                <w:numId w:val="36"/>
              </w:numPr>
              <w:spacing w:before="0"/>
              <w:contextualSpacing/>
              <w:rPr>
                <w:sz w:val="24"/>
                <w:szCs w:val="24"/>
              </w:rPr>
            </w:pPr>
            <w:hyperlink r:id="rId80" w:history="1">
              <w:r w:rsidR="003A7D9C" w:rsidRPr="003C6256">
                <w:rPr>
                  <w:rStyle w:val="Hyperlink"/>
                  <w:sz w:val="24"/>
                  <w:szCs w:val="24"/>
                </w:rPr>
                <w:t xml:space="preserve">The Integrated Sustainable Waste Management Strategy </w:t>
              </w:r>
            </w:hyperlink>
          </w:p>
          <w:p w14:paraId="39AE5583" w14:textId="0790FE84" w:rsidR="003A7D9C" w:rsidRPr="00265905" w:rsidRDefault="005B0337" w:rsidP="003A7D9C">
            <w:pPr>
              <w:pStyle w:val="ListParagraph"/>
              <w:numPr>
                <w:ilvl w:val="0"/>
                <w:numId w:val="36"/>
              </w:numPr>
              <w:spacing w:before="0"/>
              <w:contextualSpacing/>
              <w:rPr>
                <w:sz w:val="24"/>
                <w:szCs w:val="24"/>
              </w:rPr>
            </w:pPr>
            <w:hyperlink r:id="rId81" w:history="1">
              <w:r w:rsidR="003A7D9C" w:rsidRPr="003C6256">
                <w:rPr>
                  <w:rStyle w:val="Hyperlink"/>
                  <w:sz w:val="24"/>
                  <w:szCs w:val="24"/>
                </w:rPr>
                <w:t>Energy from Waste plant</w:t>
              </w:r>
            </w:hyperlink>
          </w:p>
          <w:p w14:paraId="089CF522" w14:textId="10E191E6" w:rsidR="003A7D9C" w:rsidRPr="00265905" w:rsidRDefault="005B0337" w:rsidP="008A6743">
            <w:pPr>
              <w:pStyle w:val="ListParagraph"/>
              <w:numPr>
                <w:ilvl w:val="0"/>
                <w:numId w:val="36"/>
              </w:numPr>
              <w:spacing w:before="0"/>
              <w:contextualSpacing/>
              <w:rPr>
                <w:sz w:val="24"/>
                <w:szCs w:val="24"/>
              </w:rPr>
            </w:pPr>
            <w:hyperlink r:id="rId82" w:history="1">
              <w:r w:rsidR="003A7D9C" w:rsidRPr="003C6256">
                <w:rPr>
                  <w:rStyle w:val="Hyperlink"/>
                  <w:sz w:val="24"/>
                  <w:szCs w:val="24"/>
                </w:rPr>
                <w:t>Litter Prevention Action Plan (LPAP)</w:t>
              </w:r>
            </w:hyperlink>
          </w:p>
          <w:p w14:paraId="42546805" w14:textId="611681AD" w:rsidR="00B26F8C" w:rsidRPr="00265905" w:rsidRDefault="005B0337" w:rsidP="009D5BDC">
            <w:pPr>
              <w:pStyle w:val="ListParagraph"/>
              <w:numPr>
                <w:ilvl w:val="1"/>
                <w:numId w:val="36"/>
              </w:numPr>
              <w:spacing w:before="0"/>
              <w:contextualSpacing/>
              <w:rPr>
                <w:sz w:val="24"/>
                <w:szCs w:val="24"/>
              </w:rPr>
            </w:pPr>
            <w:hyperlink r:id="rId83" w:history="1">
              <w:r w:rsidR="003A7D9C" w:rsidRPr="003C6256">
                <w:rPr>
                  <w:rStyle w:val="Hyperlink"/>
                  <w:sz w:val="24"/>
                  <w:szCs w:val="24"/>
                </w:rPr>
                <w:t xml:space="preserve">Street Cleansing Policy and Procedures </w:t>
              </w:r>
            </w:hyperlink>
          </w:p>
        </w:tc>
      </w:tr>
      <w:tr w:rsidR="00B26F8C" w14:paraId="2EF28515" w14:textId="77777777" w:rsidTr="48A67CC5">
        <w:tc>
          <w:tcPr>
            <w:tcW w:w="4621" w:type="dxa"/>
          </w:tcPr>
          <w:p w14:paraId="70086524" w14:textId="1241174F" w:rsidR="00B26F8C" w:rsidRPr="003F1501" w:rsidRDefault="00B26F8C" w:rsidP="00B26F8C">
            <w:pPr>
              <w:contextualSpacing/>
              <w:jc w:val="center"/>
              <w:rPr>
                <w:b/>
                <w:bCs/>
                <w:sz w:val="24"/>
                <w:szCs w:val="24"/>
              </w:rPr>
            </w:pPr>
            <w:r w:rsidRPr="003F1501">
              <w:rPr>
                <w:b/>
                <w:bCs/>
                <w:sz w:val="24"/>
                <w:szCs w:val="24"/>
              </w:rPr>
              <w:t>Transportation</w:t>
            </w:r>
          </w:p>
        </w:tc>
        <w:tc>
          <w:tcPr>
            <w:tcW w:w="4621" w:type="dxa"/>
          </w:tcPr>
          <w:p w14:paraId="0D1D0FC4" w14:textId="4B6F338B" w:rsidR="00B26F8C" w:rsidRPr="003F1501" w:rsidRDefault="003A7D9C" w:rsidP="008A6743">
            <w:pPr>
              <w:contextualSpacing/>
              <w:jc w:val="center"/>
              <w:rPr>
                <w:b/>
                <w:bCs/>
                <w:sz w:val="24"/>
                <w:szCs w:val="24"/>
              </w:rPr>
            </w:pPr>
            <w:r w:rsidRPr="003F1501">
              <w:rPr>
                <w:b/>
                <w:bCs/>
                <w:sz w:val="24"/>
                <w:szCs w:val="24"/>
              </w:rPr>
              <w:t>C</w:t>
            </w:r>
            <w:r w:rsidRPr="003F1501">
              <w:rPr>
                <w:b/>
                <w:bCs/>
              </w:rPr>
              <w:t>ross Service</w:t>
            </w:r>
          </w:p>
        </w:tc>
      </w:tr>
      <w:tr w:rsidR="00B26F8C" w14:paraId="75614660" w14:textId="77777777" w:rsidTr="48A67CC5">
        <w:tc>
          <w:tcPr>
            <w:tcW w:w="4621" w:type="dxa"/>
          </w:tcPr>
          <w:p w14:paraId="2C4345D3" w14:textId="7FA0BE0C" w:rsidR="003A7D9C" w:rsidRPr="008A6743" w:rsidRDefault="005B0337" w:rsidP="008A6743">
            <w:pPr>
              <w:pStyle w:val="ListParagraph"/>
              <w:numPr>
                <w:ilvl w:val="0"/>
                <w:numId w:val="43"/>
              </w:numPr>
              <w:spacing w:before="0"/>
              <w:ind w:left="284" w:hanging="284"/>
              <w:contextualSpacing/>
              <w:rPr>
                <w:color w:val="000000"/>
                <w:sz w:val="24"/>
                <w:szCs w:val="24"/>
              </w:rPr>
            </w:pPr>
            <w:hyperlink r:id="rId84" w:history="1">
              <w:r w:rsidR="003A7D9C" w:rsidRPr="00454612">
                <w:rPr>
                  <w:rStyle w:val="Hyperlink"/>
                  <w:sz w:val="24"/>
                  <w:szCs w:val="24"/>
                </w:rPr>
                <w:t>The National Transport Strategy</w:t>
              </w:r>
            </w:hyperlink>
          </w:p>
          <w:p w14:paraId="75C32784" w14:textId="14DD64A8" w:rsidR="003A7D9C" w:rsidRPr="008A6743" w:rsidRDefault="005B0337" w:rsidP="008A6743">
            <w:pPr>
              <w:pStyle w:val="ListParagraph"/>
              <w:numPr>
                <w:ilvl w:val="0"/>
                <w:numId w:val="43"/>
              </w:numPr>
              <w:spacing w:before="0"/>
              <w:ind w:left="284" w:hanging="284"/>
              <w:contextualSpacing/>
              <w:rPr>
                <w:color w:val="000000"/>
                <w:sz w:val="24"/>
                <w:szCs w:val="24"/>
              </w:rPr>
            </w:pPr>
            <w:hyperlink r:id="rId85" w:history="1">
              <w:r w:rsidR="003A7D9C" w:rsidRPr="00454612">
                <w:rPr>
                  <w:rStyle w:val="Hyperlink"/>
                  <w:sz w:val="24"/>
                  <w:szCs w:val="24"/>
                </w:rPr>
                <w:t>The Regional Transport Strategy</w:t>
              </w:r>
            </w:hyperlink>
            <w:r w:rsidR="003A7D9C" w:rsidRPr="008A6743">
              <w:rPr>
                <w:color w:val="000000" w:themeColor="text1"/>
                <w:sz w:val="24"/>
                <w:szCs w:val="24"/>
              </w:rPr>
              <w:t xml:space="preserve"> </w:t>
            </w:r>
          </w:p>
          <w:p w14:paraId="5ACFF69A" w14:textId="00B06D58" w:rsidR="003A7D9C" w:rsidRPr="008A6743" w:rsidRDefault="005B0337" w:rsidP="008A6743">
            <w:pPr>
              <w:pStyle w:val="ListParagraph"/>
              <w:numPr>
                <w:ilvl w:val="0"/>
                <w:numId w:val="43"/>
              </w:numPr>
              <w:spacing w:before="0"/>
              <w:ind w:left="284" w:hanging="284"/>
              <w:contextualSpacing/>
              <w:rPr>
                <w:bCs/>
                <w:sz w:val="24"/>
                <w:szCs w:val="24"/>
              </w:rPr>
            </w:pPr>
            <w:hyperlink r:id="rId86" w:history="1">
              <w:r w:rsidR="008A6743" w:rsidRPr="00454612">
                <w:rPr>
                  <w:rStyle w:val="Hyperlink"/>
                  <w:sz w:val="24"/>
                  <w:szCs w:val="24"/>
                </w:rPr>
                <w:t xml:space="preserve">Aberdeenshire </w:t>
              </w:r>
              <w:r w:rsidR="003A7D9C" w:rsidRPr="00454612">
                <w:rPr>
                  <w:rStyle w:val="Hyperlink"/>
                  <w:sz w:val="24"/>
                  <w:szCs w:val="24"/>
                </w:rPr>
                <w:t>Council Local Transport Strategy.</w:t>
              </w:r>
            </w:hyperlink>
            <w:r w:rsidR="003A7D9C" w:rsidRPr="008A6743">
              <w:rPr>
                <w:sz w:val="24"/>
                <w:szCs w:val="24"/>
              </w:rPr>
              <w:t xml:space="preserve"> </w:t>
            </w:r>
          </w:p>
          <w:p w14:paraId="77345153" w14:textId="67A34300" w:rsidR="003A7D9C" w:rsidRPr="008A6743" w:rsidRDefault="005B0337" w:rsidP="008A6743">
            <w:pPr>
              <w:pStyle w:val="ListParagraph"/>
              <w:numPr>
                <w:ilvl w:val="1"/>
                <w:numId w:val="43"/>
              </w:numPr>
              <w:spacing w:before="0"/>
              <w:ind w:left="709" w:hanging="284"/>
              <w:contextualSpacing/>
              <w:rPr>
                <w:bCs/>
                <w:sz w:val="24"/>
                <w:szCs w:val="24"/>
              </w:rPr>
            </w:pPr>
            <w:hyperlink r:id="rId87" w:history="1">
              <w:r w:rsidR="003A7D9C" w:rsidRPr="00454612">
                <w:rPr>
                  <w:rStyle w:val="Hyperlink"/>
                  <w:sz w:val="24"/>
                  <w:szCs w:val="24"/>
                </w:rPr>
                <w:t xml:space="preserve">Walking and Cycling Action Plan </w:t>
              </w:r>
            </w:hyperlink>
          </w:p>
          <w:p w14:paraId="7DBD9634" w14:textId="1583D6D4" w:rsidR="000D6B99" w:rsidRDefault="005B0337" w:rsidP="008A6743">
            <w:pPr>
              <w:pStyle w:val="ListParagraph"/>
              <w:numPr>
                <w:ilvl w:val="1"/>
                <w:numId w:val="43"/>
              </w:numPr>
              <w:spacing w:before="0"/>
              <w:ind w:left="709" w:hanging="284"/>
              <w:contextualSpacing/>
              <w:rPr>
                <w:sz w:val="24"/>
                <w:szCs w:val="24"/>
              </w:rPr>
            </w:pPr>
            <w:hyperlink r:id="rId88" w:history="1">
              <w:r w:rsidR="000D6B99" w:rsidRPr="00D121FC">
                <w:rPr>
                  <w:rStyle w:val="Hyperlink"/>
                  <w:sz w:val="24"/>
                  <w:szCs w:val="24"/>
                </w:rPr>
                <w:t xml:space="preserve">The Council’s Road Safety Plan 2018 – 2020 </w:t>
              </w:r>
            </w:hyperlink>
          </w:p>
          <w:p w14:paraId="3A14CE4E" w14:textId="352AA5FA" w:rsidR="008A6743" w:rsidRPr="008A6743" w:rsidRDefault="005B0337" w:rsidP="008A6743">
            <w:pPr>
              <w:pStyle w:val="ListParagraph"/>
              <w:numPr>
                <w:ilvl w:val="1"/>
                <w:numId w:val="43"/>
              </w:numPr>
              <w:spacing w:before="0"/>
              <w:ind w:left="709" w:hanging="284"/>
              <w:contextualSpacing/>
              <w:rPr>
                <w:sz w:val="24"/>
                <w:szCs w:val="24"/>
              </w:rPr>
            </w:pPr>
            <w:hyperlink r:id="rId89" w:history="1">
              <w:r w:rsidR="008A6743" w:rsidRPr="00D121FC">
                <w:rPr>
                  <w:rStyle w:val="Hyperlink"/>
                  <w:sz w:val="24"/>
                  <w:szCs w:val="24"/>
                </w:rPr>
                <w:t>A947 Route Improvement Strategy</w:t>
              </w:r>
            </w:hyperlink>
          </w:p>
          <w:p w14:paraId="226A5A20" w14:textId="73D4482C" w:rsidR="000D6B99" w:rsidRPr="008A6743" w:rsidRDefault="005B0337" w:rsidP="008A6743">
            <w:pPr>
              <w:pStyle w:val="ListParagraph"/>
              <w:numPr>
                <w:ilvl w:val="1"/>
                <w:numId w:val="43"/>
              </w:numPr>
              <w:spacing w:before="0"/>
              <w:ind w:left="709" w:hanging="283"/>
              <w:contextualSpacing/>
              <w:rPr>
                <w:sz w:val="24"/>
                <w:szCs w:val="24"/>
              </w:rPr>
            </w:pPr>
            <w:hyperlink r:id="rId90" w:history="1">
              <w:r w:rsidR="000D6B99" w:rsidRPr="00D121FC">
                <w:rPr>
                  <w:rStyle w:val="Hyperlink"/>
                  <w:sz w:val="24"/>
                  <w:szCs w:val="24"/>
                </w:rPr>
                <w:t>The Grampian Health and Transport Action Plan (HTAP).</w:t>
              </w:r>
            </w:hyperlink>
          </w:p>
          <w:p w14:paraId="651053DE" w14:textId="77777777" w:rsidR="000D6B99" w:rsidRPr="008A6743" w:rsidRDefault="000D6B99" w:rsidP="008A6743">
            <w:pPr>
              <w:ind w:left="284" w:hanging="284"/>
              <w:rPr>
                <w:color w:val="000000"/>
                <w:sz w:val="24"/>
                <w:szCs w:val="24"/>
              </w:rPr>
            </w:pPr>
          </w:p>
          <w:p w14:paraId="3E6E481C" w14:textId="37E93C38" w:rsidR="000D6B99" w:rsidRPr="008A6743" w:rsidRDefault="005B0337" w:rsidP="008A6743">
            <w:pPr>
              <w:pStyle w:val="ListParagraph"/>
              <w:numPr>
                <w:ilvl w:val="0"/>
                <w:numId w:val="43"/>
              </w:numPr>
              <w:spacing w:before="0"/>
              <w:ind w:left="284" w:hanging="284"/>
              <w:contextualSpacing/>
              <w:rPr>
                <w:sz w:val="24"/>
                <w:szCs w:val="24"/>
              </w:rPr>
            </w:pPr>
            <w:hyperlink r:id="rId91" w:history="1">
              <w:r w:rsidR="000D6B99" w:rsidRPr="00D121FC">
                <w:rPr>
                  <w:rStyle w:val="Hyperlink"/>
                  <w:sz w:val="24"/>
                  <w:szCs w:val="24"/>
                </w:rPr>
                <w:t xml:space="preserve">The Fleet </w:t>
              </w:r>
              <w:r w:rsidR="008A6743" w:rsidRPr="00D121FC">
                <w:rPr>
                  <w:rStyle w:val="Hyperlink"/>
                  <w:sz w:val="24"/>
                  <w:szCs w:val="24"/>
                </w:rPr>
                <w:t xml:space="preserve">Services </w:t>
              </w:r>
              <w:r w:rsidR="000D6B99" w:rsidRPr="00D121FC">
                <w:rPr>
                  <w:rStyle w:val="Hyperlink"/>
                  <w:sz w:val="24"/>
                  <w:szCs w:val="24"/>
                </w:rPr>
                <w:t xml:space="preserve">Strategic Plan 2020 – 2030 </w:t>
              </w:r>
            </w:hyperlink>
          </w:p>
          <w:p w14:paraId="27D1398F" w14:textId="77777777" w:rsidR="000D6B99" w:rsidRPr="008A6743" w:rsidRDefault="000D6B99" w:rsidP="008A6743">
            <w:pPr>
              <w:pStyle w:val="ListParagraph"/>
              <w:ind w:left="284" w:hanging="284"/>
              <w:rPr>
                <w:sz w:val="24"/>
                <w:szCs w:val="24"/>
              </w:rPr>
            </w:pPr>
          </w:p>
          <w:p w14:paraId="28E836EB" w14:textId="2099DF32" w:rsidR="00B26F8C" w:rsidRPr="008A6743" w:rsidRDefault="000D6B99" w:rsidP="008A6743">
            <w:pPr>
              <w:pStyle w:val="ListParagraph"/>
              <w:numPr>
                <w:ilvl w:val="0"/>
                <w:numId w:val="43"/>
              </w:numPr>
              <w:ind w:left="284" w:hanging="284"/>
              <w:contextualSpacing/>
              <w:rPr>
                <w:sz w:val="24"/>
                <w:szCs w:val="24"/>
              </w:rPr>
            </w:pPr>
            <w:r w:rsidRPr="008A6743">
              <w:rPr>
                <w:sz w:val="24"/>
                <w:szCs w:val="24"/>
              </w:rPr>
              <w:lastRenderedPageBreak/>
              <w:t>Spaces for People.</w:t>
            </w:r>
          </w:p>
        </w:tc>
        <w:tc>
          <w:tcPr>
            <w:tcW w:w="4621" w:type="dxa"/>
          </w:tcPr>
          <w:p w14:paraId="071217F9" w14:textId="5003EA4F" w:rsidR="000D6B99" w:rsidRDefault="005B0337" w:rsidP="000D6B99">
            <w:pPr>
              <w:pStyle w:val="ListParagraph"/>
              <w:numPr>
                <w:ilvl w:val="0"/>
                <w:numId w:val="37"/>
              </w:numPr>
              <w:spacing w:before="0"/>
              <w:contextualSpacing/>
              <w:rPr>
                <w:sz w:val="24"/>
                <w:szCs w:val="24"/>
              </w:rPr>
            </w:pPr>
            <w:hyperlink r:id="rId92" w:history="1">
              <w:r w:rsidR="000D6B99" w:rsidRPr="00680A1F">
                <w:rPr>
                  <w:rStyle w:val="Hyperlink"/>
                  <w:sz w:val="24"/>
                  <w:szCs w:val="24"/>
                </w:rPr>
                <w:t xml:space="preserve">Equality Act 2010. </w:t>
              </w:r>
            </w:hyperlink>
          </w:p>
          <w:p w14:paraId="2D0A5052" w14:textId="77777777" w:rsidR="00680A1F" w:rsidRDefault="00680A1F" w:rsidP="00680A1F">
            <w:pPr>
              <w:pStyle w:val="ListParagraph"/>
              <w:spacing w:before="0"/>
              <w:ind w:left="360" w:firstLine="0"/>
              <w:contextualSpacing/>
              <w:rPr>
                <w:sz w:val="24"/>
                <w:szCs w:val="24"/>
              </w:rPr>
            </w:pPr>
          </w:p>
          <w:p w14:paraId="15B95A1C" w14:textId="24C2CBA5" w:rsidR="002E571B" w:rsidRPr="002E571B" w:rsidRDefault="005B0337" w:rsidP="002E571B">
            <w:pPr>
              <w:pStyle w:val="ListParagraph"/>
              <w:numPr>
                <w:ilvl w:val="0"/>
                <w:numId w:val="37"/>
              </w:numPr>
              <w:spacing w:before="0"/>
              <w:contextualSpacing/>
              <w:rPr>
                <w:sz w:val="24"/>
                <w:szCs w:val="24"/>
              </w:rPr>
            </w:pPr>
            <w:hyperlink r:id="rId93" w:history="1">
              <w:r w:rsidR="002E571B" w:rsidRPr="00680A1F">
                <w:rPr>
                  <w:rStyle w:val="Hyperlink"/>
                  <w:sz w:val="24"/>
                  <w:szCs w:val="24"/>
                </w:rPr>
                <w:t>Aberdeenshire Council Equalities Policy</w:t>
              </w:r>
            </w:hyperlink>
          </w:p>
          <w:p w14:paraId="63959D80" w14:textId="77777777" w:rsidR="008A6743" w:rsidRPr="008A6743" w:rsidRDefault="008A6743" w:rsidP="008A6743">
            <w:pPr>
              <w:pStyle w:val="ListParagraph"/>
              <w:spacing w:before="0"/>
              <w:ind w:left="360" w:firstLine="0"/>
              <w:contextualSpacing/>
              <w:rPr>
                <w:sz w:val="24"/>
                <w:szCs w:val="24"/>
              </w:rPr>
            </w:pPr>
          </w:p>
          <w:p w14:paraId="0FA8E3F2" w14:textId="4ED28111" w:rsidR="003A7D9C" w:rsidRDefault="003A7D9C" w:rsidP="000D6B99">
            <w:pPr>
              <w:pStyle w:val="ListParagraph"/>
              <w:numPr>
                <w:ilvl w:val="0"/>
                <w:numId w:val="37"/>
              </w:numPr>
              <w:spacing w:before="0"/>
              <w:contextualSpacing/>
              <w:rPr>
                <w:sz w:val="24"/>
                <w:szCs w:val="24"/>
              </w:rPr>
            </w:pPr>
            <w:r w:rsidRPr="008A6743">
              <w:rPr>
                <w:sz w:val="24"/>
                <w:szCs w:val="24"/>
              </w:rPr>
              <w:t xml:space="preserve">IS Modernisation Programme </w:t>
            </w:r>
          </w:p>
          <w:p w14:paraId="447E9FED" w14:textId="77777777" w:rsidR="008A6743" w:rsidRPr="008A6743" w:rsidRDefault="008A6743" w:rsidP="008A6743">
            <w:pPr>
              <w:pStyle w:val="ListParagraph"/>
              <w:rPr>
                <w:sz w:val="24"/>
                <w:szCs w:val="24"/>
              </w:rPr>
            </w:pPr>
          </w:p>
          <w:p w14:paraId="30D46AF7" w14:textId="7370E512" w:rsidR="002E571B" w:rsidRPr="002E571B" w:rsidRDefault="005B0337" w:rsidP="002E571B">
            <w:pPr>
              <w:pStyle w:val="ListParagraph"/>
              <w:numPr>
                <w:ilvl w:val="0"/>
                <w:numId w:val="37"/>
              </w:numPr>
              <w:spacing w:before="0"/>
              <w:contextualSpacing/>
              <w:rPr>
                <w:sz w:val="24"/>
                <w:szCs w:val="24"/>
              </w:rPr>
            </w:pPr>
            <w:hyperlink r:id="rId94" w:history="1">
              <w:r w:rsidR="002E571B" w:rsidRPr="00680A1F">
                <w:rPr>
                  <w:rStyle w:val="Hyperlink"/>
                  <w:sz w:val="24"/>
                  <w:szCs w:val="24"/>
                </w:rPr>
                <w:t>Council Plan</w:t>
              </w:r>
            </w:hyperlink>
          </w:p>
          <w:p w14:paraId="601852C1" w14:textId="77777777" w:rsidR="002E571B" w:rsidRPr="002E571B" w:rsidRDefault="002E571B" w:rsidP="002E571B">
            <w:pPr>
              <w:pStyle w:val="ListParagraph"/>
              <w:rPr>
                <w:sz w:val="24"/>
                <w:szCs w:val="24"/>
              </w:rPr>
            </w:pPr>
          </w:p>
          <w:p w14:paraId="202BABD4" w14:textId="24C96887" w:rsidR="002E571B" w:rsidRPr="002E571B" w:rsidRDefault="005B0337" w:rsidP="002E571B">
            <w:pPr>
              <w:pStyle w:val="ListParagraph"/>
              <w:numPr>
                <w:ilvl w:val="0"/>
                <w:numId w:val="37"/>
              </w:numPr>
              <w:spacing w:before="0"/>
              <w:contextualSpacing/>
              <w:rPr>
                <w:sz w:val="24"/>
                <w:szCs w:val="24"/>
              </w:rPr>
            </w:pPr>
            <w:hyperlink r:id="rId95" w:history="1">
              <w:r w:rsidR="002E571B" w:rsidRPr="00680A1F">
                <w:rPr>
                  <w:rStyle w:val="Hyperlink"/>
                  <w:sz w:val="24"/>
                  <w:szCs w:val="24"/>
                </w:rPr>
                <w:t>Best Value Assurance Report 2020</w:t>
              </w:r>
            </w:hyperlink>
          </w:p>
          <w:p w14:paraId="6F8FA95D" w14:textId="77777777" w:rsidR="00B26F8C" w:rsidRPr="008A6743" w:rsidRDefault="00B26F8C" w:rsidP="006E143D">
            <w:pPr>
              <w:contextualSpacing/>
              <w:rPr>
                <w:sz w:val="24"/>
                <w:szCs w:val="24"/>
              </w:rPr>
            </w:pPr>
          </w:p>
        </w:tc>
      </w:tr>
      <w:tr w:rsidR="002E571B" w14:paraId="52E9DCC6" w14:textId="77777777" w:rsidTr="48A67CC5">
        <w:tc>
          <w:tcPr>
            <w:tcW w:w="9242" w:type="dxa"/>
            <w:gridSpan w:val="2"/>
          </w:tcPr>
          <w:p w14:paraId="7A84C797" w14:textId="6250B3EB" w:rsidR="002E571B" w:rsidRPr="002E571B" w:rsidRDefault="002E571B" w:rsidP="002E571B">
            <w:pPr>
              <w:contextualSpacing/>
              <w:jc w:val="center"/>
              <w:rPr>
                <w:sz w:val="24"/>
                <w:szCs w:val="24"/>
              </w:rPr>
            </w:pPr>
            <w:r w:rsidRPr="002E571B">
              <w:rPr>
                <w:sz w:val="24"/>
                <w:szCs w:val="24"/>
              </w:rPr>
              <w:t>Area and Partnerships</w:t>
            </w:r>
          </w:p>
        </w:tc>
      </w:tr>
      <w:tr w:rsidR="002E571B" w14:paraId="26B80984" w14:textId="77777777" w:rsidTr="48A67CC5">
        <w:tc>
          <w:tcPr>
            <w:tcW w:w="9242" w:type="dxa"/>
            <w:gridSpan w:val="2"/>
          </w:tcPr>
          <w:p w14:paraId="34E8D496" w14:textId="7AB4CBA0" w:rsidR="002E571B" w:rsidRPr="002E571B" w:rsidRDefault="002E571B" w:rsidP="002E571B">
            <w:pPr>
              <w:pStyle w:val="ListParagraph"/>
              <w:numPr>
                <w:ilvl w:val="0"/>
                <w:numId w:val="37"/>
              </w:numPr>
              <w:spacing w:before="0"/>
              <w:contextualSpacing/>
              <w:rPr>
                <w:strike/>
                <w:sz w:val="24"/>
                <w:szCs w:val="24"/>
              </w:rPr>
            </w:pPr>
            <w:r w:rsidRPr="002E571B">
              <w:rPr>
                <w:rFonts w:eastAsiaTheme="minorEastAsia"/>
                <w:sz w:val="24"/>
                <w:szCs w:val="24"/>
              </w:rPr>
              <w:t>Area Plans</w:t>
            </w:r>
          </w:p>
          <w:p w14:paraId="633045D3" w14:textId="40CC989E" w:rsidR="002E571B" w:rsidRPr="002E571B" w:rsidRDefault="005B0337" w:rsidP="002E571B">
            <w:pPr>
              <w:pStyle w:val="ListParagraph"/>
              <w:numPr>
                <w:ilvl w:val="0"/>
                <w:numId w:val="37"/>
              </w:numPr>
              <w:spacing w:before="0"/>
              <w:contextualSpacing/>
              <w:rPr>
                <w:strike/>
                <w:sz w:val="24"/>
                <w:szCs w:val="24"/>
              </w:rPr>
            </w:pPr>
            <w:hyperlink r:id="rId96" w:history="1">
              <w:r w:rsidR="002E571B" w:rsidRPr="007B3D45">
                <w:rPr>
                  <w:rStyle w:val="Hyperlink"/>
                  <w:rFonts w:eastAsiaTheme="minorEastAsia"/>
                  <w:sz w:val="24"/>
                  <w:szCs w:val="24"/>
                </w:rPr>
                <w:t>Local Outcomes Improvement Plan (LOIP)</w:t>
              </w:r>
            </w:hyperlink>
            <w:r w:rsidR="002E571B" w:rsidRPr="002E571B">
              <w:rPr>
                <w:rFonts w:eastAsiaTheme="minorEastAsia"/>
                <w:sz w:val="24"/>
                <w:szCs w:val="24"/>
              </w:rPr>
              <w:t xml:space="preserve"> </w:t>
            </w:r>
          </w:p>
          <w:p w14:paraId="5C28DD20" w14:textId="4C8F7DAC" w:rsidR="002E571B" w:rsidRPr="008A6743" w:rsidRDefault="005B0337" w:rsidP="00C43F88">
            <w:pPr>
              <w:pStyle w:val="ListParagraph"/>
              <w:numPr>
                <w:ilvl w:val="0"/>
                <w:numId w:val="37"/>
              </w:numPr>
              <w:spacing w:before="0"/>
              <w:contextualSpacing/>
              <w:rPr>
                <w:color w:val="0F1239"/>
                <w:sz w:val="24"/>
                <w:szCs w:val="24"/>
              </w:rPr>
            </w:pPr>
            <w:hyperlink r:id="rId97" w:history="1">
              <w:r w:rsidR="002E571B" w:rsidRPr="004B3E2E">
                <w:rPr>
                  <w:rStyle w:val="Hyperlink"/>
                  <w:sz w:val="24"/>
                  <w:szCs w:val="24"/>
                </w:rPr>
                <w:t>Area Locality Plans</w:t>
              </w:r>
            </w:hyperlink>
          </w:p>
        </w:tc>
      </w:tr>
    </w:tbl>
    <w:p w14:paraId="12B611F1" w14:textId="77777777" w:rsidR="00B26F8C" w:rsidRPr="006E143D" w:rsidRDefault="00B26F8C" w:rsidP="006E143D">
      <w:pPr>
        <w:widowControl/>
        <w:autoSpaceDE/>
        <w:autoSpaceDN/>
        <w:contextualSpacing/>
        <w:rPr>
          <w:sz w:val="24"/>
          <w:szCs w:val="24"/>
        </w:rPr>
      </w:pPr>
    </w:p>
    <w:p w14:paraId="6480EA9A" w14:textId="05750EF6" w:rsidR="00943AB6" w:rsidRPr="00C87365" w:rsidRDefault="00943AB6" w:rsidP="00943AB6">
      <w:pPr>
        <w:rPr>
          <w:b/>
          <w:color w:val="0070C0"/>
          <w:sz w:val="24"/>
          <w:szCs w:val="24"/>
        </w:rPr>
      </w:pPr>
      <w:r w:rsidRPr="00C87365">
        <w:rPr>
          <w:b/>
          <w:color w:val="0070C0"/>
          <w:sz w:val="24"/>
          <w:szCs w:val="24"/>
        </w:rPr>
        <w:t>2.</w:t>
      </w:r>
      <w:r w:rsidR="00600EF5">
        <w:rPr>
          <w:b/>
          <w:color w:val="0070C0"/>
          <w:sz w:val="24"/>
          <w:szCs w:val="24"/>
        </w:rPr>
        <w:t>5</w:t>
      </w:r>
      <w:r w:rsidRPr="00C87365">
        <w:rPr>
          <w:b/>
          <w:color w:val="0070C0"/>
          <w:sz w:val="24"/>
          <w:szCs w:val="24"/>
        </w:rPr>
        <w:t xml:space="preserve"> Public Sector Equality Duty</w:t>
      </w:r>
    </w:p>
    <w:p w14:paraId="012AEED7" w14:textId="67196540" w:rsidR="00943AB6" w:rsidRDefault="00943AB6" w:rsidP="00943AB6">
      <w:pPr>
        <w:rPr>
          <w:sz w:val="24"/>
          <w:szCs w:val="24"/>
        </w:rPr>
      </w:pPr>
    </w:p>
    <w:p w14:paraId="086FD753" w14:textId="65641984" w:rsidR="00C510B1" w:rsidRPr="00C510B1" w:rsidRDefault="00C510B1" w:rsidP="00B42482">
      <w:pPr>
        <w:jc w:val="both"/>
        <w:rPr>
          <w:sz w:val="24"/>
          <w:szCs w:val="24"/>
        </w:rPr>
      </w:pPr>
      <w:r w:rsidRPr="00C510B1">
        <w:rPr>
          <w:sz w:val="24"/>
          <w:szCs w:val="24"/>
        </w:rPr>
        <w:t xml:space="preserve">The Council’s responsibilities with regards to equalities are set out in the Equality Act 2010. In addition, the Council are required to identify and publish fresh Equality Outcomes every four </w:t>
      </w:r>
      <w:r w:rsidR="0050747A" w:rsidRPr="00C510B1">
        <w:rPr>
          <w:sz w:val="24"/>
          <w:szCs w:val="24"/>
        </w:rPr>
        <w:t>years and</w:t>
      </w:r>
      <w:r w:rsidRPr="00C510B1">
        <w:rPr>
          <w:sz w:val="24"/>
          <w:szCs w:val="24"/>
        </w:rPr>
        <w:t xml:space="preserve"> must demonstrate that due consideration and regard have been paid to equality obligations. </w:t>
      </w:r>
    </w:p>
    <w:p w14:paraId="45A43D6E" w14:textId="77777777" w:rsidR="00C510B1" w:rsidRPr="00C510B1" w:rsidRDefault="00C510B1" w:rsidP="00C510B1">
      <w:pPr>
        <w:jc w:val="both"/>
        <w:rPr>
          <w:sz w:val="24"/>
          <w:szCs w:val="24"/>
        </w:rPr>
      </w:pPr>
    </w:p>
    <w:p w14:paraId="48D57A3B" w14:textId="49296A9B" w:rsidR="00C510B1" w:rsidRPr="00C510B1" w:rsidRDefault="00C510B1" w:rsidP="00B42482">
      <w:pPr>
        <w:jc w:val="both"/>
        <w:rPr>
          <w:strike/>
          <w:sz w:val="24"/>
          <w:szCs w:val="24"/>
        </w:rPr>
      </w:pPr>
      <w:r w:rsidRPr="28FF50D0">
        <w:rPr>
          <w:sz w:val="24"/>
          <w:szCs w:val="24"/>
        </w:rPr>
        <w:t xml:space="preserve">Infrastructure Services is contributing to the delivery of these outcomes through the delivery of the key objectives identified in this </w:t>
      </w:r>
      <w:r w:rsidR="076ECE6B" w:rsidRPr="28FF50D0">
        <w:rPr>
          <w:sz w:val="24"/>
          <w:szCs w:val="24"/>
        </w:rPr>
        <w:t>P</w:t>
      </w:r>
      <w:r w:rsidRPr="28FF50D0">
        <w:rPr>
          <w:sz w:val="24"/>
          <w:szCs w:val="24"/>
        </w:rPr>
        <w:t xml:space="preserve">lan and by following the Aberdeenshire Council Equalities Policy. </w:t>
      </w:r>
    </w:p>
    <w:p w14:paraId="630444F7" w14:textId="77777777" w:rsidR="00943AB6" w:rsidRPr="00C510B1" w:rsidRDefault="00943AB6" w:rsidP="00943AB6">
      <w:pPr>
        <w:rPr>
          <w:sz w:val="24"/>
          <w:szCs w:val="24"/>
        </w:rPr>
      </w:pPr>
    </w:p>
    <w:p w14:paraId="35D6A08E" w14:textId="5FF8CAC7" w:rsidR="00943AB6" w:rsidRDefault="00943AB6" w:rsidP="00B42482">
      <w:pPr>
        <w:jc w:val="both"/>
        <w:rPr>
          <w:sz w:val="24"/>
          <w:szCs w:val="24"/>
        </w:rPr>
      </w:pPr>
      <w:r w:rsidRPr="28FF50D0">
        <w:rPr>
          <w:sz w:val="24"/>
          <w:szCs w:val="24"/>
        </w:rPr>
        <w:t xml:space="preserve">Every activity that is identified to support the delivery of the objectives outlined in this </w:t>
      </w:r>
      <w:r w:rsidR="664C8D79" w:rsidRPr="28FF50D0">
        <w:rPr>
          <w:sz w:val="24"/>
          <w:szCs w:val="24"/>
        </w:rPr>
        <w:t>P</w:t>
      </w:r>
      <w:r w:rsidRPr="28FF50D0">
        <w:rPr>
          <w:sz w:val="24"/>
          <w:szCs w:val="24"/>
        </w:rPr>
        <w:t>lan, which has the potential to have a differential impact on different groups, will have an Equality Impact Assessment undertaken. An Equality Impact Assessment (</w:t>
      </w:r>
      <w:proofErr w:type="spellStart"/>
      <w:r w:rsidRPr="28FF50D0">
        <w:rPr>
          <w:sz w:val="24"/>
          <w:szCs w:val="24"/>
        </w:rPr>
        <w:t>EqIA</w:t>
      </w:r>
      <w:proofErr w:type="spellEnd"/>
      <w:r w:rsidRPr="28FF50D0">
        <w:rPr>
          <w:sz w:val="24"/>
          <w:szCs w:val="24"/>
        </w:rPr>
        <w:t xml:space="preserve">) aims to assess the impact of the </w:t>
      </w:r>
      <w:r w:rsidR="004C2E6E">
        <w:rPr>
          <w:sz w:val="24"/>
          <w:szCs w:val="24"/>
        </w:rPr>
        <w:t>C</w:t>
      </w:r>
      <w:r w:rsidRPr="28FF50D0">
        <w:rPr>
          <w:sz w:val="24"/>
          <w:szCs w:val="24"/>
        </w:rPr>
        <w:t xml:space="preserve">ouncil’s policies, </w:t>
      </w:r>
      <w:proofErr w:type="gramStart"/>
      <w:r w:rsidRPr="28FF50D0">
        <w:rPr>
          <w:sz w:val="24"/>
          <w:szCs w:val="24"/>
        </w:rPr>
        <w:t>procedures</w:t>
      </w:r>
      <w:proofErr w:type="gramEnd"/>
      <w:r w:rsidRPr="28FF50D0">
        <w:rPr>
          <w:sz w:val="24"/>
          <w:szCs w:val="24"/>
        </w:rPr>
        <w:t xml:space="preserve"> and functions on those who have Protected Characteristics.  It allows us to make balanced judgements in all decisions including difficult ones. When we carry out an </w:t>
      </w:r>
      <w:proofErr w:type="spellStart"/>
      <w:r w:rsidRPr="28FF50D0">
        <w:rPr>
          <w:sz w:val="24"/>
          <w:szCs w:val="24"/>
        </w:rPr>
        <w:t>EqIA</w:t>
      </w:r>
      <w:proofErr w:type="spellEnd"/>
      <w:r w:rsidRPr="28FF50D0">
        <w:rPr>
          <w:sz w:val="24"/>
          <w:szCs w:val="24"/>
        </w:rPr>
        <w:t xml:space="preserve"> and find certain groups do not have access to our services, are under-represented, or are not receiving as good a service as they should, we must take action to resolve the situation. All Equality Impact Assessments are available on our website. </w:t>
      </w:r>
    </w:p>
    <w:p w14:paraId="21B65CA4" w14:textId="6C0CCC01" w:rsidR="00943AB6" w:rsidRDefault="00943AB6" w:rsidP="00943AB6">
      <w:pPr>
        <w:rPr>
          <w:sz w:val="24"/>
          <w:szCs w:val="24"/>
        </w:rPr>
      </w:pPr>
    </w:p>
    <w:p w14:paraId="3EA1544A" w14:textId="7E53980F" w:rsidR="00943AB6" w:rsidRPr="00C87365" w:rsidRDefault="00943AB6" w:rsidP="00943AB6">
      <w:pPr>
        <w:rPr>
          <w:b/>
          <w:color w:val="0070C0"/>
          <w:sz w:val="24"/>
          <w:szCs w:val="24"/>
        </w:rPr>
      </w:pPr>
      <w:r w:rsidRPr="00C87365">
        <w:rPr>
          <w:b/>
          <w:color w:val="0070C0"/>
          <w:sz w:val="24"/>
          <w:szCs w:val="24"/>
        </w:rPr>
        <w:t>2.</w:t>
      </w:r>
      <w:r w:rsidR="00600EF5">
        <w:rPr>
          <w:b/>
          <w:color w:val="0070C0"/>
          <w:sz w:val="24"/>
          <w:szCs w:val="24"/>
        </w:rPr>
        <w:t>6</w:t>
      </w:r>
      <w:r w:rsidRPr="00C87365">
        <w:rPr>
          <w:b/>
          <w:color w:val="0070C0"/>
          <w:sz w:val="24"/>
          <w:szCs w:val="24"/>
        </w:rPr>
        <w:t xml:space="preserve"> Sustainability and </w:t>
      </w:r>
      <w:r w:rsidR="00B576B6">
        <w:rPr>
          <w:b/>
          <w:color w:val="0070C0"/>
          <w:sz w:val="24"/>
          <w:szCs w:val="24"/>
        </w:rPr>
        <w:t>C</w:t>
      </w:r>
      <w:r w:rsidRPr="00C87365">
        <w:rPr>
          <w:b/>
          <w:color w:val="0070C0"/>
          <w:sz w:val="24"/>
          <w:szCs w:val="24"/>
        </w:rPr>
        <w:t xml:space="preserve">limate </w:t>
      </w:r>
      <w:r w:rsidR="00B576B6">
        <w:rPr>
          <w:b/>
          <w:color w:val="0070C0"/>
          <w:sz w:val="24"/>
          <w:szCs w:val="24"/>
        </w:rPr>
        <w:t>C</w:t>
      </w:r>
      <w:r w:rsidRPr="00C87365">
        <w:rPr>
          <w:b/>
          <w:color w:val="0070C0"/>
          <w:sz w:val="24"/>
          <w:szCs w:val="24"/>
        </w:rPr>
        <w:t xml:space="preserve">hange </w:t>
      </w:r>
      <w:r w:rsidR="00B576B6">
        <w:rPr>
          <w:b/>
          <w:color w:val="0070C0"/>
          <w:sz w:val="24"/>
          <w:szCs w:val="24"/>
        </w:rPr>
        <w:t>C</w:t>
      </w:r>
      <w:r w:rsidRPr="00C87365">
        <w:rPr>
          <w:b/>
          <w:color w:val="0070C0"/>
          <w:sz w:val="24"/>
          <w:szCs w:val="24"/>
        </w:rPr>
        <w:t>ommitment</w:t>
      </w:r>
    </w:p>
    <w:p w14:paraId="41FB26B1" w14:textId="77777777" w:rsidR="00943AB6" w:rsidRPr="00C87365" w:rsidRDefault="00943AB6" w:rsidP="00943AB6">
      <w:pPr>
        <w:rPr>
          <w:sz w:val="24"/>
          <w:szCs w:val="24"/>
        </w:rPr>
      </w:pPr>
    </w:p>
    <w:p w14:paraId="67B787B5" w14:textId="3BCBAB40" w:rsidR="00C510B1" w:rsidRDefault="00C510B1" w:rsidP="00750701">
      <w:pPr>
        <w:jc w:val="both"/>
        <w:rPr>
          <w:sz w:val="24"/>
          <w:szCs w:val="24"/>
        </w:rPr>
      </w:pPr>
      <w:r w:rsidRPr="28FF50D0">
        <w:rPr>
          <w:sz w:val="24"/>
          <w:szCs w:val="24"/>
        </w:rPr>
        <w:t xml:space="preserve">Sustainability is embedded in all Directorate Plans ensuring that all </w:t>
      </w:r>
      <w:r w:rsidR="3C10580C" w:rsidRPr="28FF50D0">
        <w:rPr>
          <w:sz w:val="24"/>
          <w:szCs w:val="24"/>
        </w:rPr>
        <w:t>S</w:t>
      </w:r>
      <w:r w:rsidRPr="28FF50D0">
        <w:rPr>
          <w:sz w:val="24"/>
          <w:szCs w:val="24"/>
        </w:rPr>
        <w:t>ervices have ownership of actions relating to sustainability and climate change.  Infrastructure Services has a lead role in coordinating the Council</w:t>
      </w:r>
      <w:r w:rsidR="002265D9">
        <w:rPr>
          <w:sz w:val="24"/>
          <w:szCs w:val="24"/>
        </w:rPr>
        <w:t>’</w:t>
      </w:r>
      <w:r w:rsidRPr="28FF50D0">
        <w:rPr>
          <w:sz w:val="24"/>
          <w:szCs w:val="24"/>
        </w:rPr>
        <w:t xml:space="preserve">s </w:t>
      </w:r>
      <w:proofErr w:type="gramStart"/>
      <w:r w:rsidRPr="28FF50D0">
        <w:rPr>
          <w:sz w:val="24"/>
          <w:szCs w:val="24"/>
        </w:rPr>
        <w:t>cross</w:t>
      </w:r>
      <w:proofErr w:type="gramEnd"/>
      <w:r w:rsidR="25CC67E1" w:rsidRPr="28FF50D0">
        <w:rPr>
          <w:sz w:val="24"/>
          <w:szCs w:val="24"/>
        </w:rPr>
        <w:t>-S</w:t>
      </w:r>
      <w:r w:rsidRPr="28FF50D0">
        <w:rPr>
          <w:sz w:val="24"/>
          <w:szCs w:val="24"/>
        </w:rPr>
        <w:t xml:space="preserve">ervice approach. Aberdeenshire Council was the first </w:t>
      </w:r>
      <w:r w:rsidR="1A1E5F75" w:rsidRPr="28FF50D0">
        <w:rPr>
          <w:sz w:val="24"/>
          <w:szCs w:val="24"/>
        </w:rPr>
        <w:t>C</w:t>
      </w:r>
      <w:r w:rsidRPr="28FF50D0">
        <w:rPr>
          <w:sz w:val="24"/>
          <w:szCs w:val="24"/>
        </w:rPr>
        <w:t xml:space="preserve">ouncil in Scotland to set a Carbon Budget which sets out the reduction in CO2 emissions that the Council as a whole and each service must achieve each year. The </w:t>
      </w:r>
      <w:r w:rsidR="66DE022C" w:rsidRPr="28FF50D0">
        <w:rPr>
          <w:sz w:val="24"/>
          <w:szCs w:val="24"/>
        </w:rPr>
        <w:t>Directorate</w:t>
      </w:r>
      <w:r w:rsidRPr="28FF50D0">
        <w:rPr>
          <w:sz w:val="24"/>
          <w:szCs w:val="24"/>
        </w:rPr>
        <w:t xml:space="preserve"> also produced the Council’s Sustainability Charter and Action Programme and has a lead role in managing and delivering the Climate Change Action Plan.</w:t>
      </w:r>
    </w:p>
    <w:p w14:paraId="63EF6871" w14:textId="7286ADF6" w:rsidR="00C510B1" w:rsidRPr="00093327" w:rsidRDefault="00C510B1" w:rsidP="00C510B1">
      <w:pPr>
        <w:rPr>
          <w:sz w:val="24"/>
          <w:szCs w:val="24"/>
        </w:rPr>
      </w:pPr>
    </w:p>
    <w:p w14:paraId="336DDE77" w14:textId="06397298" w:rsidR="000F423E" w:rsidRDefault="00AB5108" w:rsidP="00F702E4">
      <w:pPr>
        <w:pStyle w:val="CommentText"/>
        <w:jc w:val="both"/>
        <w:rPr>
          <w:rStyle w:val="CommentReference"/>
          <w:rFonts w:ascii="Arial" w:hAnsi="Arial" w:cs="Arial"/>
          <w:sz w:val="24"/>
          <w:szCs w:val="24"/>
        </w:rPr>
      </w:pPr>
      <w:r w:rsidRPr="28FF50D0">
        <w:rPr>
          <w:rFonts w:ascii="Arial" w:hAnsi="Arial" w:cs="Arial"/>
          <w:sz w:val="24"/>
          <w:szCs w:val="24"/>
        </w:rPr>
        <w:t xml:space="preserve">On the </w:t>
      </w:r>
      <w:proofErr w:type="gramStart"/>
      <w:r w:rsidRPr="28FF50D0">
        <w:rPr>
          <w:rFonts w:ascii="Arial" w:hAnsi="Arial" w:cs="Arial"/>
          <w:sz w:val="24"/>
          <w:szCs w:val="24"/>
        </w:rPr>
        <w:t>18</w:t>
      </w:r>
      <w:r w:rsidRPr="28FF50D0">
        <w:rPr>
          <w:rFonts w:ascii="Arial" w:hAnsi="Arial" w:cs="Arial"/>
          <w:sz w:val="24"/>
          <w:szCs w:val="24"/>
          <w:vertAlign w:val="superscript"/>
        </w:rPr>
        <w:t>th</w:t>
      </w:r>
      <w:proofErr w:type="gramEnd"/>
      <w:r w:rsidRPr="28FF50D0">
        <w:rPr>
          <w:rFonts w:ascii="Arial" w:hAnsi="Arial" w:cs="Arial"/>
          <w:sz w:val="24"/>
          <w:szCs w:val="24"/>
        </w:rPr>
        <w:t xml:space="preserve"> March 2020 Full Council agreed a Carbon Budget of 52,145 tonnes CO2e. This budget required a reduction target of 3,400 tonnes of CO2e to be set. This reduction was distributed across all directorates. For Infrastructure Services the target reduction was 1,700 tonnes which equates to 50% of the total reduction required.</w:t>
      </w:r>
    </w:p>
    <w:p w14:paraId="6CDD81B2" w14:textId="25331308" w:rsidR="00AB5108" w:rsidRPr="00093327" w:rsidRDefault="003516DC" w:rsidP="00F702E4">
      <w:pPr>
        <w:pStyle w:val="CommentText"/>
        <w:jc w:val="both"/>
        <w:rPr>
          <w:sz w:val="24"/>
          <w:szCs w:val="24"/>
        </w:rPr>
      </w:pPr>
      <w:r>
        <w:rPr>
          <w:rStyle w:val="CommentReference"/>
          <w:rFonts w:ascii="Arial" w:hAnsi="Arial" w:cs="Arial"/>
          <w:sz w:val="24"/>
          <w:szCs w:val="24"/>
        </w:rPr>
        <w:t xml:space="preserve">When the next Carbon Budget is set on the </w:t>
      </w:r>
      <w:proofErr w:type="gramStart"/>
      <w:r>
        <w:rPr>
          <w:rStyle w:val="CommentReference"/>
          <w:rFonts w:ascii="Arial" w:hAnsi="Arial" w:cs="Arial"/>
          <w:sz w:val="24"/>
          <w:szCs w:val="24"/>
        </w:rPr>
        <w:t>4</w:t>
      </w:r>
      <w:r w:rsidRPr="003516DC">
        <w:rPr>
          <w:rStyle w:val="CommentReference"/>
          <w:rFonts w:ascii="Arial" w:hAnsi="Arial" w:cs="Arial"/>
          <w:sz w:val="24"/>
          <w:szCs w:val="24"/>
          <w:vertAlign w:val="superscript"/>
        </w:rPr>
        <w:t>th</w:t>
      </w:r>
      <w:proofErr w:type="gramEnd"/>
      <w:r>
        <w:rPr>
          <w:rStyle w:val="CommentReference"/>
          <w:rFonts w:ascii="Arial" w:hAnsi="Arial" w:cs="Arial"/>
          <w:sz w:val="24"/>
          <w:szCs w:val="24"/>
        </w:rPr>
        <w:t xml:space="preserve"> March 2021 </w:t>
      </w:r>
      <w:r w:rsidR="00F702E4">
        <w:rPr>
          <w:rStyle w:val="CommentReference"/>
          <w:rFonts w:ascii="Arial" w:hAnsi="Arial" w:cs="Arial"/>
          <w:sz w:val="24"/>
          <w:szCs w:val="24"/>
        </w:rPr>
        <w:t>the</w:t>
      </w:r>
      <w:r w:rsidR="0047286C" w:rsidRPr="0047286C">
        <w:rPr>
          <w:rFonts w:ascii="Arial" w:hAnsi="Arial" w:cs="Arial"/>
          <w:sz w:val="24"/>
          <w:szCs w:val="24"/>
        </w:rPr>
        <w:t xml:space="preserve"> Council Budget report will require each Director, by October to get a Net Zero Plan approved by relevant committee to achieve 75% reduction by 2030. </w:t>
      </w:r>
    </w:p>
    <w:p w14:paraId="08C5885F" w14:textId="77777777" w:rsidR="00AB5108" w:rsidRPr="00093327" w:rsidRDefault="00AB5108" w:rsidP="00AB5108">
      <w:pPr>
        <w:jc w:val="both"/>
        <w:rPr>
          <w:sz w:val="24"/>
          <w:szCs w:val="24"/>
        </w:rPr>
      </w:pPr>
    </w:p>
    <w:p w14:paraId="1D0D5DFC" w14:textId="77777777" w:rsidR="00AB5108" w:rsidRPr="00093327" w:rsidRDefault="00AB5108" w:rsidP="00AB5108">
      <w:pPr>
        <w:jc w:val="both"/>
        <w:rPr>
          <w:sz w:val="24"/>
          <w:szCs w:val="24"/>
        </w:rPr>
      </w:pPr>
      <w:r w:rsidRPr="00093327">
        <w:rPr>
          <w:sz w:val="24"/>
          <w:szCs w:val="24"/>
        </w:rPr>
        <w:t xml:space="preserve">Specific projects were developed in order to deliver the agreed </w:t>
      </w:r>
      <w:proofErr w:type="gramStart"/>
      <w:r w:rsidRPr="00093327">
        <w:rPr>
          <w:sz w:val="24"/>
          <w:szCs w:val="24"/>
        </w:rPr>
        <w:t>reductions</w:t>
      </w:r>
      <w:proofErr w:type="gramEnd"/>
      <w:r w:rsidRPr="00093327">
        <w:rPr>
          <w:sz w:val="24"/>
          <w:szCs w:val="24"/>
        </w:rPr>
        <w:t xml:space="preserve"> and these include: </w:t>
      </w:r>
    </w:p>
    <w:p w14:paraId="33CC9A53" w14:textId="77777777" w:rsidR="00C510B1" w:rsidRPr="00093327" w:rsidRDefault="00C510B1" w:rsidP="00F3593A">
      <w:pPr>
        <w:ind w:left="426" w:hanging="426"/>
        <w:rPr>
          <w:sz w:val="24"/>
          <w:szCs w:val="24"/>
        </w:rPr>
      </w:pPr>
    </w:p>
    <w:p w14:paraId="50D9FF33" w14:textId="64EDED62" w:rsidR="00093327" w:rsidRPr="00D4771D" w:rsidRDefault="00093327" w:rsidP="000F423E">
      <w:pPr>
        <w:pStyle w:val="ListParagraph"/>
        <w:numPr>
          <w:ilvl w:val="0"/>
          <w:numId w:val="48"/>
        </w:numPr>
        <w:ind w:left="426" w:hanging="426"/>
        <w:jc w:val="both"/>
        <w:rPr>
          <w:color w:val="000000"/>
          <w:sz w:val="24"/>
          <w:szCs w:val="24"/>
        </w:rPr>
      </w:pPr>
      <w:r w:rsidRPr="28FF50D0">
        <w:rPr>
          <w:sz w:val="24"/>
          <w:szCs w:val="24"/>
        </w:rPr>
        <w:t>Landscape Services continues to introduce</w:t>
      </w:r>
      <w:r w:rsidRPr="28FF50D0">
        <w:rPr>
          <w:color w:val="000000" w:themeColor="text1"/>
          <w:sz w:val="24"/>
          <w:szCs w:val="24"/>
        </w:rPr>
        <w:t xml:space="preserve"> alternative maintenance regimes, including additional tree and wildflower planting which support the principles of biodiversity. </w:t>
      </w:r>
    </w:p>
    <w:p w14:paraId="56201AC6" w14:textId="506D94C6" w:rsidR="00093327" w:rsidRPr="00D4771D" w:rsidRDefault="00093327" w:rsidP="000F423E">
      <w:pPr>
        <w:pStyle w:val="ListParagraph"/>
        <w:numPr>
          <w:ilvl w:val="0"/>
          <w:numId w:val="48"/>
        </w:numPr>
        <w:ind w:left="426" w:hanging="426"/>
        <w:jc w:val="both"/>
        <w:rPr>
          <w:color w:val="000000"/>
          <w:sz w:val="24"/>
          <w:szCs w:val="24"/>
        </w:rPr>
      </w:pPr>
      <w:r w:rsidRPr="00D4771D">
        <w:rPr>
          <w:color w:val="000000"/>
          <w:sz w:val="24"/>
          <w:szCs w:val="24"/>
        </w:rPr>
        <w:lastRenderedPageBreak/>
        <w:t>Work is ongoing to develop sustainable and cost-effective approaches to the maintenance of parks and open spaces support</w:t>
      </w:r>
      <w:r>
        <w:rPr>
          <w:color w:val="000000"/>
          <w:sz w:val="24"/>
          <w:szCs w:val="24"/>
        </w:rPr>
        <w:t>ing</w:t>
      </w:r>
      <w:r w:rsidRPr="00D4771D">
        <w:rPr>
          <w:color w:val="000000"/>
          <w:sz w:val="24"/>
          <w:szCs w:val="24"/>
        </w:rPr>
        <w:t xml:space="preserve"> a gradual move towards the increase of habitat and eco systems.  </w:t>
      </w:r>
    </w:p>
    <w:p w14:paraId="28AFF034" w14:textId="424972EF" w:rsidR="00093327" w:rsidRDefault="00093327" w:rsidP="000F423E">
      <w:pPr>
        <w:pStyle w:val="ListParagraph"/>
        <w:numPr>
          <w:ilvl w:val="0"/>
          <w:numId w:val="48"/>
        </w:numPr>
        <w:ind w:left="426" w:hanging="426"/>
        <w:jc w:val="both"/>
        <w:rPr>
          <w:color w:val="000000"/>
          <w:sz w:val="24"/>
          <w:szCs w:val="24"/>
        </w:rPr>
      </w:pPr>
      <w:r w:rsidRPr="00D4771D">
        <w:rPr>
          <w:color w:val="000000"/>
          <w:sz w:val="24"/>
          <w:szCs w:val="24"/>
        </w:rPr>
        <w:t xml:space="preserve">Composting of green waste is carried out in each Area and utilised as a mulch on shrub and rose beds. </w:t>
      </w:r>
    </w:p>
    <w:p w14:paraId="009EBF4E" w14:textId="335377BB" w:rsidR="00093327" w:rsidRPr="00D4771D" w:rsidRDefault="00093327" w:rsidP="000F423E">
      <w:pPr>
        <w:pStyle w:val="ListParagraph"/>
        <w:numPr>
          <w:ilvl w:val="0"/>
          <w:numId w:val="48"/>
        </w:numPr>
        <w:ind w:left="426" w:hanging="426"/>
        <w:jc w:val="both"/>
        <w:rPr>
          <w:color w:val="000000"/>
          <w:sz w:val="24"/>
          <w:szCs w:val="24"/>
        </w:rPr>
      </w:pPr>
      <w:r w:rsidRPr="00D4771D">
        <w:rPr>
          <w:color w:val="000000"/>
          <w:sz w:val="24"/>
          <w:szCs w:val="24"/>
        </w:rPr>
        <w:t xml:space="preserve">The </w:t>
      </w:r>
      <w:r w:rsidRPr="00D4771D">
        <w:rPr>
          <w:rStyle w:val="normaltextrun"/>
          <w:color w:val="000000"/>
          <w:sz w:val="24"/>
          <w:szCs w:val="24"/>
        </w:rPr>
        <w:t>Greenspace Project</w:t>
      </w:r>
      <w:r>
        <w:rPr>
          <w:rStyle w:val="normaltextrun"/>
          <w:color w:val="000000"/>
          <w:sz w:val="24"/>
          <w:szCs w:val="24"/>
        </w:rPr>
        <w:t xml:space="preserve"> </w:t>
      </w:r>
      <w:r w:rsidRPr="00D4771D">
        <w:rPr>
          <w:rStyle w:val="normaltextrun"/>
          <w:color w:val="000000"/>
          <w:sz w:val="24"/>
          <w:szCs w:val="24"/>
        </w:rPr>
        <w:t>promote</w:t>
      </w:r>
      <w:r>
        <w:rPr>
          <w:rStyle w:val="normaltextrun"/>
          <w:color w:val="000000"/>
          <w:sz w:val="24"/>
          <w:szCs w:val="24"/>
        </w:rPr>
        <w:t>s</w:t>
      </w:r>
      <w:r w:rsidRPr="00D4771D">
        <w:rPr>
          <w:rStyle w:val="normaltextrun"/>
          <w:color w:val="000000"/>
          <w:sz w:val="24"/>
          <w:szCs w:val="24"/>
        </w:rPr>
        <w:t xml:space="preserve"> changes to greenspaces</w:t>
      </w:r>
      <w:r>
        <w:rPr>
          <w:rStyle w:val="normaltextrun"/>
          <w:color w:val="000000"/>
          <w:sz w:val="24"/>
          <w:szCs w:val="24"/>
        </w:rPr>
        <w:t xml:space="preserve"> </w:t>
      </w:r>
      <w:r w:rsidRPr="00D4771D">
        <w:rPr>
          <w:rStyle w:val="normaltextrun"/>
          <w:color w:val="000000"/>
          <w:sz w:val="24"/>
          <w:szCs w:val="24"/>
        </w:rPr>
        <w:t>through engagement with communities and external groups to increase biodiversity and reduce carbon emissions.</w:t>
      </w:r>
    </w:p>
    <w:p w14:paraId="651DC097" w14:textId="2DDA2712" w:rsidR="00093327" w:rsidRPr="00D4771D" w:rsidRDefault="00093327" w:rsidP="000F423E">
      <w:pPr>
        <w:pStyle w:val="ListParagraph"/>
        <w:numPr>
          <w:ilvl w:val="0"/>
          <w:numId w:val="48"/>
        </w:numPr>
        <w:ind w:left="426" w:hanging="426"/>
        <w:jc w:val="both"/>
        <w:rPr>
          <w:strike/>
          <w:sz w:val="24"/>
          <w:szCs w:val="24"/>
        </w:rPr>
      </w:pPr>
      <w:r w:rsidRPr="00093327">
        <w:rPr>
          <w:sz w:val="24"/>
          <w:szCs w:val="24"/>
        </w:rPr>
        <w:t>A</w:t>
      </w:r>
      <w:r>
        <w:rPr>
          <w:sz w:val="24"/>
          <w:szCs w:val="24"/>
        </w:rPr>
        <w:t xml:space="preserve"> </w:t>
      </w:r>
      <w:r w:rsidRPr="00D4771D">
        <w:rPr>
          <w:sz w:val="24"/>
          <w:szCs w:val="24"/>
        </w:rPr>
        <w:t xml:space="preserve">programme of LED lighting installations for street lighting is more efficient than the old sodium lamps </w:t>
      </w:r>
      <w:proofErr w:type="gramStart"/>
      <w:r w:rsidRPr="00D4771D">
        <w:rPr>
          <w:sz w:val="24"/>
          <w:szCs w:val="24"/>
        </w:rPr>
        <w:t>uses</w:t>
      </w:r>
      <w:proofErr w:type="gramEnd"/>
      <w:r w:rsidRPr="00D4771D">
        <w:rPr>
          <w:sz w:val="24"/>
          <w:szCs w:val="24"/>
        </w:rPr>
        <w:t xml:space="preserve"> less energy</w:t>
      </w:r>
      <w:r>
        <w:rPr>
          <w:sz w:val="24"/>
          <w:szCs w:val="24"/>
        </w:rPr>
        <w:t xml:space="preserve"> </w:t>
      </w:r>
      <w:r w:rsidRPr="00D4771D">
        <w:rPr>
          <w:sz w:val="24"/>
          <w:szCs w:val="24"/>
        </w:rPr>
        <w:t>saves money and reduces the Council’s carbon footprint</w:t>
      </w:r>
      <w:r>
        <w:rPr>
          <w:sz w:val="24"/>
          <w:szCs w:val="24"/>
        </w:rPr>
        <w:t>.</w:t>
      </w:r>
    </w:p>
    <w:p w14:paraId="417255F8" w14:textId="4D389E15" w:rsidR="00093327" w:rsidRPr="00D4771D" w:rsidRDefault="00093327" w:rsidP="000F423E">
      <w:pPr>
        <w:pStyle w:val="ListParagraph"/>
        <w:numPr>
          <w:ilvl w:val="0"/>
          <w:numId w:val="48"/>
        </w:numPr>
        <w:ind w:left="426" w:hanging="426"/>
        <w:jc w:val="both"/>
        <w:rPr>
          <w:sz w:val="24"/>
          <w:szCs w:val="24"/>
        </w:rPr>
      </w:pPr>
      <w:r>
        <w:rPr>
          <w:sz w:val="24"/>
          <w:szCs w:val="24"/>
        </w:rPr>
        <w:t>R</w:t>
      </w:r>
      <w:r w:rsidRPr="00D4771D">
        <w:rPr>
          <w:sz w:val="24"/>
          <w:szCs w:val="24"/>
        </w:rPr>
        <w:t xml:space="preserve">educing emissions from </w:t>
      </w:r>
      <w:r w:rsidR="007601EE">
        <w:rPr>
          <w:sz w:val="24"/>
          <w:szCs w:val="24"/>
        </w:rPr>
        <w:t>C</w:t>
      </w:r>
      <w:r w:rsidRPr="00D4771D">
        <w:rPr>
          <w:sz w:val="24"/>
          <w:szCs w:val="24"/>
        </w:rPr>
        <w:t xml:space="preserve">ouncil vehicles through the introduction of telematics which </w:t>
      </w:r>
      <w:r w:rsidRPr="00093327">
        <w:rPr>
          <w:sz w:val="24"/>
          <w:szCs w:val="24"/>
        </w:rPr>
        <w:t>enables</w:t>
      </w:r>
      <w:r w:rsidRPr="00D4771D">
        <w:rPr>
          <w:sz w:val="24"/>
          <w:szCs w:val="24"/>
        </w:rPr>
        <w:t xml:space="preserve"> more effective utilisation of vehicles and through the introduction of electric vehicles. </w:t>
      </w:r>
    </w:p>
    <w:p w14:paraId="5A58ECB9" w14:textId="52B63723" w:rsidR="00093327" w:rsidRDefault="00093327" w:rsidP="000F423E">
      <w:pPr>
        <w:pStyle w:val="ListParagraph"/>
        <w:numPr>
          <w:ilvl w:val="0"/>
          <w:numId w:val="48"/>
        </w:numPr>
        <w:ind w:left="426" w:hanging="426"/>
        <w:jc w:val="both"/>
        <w:rPr>
          <w:color w:val="000000"/>
          <w:sz w:val="24"/>
          <w:szCs w:val="24"/>
        </w:rPr>
      </w:pPr>
      <w:r w:rsidRPr="00093327">
        <w:rPr>
          <w:sz w:val="24"/>
          <w:szCs w:val="24"/>
        </w:rPr>
        <w:t>A</w:t>
      </w:r>
      <w:r w:rsidRPr="00D4771D">
        <w:rPr>
          <w:sz w:val="24"/>
          <w:szCs w:val="24"/>
        </w:rPr>
        <w:t xml:space="preserve"> programme of replacing old </w:t>
      </w:r>
      <w:r w:rsidRPr="00D4771D">
        <w:rPr>
          <w:color w:val="000000"/>
          <w:sz w:val="24"/>
          <w:szCs w:val="24"/>
        </w:rPr>
        <w:t>electric vehicle charge points</w:t>
      </w:r>
      <w:r w:rsidRPr="00093327">
        <w:rPr>
          <w:sz w:val="24"/>
          <w:szCs w:val="24"/>
        </w:rPr>
        <w:t xml:space="preserve"> with</w:t>
      </w:r>
      <w:r w:rsidRPr="00D4771D">
        <w:rPr>
          <w:color w:val="000000"/>
          <w:sz w:val="24"/>
          <w:szCs w:val="24"/>
        </w:rPr>
        <w:t xml:space="preserve"> new charge </w:t>
      </w:r>
      <w:r w:rsidRPr="00093327">
        <w:rPr>
          <w:color w:val="000000"/>
          <w:sz w:val="24"/>
          <w:szCs w:val="24"/>
        </w:rPr>
        <w:t>points</w:t>
      </w:r>
      <w:r w:rsidRPr="00D4771D">
        <w:rPr>
          <w:color w:val="000000"/>
          <w:sz w:val="24"/>
          <w:szCs w:val="24"/>
        </w:rPr>
        <w:t xml:space="preserve"> across the Council area to encourage the uptake of electric vehicles. </w:t>
      </w:r>
    </w:p>
    <w:p w14:paraId="207E690C" w14:textId="16B8C356" w:rsidR="00093327" w:rsidRPr="00F851AA" w:rsidRDefault="00093327" w:rsidP="000F423E">
      <w:pPr>
        <w:pStyle w:val="ListParagraph"/>
        <w:numPr>
          <w:ilvl w:val="0"/>
          <w:numId w:val="48"/>
        </w:numPr>
        <w:ind w:left="426" w:hanging="426"/>
        <w:jc w:val="both"/>
        <w:rPr>
          <w:strike/>
          <w:color w:val="000000"/>
          <w:sz w:val="24"/>
          <w:szCs w:val="24"/>
        </w:rPr>
      </w:pPr>
      <w:r w:rsidRPr="28FF50D0">
        <w:rPr>
          <w:color w:val="000000" w:themeColor="text1"/>
          <w:sz w:val="24"/>
          <w:szCs w:val="24"/>
        </w:rPr>
        <w:t xml:space="preserve">The </w:t>
      </w:r>
      <w:r w:rsidR="31AF20DB" w:rsidRPr="28FF50D0">
        <w:rPr>
          <w:color w:val="000000" w:themeColor="text1"/>
          <w:sz w:val="24"/>
          <w:szCs w:val="24"/>
        </w:rPr>
        <w:t>Directorate</w:t>
      </w:r>
      <w:r w:rsidRPr="28FF50D0">
        <w:rPr>
          <w:color w:val="000000" w:themeColor="text1"/>
          <w:sz w:val="24"/>
          <w:szCs w:val="24"/>
        </w:rPr>
        <w:t xml:space="preserve"> is encouraging </w:t>
      </w:r>
      <w:r w:rsidRPr="28FF50D0">
        <w:rPr>
          <w:sz w:val="24"/>
          <w:szCs w:val="24"/>
        </w:rPr>
        <w:t>a</w:t>
      </w:r>
      <w:r w:rsidRPr="28FF50D0">
        <w:rPr>
          <w:color w:val="000000" w:themeColor="text1"/>
          <w:sz w:val="24"/>
          <w:szCs w:val="24"/>
        </w:rPr>
        <w:t xml:space="preserve"> shift from motorised transport to cycling, walking and use of e-bikes.</w:t>
      </w:r>
    </w:p>
    <w:p w14:paraId="2C90C428" w14:textId="192B837D" w:rsidR="00093327" w:rsidRDefault="00093327" w:rsidP="000F423E">
      <w:pPr>
        <w:pStyle w:val="ListParagraph"/>
        <w:numPr>
          <w:ilvl w:val="0"/>
          <w:numId w:val="48"/>
        </w:numPr>
        <w:ind w:left="426" w:hanging="426"/>
        <w:jc w:val="both"/>
        <w:rPr>
          <w:color w:val="000000"/>
          <w:sz w:val="24"/>
          <w:szCs w:val="24"/>
        </w:rPr>
      </w:pPr>
      <w:r w:rsidRPr="00F851AA">
        <w:rPr>
          <w:color w:val="000000"/>
          <w:sz w:val="24"/>
          <w:szCs w:val="24"/>
        </w:rPr>
        <w:t xml:space="preserve">55% of </w:t>
      </w:r>
      <w:r w:rsidRPr="00093327">
        <w:rPr>
          <w:sz w:val="24"/>
          <w:szCs w:val="24"/>
        </w:rPr>
        <w:t>Council Houses</w:t>
      </w:r>
      <w:r w:rsidRPr="00F851AA">
        <w:rPr>
          <w:color w:val="000000"/>
          <w:sz w:val="24"/>
          <w:szCs w:val="24"/>
        </w:rPr>
        <w:t xml:space="preserve"> meets the Energy Efficiency Standards in Social Housing. </w:t>
      </w:r>
    </w:p>
    <w:p w14:paraId="6628FCCF" w14:textId="16B2477F" w:rsidR="00943AB6" w:rsidRPr="00093327" w:rsidRDefault="00093327" w:rsidP="000F423E">
      <w:pPr>
        <w:pStyle w:val="ListParagraph"/>
        <w:numPr>
          <w:ilvl w:val="0"/>
          <w:numId w:val="48"/>
        </w:numPr>
        <w:ind w:left="426" w:hanging="426"/>
        <w:jc w:val="both"/>
        <w:rPr>
          <w:color w:val="000000"/>
          <w:sz w:val="24"/>
          <w:szCs w:val="24"/>
        </w:rPr>
      </w:pPr>
      <w:r w:rsidRPr="00093327">
        <w:rPr>
          <w:color w:val="000000"/>
          <w:sz w:val="24"/>
          <w:szCs w:val="24"/>
        </w:rPr>
        <w:t xml:space="preserve">A new build programme </w:t>
      </w:r>
      <w:r w:rsidRPr="00F3593A">
        <w:rPr>
          <w:sz w:val="24"/>
          <w:szCs w:val="24"/>
        </w:rPr>
        <w:t>is delivering</w:t>
      </w:r>
      <w:r w:rsidRPr="00093327">
        <w:rPr>
          <w:color w:val="000000"/>
          <w:sz w:val="24"/>
          <w:szCs w:val="24"/>
        </w:rPr>
        <w:t xml:space="preserve"> </w:t>
      </w:r>
      <w:r w:rsidRPr="00093327">
        <w:rPr>
          <w:rStyle w:val="normaltextrun"/>
          <w:color w:val="000000"/>
          <w:sz w:val="24"/>
          <w:szCs w:val="24"/>
        </w:rPr>
        <w:t xml:space="preserve">homes across the social housing sector, all built to the latest energy efficiency standards. </w:t>
      </w:r>
    </w:p>
    <w:p w14:paraId="10F8A129" w14:textId="77777777" w:rsidR="00093327" w:rsidRDefault="00093327" w:rsidP="00F3593A">
      <w:pPr>
        <w:rPr>
          <w:color w:val="000000"/>
          <w:sz w:val="24"/>
          <w:szCs w:val="24"/>
        </w:rPr>
      </w:pPr>
    </w:p>
    <w:p w14:paraId="1223BC48" w14:textId="68A06196" w:rsidR="00F3593A" w:rsidRPr="00C87365" w:rsidRDefault="00F3593A" w:rsidP="00F3593A">
      <w:pPr>
        <w:jc w:val="both"/>
        <w:rPr>
          <w:color w:val="000000"/>
          <w:sz w:val="24"/>
          <w:szCs w:val="24"/>
        </w:rPr>
      </w:pPr>
      <w:r w:rsidRPr="28FF50D0">
        <w:rPr>
          <w:sz w:val="24"/>
          <w:szCs w:val="24"/>
        </w:rPr>
        <w:t>In line with the Scottish Government’s Circular Economy Bill Infrastructure Services is encouraging communities to ensure that the maximum value is extracted from resources and that materials are recovered and regenerated through recycling. This Circular Econo</w:t>
      </w:r>
      <w:r w:rsidRPr="28FF50D0">
        <w:rPr>
          <w:color w:val="000000" w:themeColor="text1"/>
          <w:sz w:val="24"/>
          <w:szCs w:val="24"/>
        </w:rPr>
        <w:t>my will benefit the environment by cutting waste and carbon emissions. Infrastructure</w:t>
      </w:r>
      <w:r w:rsidR="036AC817" w:rsidRPr="28FF50D0">
        <w:rPr>
          <w:color w:val="000000" w:themeColor="text1"/>
          <w:sz w:val="24"/>
          <w:szCs w:val="24"/>
        </w:rPr>
        <w:t xml:space="preserve"> Services</w:t>
      </w:r>
      <w:r w:rsidRPr="28FF50D0">
        <w:rPr>
          <w:color w:val="000000" w:themeColor="text1"/>
          <w:sz w:val="24"/>
          <w:szCs w:val="24"/>
        </w:rPr>
        <w:t xml:space="preserve"> supports the Council’s commitment to a circular economy and will seek opportunities to develop projects and initiatives that support the Government’s strategy.</w:t>
      </w:r>
    </w:p>
    <w:p w14:paraId="7FFAE055" w14:textId="77777777" w:rsidR="00F3593A" w:rsidRPr="00C87365" w:rsidRDefault="00F3593A" w:rsidP="00F3593A">
      <w:pPr>
        <w:jc w:val="both"/>
        <w:rPr>
          <w:color w:val="000000"/>
          <w:sz w:val="24"/>
          <w:szCs w:val="24"/>
        </w:rPr>
      </w:pPr>
    </w:p>
    <w:p w14:paraId="544E3C77" w14:textId="0BBC090D" w:rsidR="00943AB6" w:rsidRDefault="00943AB6" w:rsidP="000F423E">
      <w:pPr>
        <w:jc w:val="both"/>
        <w:rPr>
          <w:sz w:val="24"/>
          <w:szCs w:val="24"/>
        </w:rPr>
      </w:pPr>
      <w:r w:rsidRPr="00C87365">
        <w:rPr>
          <w:color w:val="000000"/>
          <w:sz w:val="24"/>
          <w:szCs w:val="24"/>
        </w:rPr>
        <w:t>Progress with Public Sector Climate Change Duties and Biodiversity Duties are reported each year.</w:t>
      </w:r>
    </w:p>
    <w:p w14:paraId="02FEA822" w14:textId="7E84C789" w:rsidR="00943AB6" w:rsidRDefault="00943AB6" w:rsidP="00943AB6">
      <w:pPr>
        <w:rPr>
          <w:sz w:val="24"/>
          <w:szCs w:val="24"/>
        </w:rPr>
      </w:pPr>
    </w:p>
    <w:p w14:paraId="1B33D2F6" w14:textId="068E158E" w:rsidR="00C87365" w:rsidRPr="00C87365" w:rsidRDefault="00943AB6" w:rsidP="00C87365">
      <w:pPr>
        <w:rPr>
          <w:sz w:val="24"/>
          <w:szCs w:val="24"/>
        </w:rPr>
      </w:pPr>
      <w:r w:rsidRPr="00C87365">
        <w:rPr>
          <w:b/>
          <w:color w:val="0070C0"/>
          <w:sz w:val="24"/>
          <w:szCs w:val="24"/>
        </w:rPr>
        <w:t>3.  DIRECTORATE PROFILE OF INFRASTRUCTURE SERVICES</w:t>
      </w:r>
    </w:p>
    <w:p w14:paraId="2E30EC01" w14:textId="77777777" w:rsidR="00C87365" w:rsidRPr="00C87365" w:rsidRDefault="00C87365" w:rsidP="00C87365">
      <w:pPr>
        <w:rPr>
          <w:sz w:val="24"/>
          <w:szCs w:val="24"/>
        </w:rPr>
      </w:pPr>
    </w:p>
    <w:p w14:paraId="73074EE4" w14:textId="6C123EE6" w:rsidR="00943AB6" w:rsidRDefault="00943AB6" w:rsidP="00943AB6">
      <w:pPr>
        <w:rPr>
          <w:b/>
          <w:color w:val="0070C0"/>
          <w:sz w:val="24"/>
          <w:szCs w:val="24"/>
        </w:rPr>
      </w:pPr>
      <w:r w:rsidRPr="00C87365">
        <w:rPr>
          <w:b/>
          <w:color w:val="0070C0"/>
          <w:sz w:val="24"/>
          <w:szCs w:val="24"/>
        </w:rPr>
        <w:t>3.1 Introduction</w:t>
      </w:r>
    </w:p>
    <w:p w14:paraId="1303F1C6" w14:textId="77777777" w:rsidR="00F3593A" w:rsidRPr="00C87365" w:rsidRDefault="00F3593A" w:rsidP="00943AB6">
      <w:pPr>
        <w:rPr>
          <w:b/>
          <w:sz w:val="24"/>
          <w:szCs w:val="24"/>
        </w:rPr>
      </w:pPr>
    </w:p>
    <w:p w14:paraId="7908AA88" w14:textId="77777777" w:rsidR="00F3593A" w:rsidRPr="00F3593A" w:rsidRDefault="00F3593A" w:rsidP="000F423E">
      <w:pPr>
        <w:widowControl/>
        <w:adjustRightInd w:val="0"/>
        <w:jc w:val="both"/>
        <w:rPr>
          <w:rFonts w:eastAsiaTheme="minorHAnsi"/>
          <w:sz w:val="24"/>
          <w:szCs w:val="24"/>
          <w:lang w:eastAsia="en-US" w:bidi="ar-SA"/>
        </w:rPr>
      </w:pPr>
      <w:r w:rsidRPr="00F3593A">
        <w:rPr>
          <w:rFonts w:eastAsiaTheme="minorHAnsi"/>
          <w:sz w:val="24"/>
          <w:szCs w:val="24"/>
          <w:lang w:eastAsia="en-US" w:bidi="ar-SA"/>
        </w:rPr>
        <w:t xml:space="preserve">Aberdeenshire Council has developed the “One Aberdeenshire” Principles to represent how we conduct our business and ourselves in achieving the Council’s vision to be the very best of Scotland. </w:t>
      </w:r>
    </w:p>
    <w:p w14:paraId="5C831419" w14:textId="77777777" w:rsidR="00F3593A" w:rsidRPr="00F3593A" w:rsidRDefault="00F3593A" w:rsidP="00F3593A">
      <w:pPr>
        <w:rPr>
          <w:sz w:val="24"/>
          <w:szCs w:val="24"/>
        </w:rPr>
      </w:pPr>
    </w:p>
    <w:p w14:paraId="2BA6EFA8" w14:textId="5DB138D2" w:rsidR="00F3593A" w:rsidRPr="00F3593A" w:rsidRDefault="00F3593A" w:rsidP="000F423E">
      <w:pPr>
        <w:jc w:val="both"/>
        <w:rPr>
          <w:sz w:val="24"/>
          <w:szCs w:val="24"/>
        </w:rPr>
      </w:pPr>
      <w:r w:rsidRPr="28FF50D0">
        <w:rPr>
          <w:sz w:val="24"/>
          <w:szCs w:val="24"/>
        </w:rPr>
        <w:t xml:space="preserve">Infrastructure Services has a key role in helping to create and sustain the quality of life for the communities </w:t>
      </w:r>
      <w:r w:rsidR="0EC85F9B" w:rsidRPr="28FF50D0">
        <w:rPr>
          <w:sz w:val="24"/>
          <w:szCs w:val="24"/>
        </w:rPr>
        <w:t>within</w:t>
      </w:r>
      <w:r w:rsidRPr="28FF50D0">
        <w:rPr>
          <w:sz w:val="24"/>
          <w:szCs w:val="24"/>
        </w:rPr>
        <w:t xml:space="preserve"> Aberdeenshire and is committed to providing excellent services for all. We will achieve this by</w:t>
      </w:r>
      <w:r w:rsidRPr="28FF50D0">
        <w:rPr>
          <w:rFonts w:eastAsiaTheme="minorEastAsia"/>
          <w:sz w:val="24"/>
          <w:szCs w:val="24"/>
          <w:lang w:eastAsia="en-US" w:bidi="ar-SA"/>
        </w:rPr>
        <w:t xml:space="preserve"> focussing on the</w:t>
      </w:r>
      <w:r w:rsidRPr="28FF50D0">
        <w:rPr>
          <w:rFonts w:eastAsia="Times New Roman"/>
          <w:sz w:val="24"/>
          <w:szCs w:val="24"/>
          <w:lang w:bidi="ar-SA"/>
        </w:rPr>
        <w:t xml:space="preserve"> common themes of economic development, environment</w:t>
      </w:r>
      <w:r w:rsidR="004C36DD" w:rsidRPr="28FF50D0">
        <w:rPr>
          <w:rFonts w:eastAsia="Times New Roman"/>
          <w:sz w:val="24"/>
          <w:szCs w:val="24"/>
          <w:lang w:bidi="ar-SA"/>
        </w:rPr>
        <w:t xml:space="preserve">, </w:t>
      </w:r>
      <w:proofErr w:type="gramStart"/>
      <w:r w:rsidRPr="28FF50D0">
        <w:rPr>
          <w:rFonts w:eastAsia="Times New Roman"/>
          <w:sz w:val="24"/>
          <w:szCs w:val="24"/>
          <w:lang w:bidi="ar-SA"/>
        </w:rPr>
        <w:t>connectivity</w:t>
      </w:r>
      <w:proofErr w:type="gramEnd"/>
      <w:r w:rsidR="004C36DD" w:rsidRPr="28FF50D0">
        <w:rPr>
          <w:rFonts w:eastAsia="Times New Roman"/>
          <w:sz w:val="24"/>
          <w:szCs w:val="24"/>
          <w:lang w:bidi="ar-SA"/>
        </w:rPr>
        <w:t xml:space="preserve"> and housing</w:t>
      </w:r>
      <w:r w:rsidRPr="28FF50D0">
        <w:rPr>
          <w:rFonts w:eastAsia="Times New Roman"/>
          <w:sz w:val="24"/>
          <w:szCs w:val="24"/>
          <w:lang w:bidi="ar-SA"/>
        </w:rPr>
        <w:t xml:space="preserve">. These themes not only represent the activities delivered by the </w:t>
      </w:r>
      <w:r w:rsidR="5E35742D" w:rsidRPr="28FF50D0">
        <w:rPr>
          <w:rFonts w:eastAsia="Times New Roman"/>
          <w:sz w:val="24"/>
          <w:szCs w:val="24"/>
          <w:lang w:bidi="ar-SA"/>
        </w:rPr>
        <w:t>Directorate</w:t>
      </w:r>
      <w:r w:rsidRPr="28FF50D0">
        <w:rPr>
          <w:rFonts w:eastAsia="Times New Roman"/>
          <w:sz w:val="24"/>
          <w:szCs w:val="24"/>
          <w:lang w:bidi="ar-SA"/>
        </w:rPr>
        <w:t xml:space="preserve"> but also demonstrate an integrated and </w:t>
      </w:r>
      <w:r w:rsidR="7ED6348B" w:rsidRPr="28FF50D0">
        <w:rPr>
          <w:rFonts w:eastAsia="Times New Roman"/>
          <w:sz w:val="24"/>
          <w:szCs w:val="24"/>
          <w:lang w:bidi="ar-SA"/>
        </w:rPr>
        <w:t>One Council</w:t>
      </w:r>
      <w:r w:rsidRPr="28FF50D0">
        <w:rPr>
          <w:rFonts w:eastAsia="Times New Roman"/>
          <w:sz w:val="24"/>
          <w:szCs w:val="24"/>
          <w:lang w:bidi="ar-SA"/>
        </w:rPr>
        <w:t xml:space="preserve"> approach to delivering Infrastructure Services across Aberdeenshire.</w:t>
      </w:r>
    </w:p>
    <w:p w14:paraId="2354AE19" w14:textId="02A7A989" w:rsidR="00F3593A" w:rsidRDefault="00F3593A" w:rsidP="00C87365">
      <w:pPr>
        <w:rPr>
          <w:sz w:val="24"/>
          <w:szCs w:val="24"/>
        </w:rPr>
      </w:pPr>
    </w:p>
    <w:p w14:paraId="751FA5F0" w14:textId="0BEECB72" w:rsidR="00F3593A" w:rsidRDefault="004C36DD" w:rsidP="00C87365">
      <w:pPr>
        <w:rPr>
          <w:sz w:val="24"/>
          <w:szCs w:val="24"/>
        </w:rPr>
      </w:pPr>
      <w:r>
        <w:rPr>
          <w:sz w:val="24"/>
          <w:szCs w:val="24"/>
        </w:rPr>
        <w:t>Infrastructure Services is led by the Director and the Directorate Management Team (DMT) consists of five Heads of Service, the Support Services Manager and the Area Managers for Kincardine and Mearns and Marr.</w:t>
      </w:r>
    </w:p>
    <w:p w14:paraId="72B19478" w14:textId="77777777" w:rsidR="004C36DD" w:rsidRDefault="004C36DD" w:rsidP="00C87365">
      <w:pPr>
        <w:rPr>
          <w:sz w:val="24"/>
          <w:szCs w:val="24"/>
        </w:rPr>
      </w:pPr>
    </w:p>
    <w:p w14:paraId="1963B67F" w14:textId="123F793B" w:rsidR="00943AB6" w:rsidRDefault="00F3593A" w:rsidP="000F423E">
      <w:pPr>
        <w:jc w:val="both"/>
        <w:rPr>
          <w:rFonts w:eastAsiaTheme="minorHAnsi"/>
          <w:sz w:val="24"/>
          <w:szCs w:val="24"/>
        </w:rPr>
      </w:pPr>
      <w:r w:rsidRPr="00F3593A">
        <w:rPr>
          <w:rFonts w:eastAsiaTheme="minorHAnsi"/>
          <w:sz w:val="24"/>
          <w:szCs w:val="24"/>
        </w:rPr>
        <w:t xml:space="preserve">Infrastructure Services deliver a wide range of inter-related functions, within a remit that covers </w:t>
      </w:r>
      <w:r w:rsidRPr="00F3593A">
        <w:rPr>
          <w:iCs/>
          <w:sz w:val="24"/>
          <w:szCs w:val="24"/>
        </w:rPr>
        <w:t>the Council’s historic and natural environment, transport infrastructure, the effective control of development, creating the conditions for economic growth and providing high quality affordable housing</w:t>
      </w:r>
      <w:r w:rsidRPr="00F3593A">
        <w:rPr>
          <w:rFonts w:eastAsiaTheme="minorHAnsi"/>
          <w:sz w:val="24"/>
          <w:szCs w:val="24"/>
        </w:rPr>
        <w:t xml:space="preserve">. These Services are delivered within the context of wider social, </w:t>
      </w:r>
      <w:proofErr w:type="gramStart"/>
      <w:r w:rsidRPr="00F3593A">
        <w:rPr>
          <w:rFonts w:eastAsiaTheme="minorHAnsi"/>
          <w:sz w:val="24"/>
          <w:szCs w:val="24"/>
        </w:rPr>
        <w:t>economic</w:t>
      </w:r>
      <w:proofErr w:type="gramEnd"/>
      <w:r w:rsidRPr="00F3593A">
        <w:rPr>
          <w:rFonts w:eastAsiaTheme="minorHAnsi"/>
          <w:sz w:val="24"/>
          <w:szCs w:val="24"/>
        </w:rPr>
        <w:t xml:space="preserve"> and environmental objectives</w:t>
      </w:r>
      <w:r>
        <w:rPr>
          <w:rFonts w:eastAsiaTheme="minorHAnsi"/>
          <w:sz w:val="24"/>
          <w:szCs w:val="24"/>
        </w:rPr>
        <w:t>.</w:t>
      </w:r>
    </w:p>
    <w:p w14:paraId="04713CA9" w14:textId="0730D57F" w:rsidR="00F3593A" w:rsidRDefault="00F3593A" w:rsidP="00943AB6">
      <w:pPr>
        <w:rPr>
          <w:rFonts w:eastAsiaTheme="minorHAnsi"/>
          <w:sz w:val="24"/>
          <w:szCs w:val="24"/>
        </w:rPr>
      </w:pPr>
    </w:p>
    <w:p w14:paraId="7CA77FD7" w14:textId="4B22EAFE" w:rsidR="00F3593A" w:rsidRPr="00F3593A" w:rsidRDefault="00F3593A" w:rsidP="28FF50D0">
      <w:pPr>
        <w:rPr>
          <w:sz w:val="24"/>
          <w:szCs w:val="24"/>
        </w:rPr>
      </w:pPr>
      <w:r w:rsidRPr="28FF50D0">
        <w:rPr>
          <w:sz w:val="24"/>
          <w:szCs w:val="24"/>
        </w:rPr>
        <w:t xml:space="preserve">The </w:t>
      </w:r>
      <w:r w:rsidR="002F7A4B" w:rsidRPr="28FF50D0">
        <w:rPr>
          <w:sz w:val="24"/>
          <w:szCs w:val="24"/>
        </w:rPr>
        <w:t>sub-Services</w:t>
      </w:r>
      <w:r w:rsidRPr="28FF50D0">
        <w:rPr>
          <w:sz w:val="24"/>
          <w:szCs w:val="24"/>
        </w:rPr>
        <w:t xml:space="preserve"> within Infrastructure Services are summarised as follows:</w:t>
      </w:r>
    </w:p>
    <w:p w14:paraId="777B2227" w14:textId="26EB2CFB" w:rsidR="00F3593A" w:rsidRDefault="00F3593A" w:rsidP="00943AB6">
      <w:pPr>
        <w:rPr>
          <w:rFonts w:eastAsiaTheme="minorHAnsi"/>
          <w:sz w:val="24"/>
          <w:szCs w:val="24"/>
        </w:rPr>
      </w:pPr>
    </w:p>
    <w:p w14:paraId="06393DAF" w14:textId="3EC2EF6B" w:rsidR="00F3593A" w:rsidRPr="00C87365" w:rsidRDefault="00F3593A" w:rsidP="00BC21A5">
      <w:pPr>
        <w:jc w:val="both"/>
        <w:rPr>
          <w:sz w:val="24"/>
          <w:szCs w:val="24"/>
        </w:rPr>
      </w:pPr>
      <w:r w:rsidRPr="28FF50D0">
        <w:rPr>
          <w:b/>
          <w:bCs/>
          <w:sz w:val="24"/>
          <w:szCs w:val="24"/>
          <w:u w:val="single"/>
        </w:rPr>
        <w:t>Area Managers</w:t>
      </w:r>
      <w:r w:rsidR="00BC21A5" w:rsidRPr="28FF50D0">
        <w:rPr>
          <w:b/>
          <w:bCs/>
          <w:sz w:val="24"/>
          <w:szCs w:val="24"/>
          <w:u w:val="single"/>
        </w:rPr>
        <w:t xml:space="preserve">: </w:t>
      </w:r>
      <w:r w:rsidRPr="28FF50D0">
        <w:rPr>
          <w:sz w:val="24"/>
          <w:szCs w:val="24"/>
        </w:rPr>
        <w:t xml:space="preserve"> </w:t>
      </w:r>
      <w:r w:rsidR="00BC21A5" w:rsidRPr="28FF50D0">
        <w:rPr>
          <w:sz w:val="24"/>
          <w:szCs w:val="24"/>
        </w:rPr>
        <w:t>S</w:t>
      </w:r>
      <w:r w:rsidRPr="28FF50D0">
        <w:rPr>
          <w:sz w:val="24"/>
          <w:szCs w:val="24"/>
        </w:rPr>
        <w:t xml:space="preserve">upporting the operation of the Area Committee, leading the Area Management Team, Partnership working, Community Planning, Community Councils, Area Initiatives and </w:t>
      </w:r>
      <w:r w:rsidR="0026A0E9" w:rsidRPr="28FF50D0">
        <w:rPr>
          <w:sz w:val="24"/>
          <w:szCs w:val="24"/>
        </w:rPr>
        <w:t>P</w:t>
      </w:r>
      <w:r w:rsidRPr="28FF50D0">
        <w:rPr>
          <w:sz w:val="24"/>
          <w:szCs w:val="24"/>
        </w:rPr>
        <w:t>rojects and Developer Obligations.</w:t>
      </w:r>
    </w:p>
    <w:p w14:paraId="215CD438" w14:textId="77777777" w:rsidR="00943AB6" w:rsidRPr="00C87365" w:rsidRDefault="00943AB6" w:rsidP="00943AB6">
      <w:pPr>
        <w:rPr>
          <w:b/>
          <w:sz w:val="24"/>
          <w:szCs w:val="24"/>
        </w:rPr>
      </w:pPr>
    </w:p>
    <w:p w14:paraId="34980D3F" w14:textId="7415B744" w:rsidR="00F3593A" w:rsidRDefault="00943AB6" w:rsidP="00BC21A5">
      <w:pPr>
        <w:rPr>
          <w:sz w:val="24"/>
          <w:szCs w:val="24"/>
        </w:rPr>
      </w:pPr>
      <w:r w:rsidRPr="00C87365">
        <w:rPr>
          <w:b/>
          <w:sz w:val="24"/>
          <w:szCs w:val="24"/>
          <w:u w:val="single"/>
        </w:rPr>
        <w:t>Economic Development and Protective Services</w:t>
      </w:r>
      <w:r w:rsidR="00BC21A5">
        <w:rPr>
          <w:b/>
          <w:sz w:val="24"/>
          <w:szCs w:val="24"/>
          <w:u w:val="single"/>
        </w:rPr>
        <w:t xml:space="preserve">: </w:t>
      </w:r>
      <w:r w:rsidR="00BC21A5" w:rsidRPr="00BC21A5">
        <w:rPr>
          <w:bCs/>
          <w:sz w:val="24"/>
          <w:szCs w:val="24"/>
        </w:rPr>
        <w:t xml:space="preserve"> C</w:t>
      </w:r>
      <w:r w:rsidR="00F3593A" w:rsidRPr="00F3593A">
        <w:rPr>
          <w:sz w:val="24"/>
          <w:szCs w:val="24"/>
        </w:rPr>
        <w:t>reat</w:t>
      </w:r>
      <w:r w:rsidR="00BC21A5">
        <w:rPr>
          <w:sz w:val="24"/>
          <w:szCs w:val="24"/>
        </w:rPr>
        <w:t>ing</w:t>
      </w:r>
      <w:r w:rsidR="00F3593A" w:rsidRPr="00F3593A">
        <w:rPr>
          <w:sz w:val="24"/>
          <w:szCs w:val="24"/>
        </w:rPr>
        <w:t xml:space="preserve"> the conditions for sustainable economic growth, diversification and regeneration within Aberdeenshire and the wider region. We do this work as an Economic Development Service, a Council and as a partner with bodies including Scottish Enterprise, Skills Development Scotland and Opportunity </w:t>
      </w:r>
      <w:proofErr w:type="gramStart"/>
      <w:r w:rsidR="00F3593A" w:rsidRPr="00F3593A">
        <w:rPr>
          <w:sz w:val="24"/>
          <w:szCs w:val="24"/>
        </w:rPr>
        <w:t>North East</w:t>
      </w:r>
      <w:proofErr w:type="gramEnd"/>
      <w:r w:rsidR="00F3593A" w:rsidRPr="00F3593A">
        <w:rPr>
          <w:sz w:val="24"/>
          <w:szCs w:val="24"/>
        </w:rPr>
        <w:t xml:space="preserve"> (ONE)</w:t>
      </w:r>
      <w:r w:rsidR="00293741">
        <w:rPr>
          <w:sz w:val="24"/>
          <w:szCs w:val="24"/>
        </w:rPr>
        <w:t xml:space="preserve">, and with a range of partners of the Regional Economic Strategy Steering Group. </w:t>
      </w:r>
    </w:p>
    <w:p w14:paraId="0514B81F" w14:textId="77777777" w:rsidR="00C95A0E" w:rsidRPr="00F3593A" w:rsidRDefault="00C95A0E" w:rsidP="00F3593A">
      <w:pPr>
        <w:widowControl/>
        <w:autoSpaceDE/>
        <w:autoSpaceDN/>
        <w:rPr>
          <w:sz w:val="24"/>
          <w:szCs w:val="24"/>
        </w:rPr>
      </w:pPr>
    </w:p>
    <w:p w14:paraId="48410706" w14:textId="5767A320" w:rsidR="00F3593A" w:rsidRPr="00F3593A" w:rsidRDefault="00F3593A" w:rsidP="28FF50D0">
      <w:pPr>
        <w:jc w:val="both"/>
        <w:rPr>
          <w:rFonts w:eastAsiaTheme="minorEastAsia"/>
          <w:sz w:val="24"/>
          <w:szCs w:val="24"/>
        </w:rPr>
      </w:pPr>
      <w:r w:rsidRPr="28FF50D0">
        <w:rPr>
          <w:rFonts w:eastAsiaTheme="minorEastAsia"/>
          <w:sz w:val="24"/>
          <w:szCs w:val="24"/>
        </w:rPr>
        <w:t xml:space="preserve">Economic Development is also an important policy theme across the Council and therefore the </w:t>
      </w:r>
      <w:r w:rsidR="2EF2C411" w:rsidRPr="28FF50D0">
        <w:rPr>
          <w:rFonts w:eastAsiaTheme="minorEastAsia"/>
          <w:sz w:val="24"/>
          <w:szCs w:val="24"/>
        </w:rPr>
        <w:t>S</w:t>
      </w:r>
      <w:r w:rsidRPr="28FF50D0">
        <w:rPr>
          <w:rFonts w:eastAsiaTheme="minorEastAsia"/>
          <w:sz w:val="24"/>
          <w:szCs w:val="24"/>
        </w:rPr>
        <w:t>ervice actively works across Directorates to embed, support and champion this work.</w:t>
      </w:r>
    </w:p>
    <w:p w14:paraId="01B7428E" w14:textId="77777777" w:rsidR="00F3593A" w:rsidRPr="00F3593A" w:rsidRDefault="00F3593A" w:rsidP="00F3593A">
      <w:pPr>
        <w:rPr>
          <w:rFonts w:eastAsiaTheme="minorHAnsi"/>
          <w:sz w:val="24"/>
          <w:szCs w:val="24"/>
        </w:rPr>
      </w:pPr>
    </w:p>
    <w:p w14:paraId="6E80FF19" w14:textId="58E49886" w:rsidR="00F3593A" w:rsidRPr="00F3593A" w:rsidRDefault="00F3593A" w:rsidP="000F423E">
      <w:pPr>
        <w:jc w:val="both"/>
        <w:rPr>
          <w:sz w:val="24"/>
          <w:szCs w:val="24"/>
        </w:rPr>
      </w:pPr>
      <w:r w:rsidRPr="00F3593A">
        <w:rPr>
          <w:sz w:val="24"/>
          <w:szCs w:val="24"/>
        </w:rPr>
        <w:t>Other main responsibilities include: Climate change, Carbon Budget, Protective Services including Environmental Health</w:t>
      </w:r>
      <w:r w:rsidR="000F7927">
        <w:rPr>
          <w:sz w:val="24"/>
          <w:szCs w:val="24"/>
        </w:rPr>
        <w:t xml:space="preserve">, Statutory </w:t>
      </w:r>
      <w:r w:rsidR="009D7743">
        <w:rPr>
          <w:sz w:val="24"/>
          <w:szCs w:val="24"/>
        </w:rPr>
        <w:t>Nuisance</w:t>
      </w:r>
      <w:r w:rsidR="000F7927">
        <w:rPr>
          <w:sz w:val="24"/>
          <w:szCs w:val="24"/>
        </w:rPr>
        <w:t xml:space="preserve">, Food </w:t>
      </w:r>
      <w:r w:rsidR="00410820">
        <w:rPr>
          <w:sz w:val="24"/>
          <w:szCs w:val="24"/>
        </w:rPr>
        <w:t>Hygiene, T</w:t>
      </w:r>
      <w:r w:rsidRPr="00F3593A">
        <w:rPr>
          <w:sz w:val="24"/>
          <w:szCs w:val="24"/>
        </w:rPr>
        <w:t>rading Standards</w:t>
      </w:r>
      <w:r w:rsidR="00410820">
        <w:rPr>
          <w:sz w:val="24"/>
          <w:szCs w:val="24"/>
        </w:rPr>
        <w:t>, Scams</w:t>
      </w:r>
      <w:r w:rsidR="009D7743">
        <w:rPr>
          <w:sz w:val="24"/>
          <w:szCs w:val="24"/>
        </w:rPr>
        <w:t xml:space="preserve"> and illegal sales,</w:t>
      </w:r>
      <w:r w:rsidR="00410820">
        <w:rPr>
          <w:sz w:val="24"/>
          <w:szCs w:val="24"/>
        </w:rPr>
        <w:t xml:space="preserve"> Animal Feed</w:t>
      </w:r>
      <w:r w:rsidRPr="00F3593A">
        <w:rPr>
          <w:sz w:val="24"/>
          <w:szCs w:val="24"/>
        </w:rPr>
        <w:t xml:space="preserve">, </w:t>
      </w:r>
      <w:r w:rsidR="00A737BA">
        <w:rPr>
          <w:sz w:val="24"/>
          <w:szCs w:val="24"/>
        </w:rPr>
        <w:t xml:space="preserve">Animal Welfare, </w:t>
      </w:r>
      <w:r w:rsidR="001C5F7F">
        <w:rPr>
          <w:sz w:val="24"/>
          <w:szCs w:val="24"/>
        </w:rPr>
        <w:t xml:space="preserve">Export Health Certificates, </w:t>
      </w:r>
      <w:r w:rsidRPr="00F3593A">
        <w:rPr>
          <w:sz w:val="24"/>
          <w:szCs w:val="24"/>
        </w:rPr>
        <w:t xml:space="preserve">Business Development, European Policy and Programmes, </w:t>
      </w:r>
      <w:r w:rsidR="00E93CF6">
        <w:rPr>
          <w:sz w:val="24"/>
          <w:szCs w:val="24"/>
        </w:rPr>
        <w:t xml:space="preserve">City Region Deal, </w:t>
      </w:r>
      <w:r w:rsidRPr="00F3593A">
        <w:rPr>
          <w:sz w:val="24"/>
          <w:szCs w:val="24"/>
        </w:rPr>
        <w:t xml:space="preserve">Industry Support and Regeneration. </w:t>
      </w:r>
    </w:p>
    <w:p w14:paraId="15939BD9" w14:textId="0811F95D" w:rsidR="00943AB6" w:rsidRPr="00C87365" w:rsidRDefault="00943AB6" w:rsidP="00943AB6">
      <w:pPr>
        <w:rPr>
          <w:sz w:val="24"/>
          <w:szCs w:val="24"/>
          <w:lang w:val="en-US"/>
        </w:rPr>
      </w:pPr>
    </w:p>
    <w:p w14:paraId="3A892A74" w14:textId="2C3E45DF" w:rsidR="00C97A41" w:rsidRDefault="00943AB6" w:rsidP="00C97A41">
      <w:pPr>
        <w:rPr>
          <w:sz w:val="24"/>
          <w:szCs w:val="24"/>
        </w:rPr>
      </w:pPr>
      <w:r w:rsidRPr="28FF50D0">
        <w:rPr>
          <w:b/>
          <w:bCs/>
          <w:sz w:val="24"/>
          <w:szCs w:val="24"/>
          <w:u w:val="single"/>
        </w:rPr>
        <w:t>Housing and Building Standards</w:t>
      </w:r>
      <w:r w:rsidR="00BC21A5" w:rsidRPr="28FF50D0">
        <w:rPr>
          <w:b/>
          <w:bCs/>
          <w:sz w:val="24"/>
          <w:szCs w:val="24"/>
          <w:u w:val="single"/>
        </w:rPr>
        <w:t xml:space="preserve">: </w:t>
      </w:r>
      <w:r w:rsidRPr="28FF50D0">
        <w:rPr>
          <w:sz w:val="24"/>
          <w:szCs w:val="24"/>
        </w:rPr>
        <w:t xml:space="preserve"> </w:t>
      </w:r>
      <w:r w:rsidR="00BC21A5" w:rsidRPr="28FF50D0">
        <w:rPr>
          <w:sz w:val="24"/>
          <w:szCs w:val="24"/>
        </w:rPr>
        <w:t>M</w:t>
      </w:r>
      <w:r w:rsidRPr="28FF50D0">
        <w:rPr>
          <w:sz w:val="24"/>
          <w:szCs w:val="24"/>
        </w:rPr>
        <w:t xml:space="preserve">anagement, </w:t>
      </w:r>
      <w:proofErr w:type="gramStart"/>
      <w:r w:rsidRPr="28FF50D0">
        <w:rPr>
          <w:sz w:val="24"/>
          <w:szCs w:val="24"/>
        </w:rPr>
        <w:t>maintenance</w:t>
      </w:r>
      <w:proofErr w:type="gramEnd"/>
      <w:r w:rsidRPr="28FF50D0">
        <w:rPr>
          <w:sz w:val="24"/>
          <w:szCs w:val="24"/>
        </w:rPr>
        <w:t xml:space="preserve"> and allocation of almost 13,000 </w:t>
      </w:r>
      <w:r w:rsidR="3B41E5E4" w:rsidRPr="28FF50D0">
        <w:rPr>
          <w:sz w:val="24"/>
          <w:szCs w:val="24"/>
        </w:rPr>
        <w:t>C</w:t>
      </w:r>
      <w:r w:rsidRPr="28FF50D0">
        <w:rPr>
          <w:sz w:val="24"/>
          <w:szCs w:val="24"/>
        </w:rPr>
        <w:t>ouncil homes</w:t>
      </w:r>
      <w:r w:rsidR="3D357860" w:rsidRPr="28FF50D0">
        <w:rPr>
          <w:sz w:val="24"/>
          <w:szCs w:val="24"/>
        </w:rPr>
        <w:t xml:space="preserve"> including general needs housing and sheltered housing</w:t>
      </w:r>
      <w:r w:rsidRPr="28FF50D0">
        <w:rPr>
          <w:sz w:val="24"/>
          <w:szCs w:val="24"/>
        </w:rPr>
        <w:t xml:space="preserve">. </w:t>
      </w:r>
      <w:r w:rsidR="406FE01F" w:rsidRPr="28FF50D0">
        <w:rPr>
          <w:sz w:val="24"/>
          <w:szCs w:val="24"/>
        </w:rPr>
        <w:t xml:space="preserve">The </w:t>
      </w:r>
      <w:r w:rsidR="630BE3AB" w:rsidRPr="28FF50D0">
        <w:rPr>
          <w:sz w:val="24"/>
          <w:szCs w:val="24"/>
        </w:rPr>
        <w:t>S</w:t>
      </w:r>
      <w:r w:rsidR="406FE01F" w:rsidRPr="28FF50D0">
        <w:rPr>
          <w:sz w:val="24"/>
          <w:szCs w:val="24"/>
        </w:rPr>
        <w:t>ervice</w:t>
      </w:r>
      <w:r w:rsidRPr="28FF50D0">
        <w:rPr>
          <w:sz w:val="24"/>
          <w:szCs w:val="24"/>
        </w:rPr>
        <w:t xml:space="preserve"> is also responsible for providing a wide range of associated functions, including community safety, homeless</w:t>
      </w:r>
      <w:r w:rsidR="40B19C85" w:rsidRPr="28FF50D0">
        <w:rPr>
          <w:sz w:val="24"/>
          <w:szCs w:val="24"/>
        </w:rPr>
        <w:t>ness</w:t>
      </w:r>
      <w:r w:rsidRPr="28FF50D0">
        <w:rPr>
          <w:sz w:val="24"/>
          <w:szCs w:val="24"/>
        </w:rPr>
        <w:t xml:space="preserve"> services, private landlord registration, tackling fuel poverty, </w:t>
      </w:r>
      <w:r w:rsidR="7320D1AE" w:rsidRPr="28FF50D0">
        <w:rPr>
          <w:sz w:val="24"/>
          <w:szCs w:val="24"/>
        </w:rPr>
        <w:t xml:space="preserve">care and repair, Gypsy/Traveller services </w:t>
      </w:r>
      <w:r w:rsidRPr="28FF50D0">
        <w:rPr>
          <w:sz w:val="24"/>
          <w:szCs w:val="24"/>
        </w:rPr>
        <w:t xml:space="preserve">and the delivery of new build affordable housing across a variety of tenures.  The </w:t>
      </w:r>
      <w:r w:rsidR="5C944167" w:rsidRPr="28FF50D0">
        <w:rPr>
          <w:sz w:val="24"/>
          <w:szCs w:val="24"/>
        </w:rPr>
        <w:t>S</w:t>
      </w:r>
      <w:r w:rsidRPr="28FF50D0">
        <w:rPr>
          <w:sz w:val="24"/>
          <w:szCs w:val="24"/>
        </w:rPr>
        <w:t xml:space="preserve">ervice links with </w:t>
      </w:r>
      <w:proofErr w:type="gramStart"/>
      <w:r w:rsidR="155E5141" w:rsidRPr="28FF50D0">
        <w:rPr>
          <w:sz w:val="24"/>
          <w:szCs w:val="24"/>
        </w:rPr>
        <w:t>a number of</w:t>
      </w:r>
      <w:proofErr w:type="gramEnd"/>
      <w:r w:rsidR="155E5141" w:rsidRPr="28FF50D0">
        <w:rPr>
          <w:sz w:val="24"/>
          <w:szCs w:val="24"/>
        </w:rPr>
        <w:t xml:space="preserve"> partners internally and externally including but not limited to Health &amp; Social Care, </w:t>
      </w:r>
      <w:r w:rsidRPr="28FF50D0">
        <w:rPr>
          <w:sz w:val="24"/>
          <w:szCs w:val="24"/>
        </w:rPr>
        <w:t>private developers, and the third sector.</w:t>
      </w:r>
      <w:r w:rsidR="00C97A41" w:rsidRPr="28FF50D0">
        <w:rPr>
          <w:sz w:val="24"/>
          <w:szCs w:val="24"/>
        </w:rPr>
        <w:t xml:space="preserve">  For example</w:t>
      </w:r>
      <w:r w:rsidR="00A7261B" w:rsidRPr="28FF50D0">
        <w:rPr>
          <w:sz w:val="24"/>
          <w:szCs w:val="24"/>
        </w:rPr>
        <w:t>,</w:t>
      </w:r>
      <w:r w:rsidR="00C97A41" w:rsidRPr="28FF50D0">
        <w:rPr>
          <w:sz w:val="24"/>
          <w:szCs w:val="24"/>
        </w:rPr>
        <w:t xml:space="preserve"> the Housing Service works closely with Aberdeenshire’s Health &amp; Social Care Partnership to ensure that there is a clear strategic direction when looking at issues such as dementia and housing for older people.</w:t>
      </w:r>
    </w:p>
    <w:p w14:paraId="33F5385B" w14:textId="6B098487" w:rsidR="48A67CC5" w:rsidRDefault="48A67CC5" w:rsidP="48A67CC5">
      <w:pPr>
        <w:rPr>
          <w:sz w:val="24"/>
          <w:szCs w:val="24"/>
        </w:rPr>
      </w:pPr>
    </w:p>
    <w:p w14:paraId="15DB8BB4" w14:textId="77777777" w:rsidR="00943AB6" w:rsidRPr="00C87365" w:rsidRDefault="00943AB6" w:rsidP="00A7261B">
      <w:pPr>
        <w:jc w:val="both"/>
        <w:rPr>
          <w:sz w:val="24"/>
          <w:szCs w:val="24"/>
        </w:rPr>
      </w:pPr>
      <w:r w:rsidRPr="00C87365">
        <w:rPr>
          <w:sz w:val="24"/>
          <w:szCs w:val="24"/>
        </w:rPr>
        <w:t>Building Standards has two distinct roles - verification and enforcement. Verification is principally achieved through the application of the Building Standards (Scotland) Regulations 2004, when considering applications for Building Warrants and submissions of Completion Certificates.</w:t>
      </w:r>
    </w:p>
    <w:p w14:paraId="228B2294" w14:textId="77777777" w:rsidR="00943AB6" w:rsidRPr="00C87365" w:rsidRDefault="00943AB6" w:rsidP="00943AB6">
      <w:pPr>
        <w:rPr>
          <w:sz w:val="24"/>
          <w:szCs w:val="24"/>
        </w:rPr>
      </w:pPr>
    </w:p>
    <w:p w14:paraId="4EBA455B" w14:textId="1805B867" w:rsidR="00943AB6" w:rsidRDefault="00943AB6" w:rsidP="00A7261B">
      <w:pPr>
        <w:jc w:val="both"/>
        <w:rPr>
          <w:sz w:val="24"/>
          <w:szCs w:val="24"/>
        </w:rPr>
      </w:pPr>
      <w:r w:rsidRPr="00C87365">
        <w:rPr>
          <w:sz w:val="24"/>
          <w:szCs w:val="24"/>
        </w:rPr>
        <w:t>The Building Standards Service is also responsible for the enforcement duties contained within the Building (Scotland) Act 2003. This enforcement duty ensures that buildings comply with Building Regulations and public safety is maintained in relation to defective and dangerous buildings.</w:t>
      </w:r>
    </w:p>
    <w:p w14:paraId="2E800516" w14:textId="004FE347" w:rsidR="002653BE" w:rsidRDefault="002653BE" w:rsidP="00943AB6">
      <w:pPr>
        <w:rPr>
          <w:sz w:val="24"/>
          <w:szCs w:val="24"/>
        </w:rPr>
      </w:pPr>
    </w:p>
    <w:p w14:paraId="46DB8FD1" w14:textId="4F4CF7C9" w:rsidR="00943AB6" w:rsidRDefault="00943AB6" w:rsidP="28FF50D0">
      <w:pPr>
        <w:rPr>
          <w:sz w:val="24"/>
          <w:szCs w:val="24"/>
        </w:rPr>
      </w:pPr>
      <w:r w:rsidRPr="28FF50D0">
        <w:rPr>
          <w:b/>
          <w:bCs/>
          <w:sz w:val="24"/>
          <w:szCs w:val="24"/>
          <w:u w:val="single"/>
        </w:rPr>
        <w:lastRenderedPageBreak/>
        <w:t>Planning and Environment Services</w:t>
      </w:r>
      <w:r w:rsidR="00BC21A5" w:rsidRPr="28FF50D0">
        <w:rPr>
          <w:b/>
          <w:bCs/>
          <w:sz w:val="24"/>
          <w:szCs w:val="24"/>
          <w:u w:val="single"/>
        </w:rPr>
        <w:t>:</w:t>
      </w:r>
      <w:r w:rsidR="00BC21A5" w:rsidRPr="28FF50D0">
        <w:rPr>
          <w:sz w:val="24"/>
          <w:szCs w:val="24"/>
        </w:rPr>
        <w:t xml:space="preserve"> </w:t>
      </w:r>
      <w:r w:rsidR="2CFBD093" w:rsidRPr="28FF50D0">
        <w:rPr>
          <w:sz w:val="24"/>
          <w:szCs w:val="24"/>
        </w:rPr>
        <w:t xml:space="preserve">The Planning and Environment Service plays a key role in delivering high quality places for Aberdeenshire. It balances competing demands to make sure that land is used and developed </w:t>
      </w:r>
      <w:proofErr w:type="gramStart"/>
      <w:r w:rsidR="2CFBD093" w:rsidRPr="28FF50D0">
        <w:rPr>
          <w:sz w:val="24"/>
          <w:szCs w:val="24"/>
        </w:rPr>
        <w:t>with regard to</w:t>
      </w:r>
      <w:proofErr w:type="gramEnd"/>
      <w:r w:rsidR="2CFBD093" w:rsidRPr="28FF50D0">
        <w:rPr>
          <w:sz w:val="24"/>
          <w:szCs w:val="24"/>
        </w:rPr>
        <w:t xml:space="preserve"> the long-term interests of our communities. It also makes an important contribution to the quality of design and placemaking. </w:t>
      </w:r>
    </w:p>
    <w:p w14:paraId="5E33C31F" w14:textId="11D63F19" w:rsidR="00943AB6" w:rsidRDefault="2CFBD093" w:rsidP="00BC21A5">
      <w:r w:rsidRPr="28FF50D0">
        <w:rPr>
          <w:sz w:val="24"/>
          <w:szCs w:val="24"/>
        </w:rPr>
        <w:t xml:space="preserve">  </w:t>
      </w:r>
    </w:p>
    <w:p w14:paraId="5330DDE6" w14:textId="026A2884" w:rsidR="00943AB6" w:rsidRDefault="2CFBD093" w:rsidP="00BC21A5">
      <w:r w:rsidRPr="4097AAEB">
        <w:rPr>
          <w:sz w:val="24"/>
          <w:szCs w:val="24"/>
        </w:rPr>
        <w:t xml:space="preserve">The Planning (Scotland) Act 2019 promotes a more expansive and strategic role for Planning within Councils, with enhanced input to strategic decision making through aligning other services and strategies to create a delivery focused policy framework. The Act gives Planning an enabling role to take planning and placemaking matters into account when making strategic decisions about investment and service delivery. The delivery of development is guided by the Local Development Plan and implemented by the Development Management function. The reforms of the planning system to be implemented over the coming 2 years will ensure we are creating great places for all. Our focus will be on creating sustainable places and transforming outcomes for communities through enhanced engagement and involvement in the planning system. </w:t>
      </w:r>
    </w:p>
    <w:p w14:paraId="6AB07945" w14:textId="12F656B3" w:rsidR="28FF50D0" w:rsidRDefault="2CFBD093" w:rsidP="4097AAEB">
      <w:r w:rsidRPr="4097AAEB">
        <w:rPr>
          <w:sz w:val="24"/>
          <w:szCs w:val="24"/>
        </w:rPr>
        <w:t xml:space="preserve"> </w:t>
      </w:r>
    </w:p>
    <w:p w14:paraId="76FDE5B9" w14:textId="56CAB91A" w:rsidR="30210505" w:rsidRDefault="2CFBD093">
      <w:pPr>
        <w:rPr>
          <w:sz w:val="24"/>
          <w:szCs w:val="24"/>
        </w:rPr>
      </w:pPr>
      <w:r w:rsidRPr="4097AAEB">
        <w:rPr>
          <w:sz w:val="24"/>
          <w:szCs w:val="24"/>
        </w:rPr>
        <w:t xml:space="preserve">Aberdeenshire’s historic and natural environment is an essential component of the character of Aberdeenshire and one of its most valuable assets.  It contributes to the high quality of life enjoyed by </w:t>
      </w:r>
      <w:proofErr w:type="gramStart"/>
      <w:r w:rsidRPr="4097AAEB">
        <w:rPr>
          <w:sz w:val="24"/>
          <w:szCs w:val="24"/>
        </w:rPr>
        <w:t>local residents</w:t>
      </w:r>
      <w:proofErr w:type="gramEnd"/>
      <w:r w:rsidRPr="4097AAEB">
        <w:rPr>
          <w:sz w:val="24"/>
          <w:szCs w:val="24"/>
        </w:rPr>
        <w:t xml:space="preserve">, attracts visitors and underpins the local economy.  These special assets and resources are finite and need to be carefully managed in a sustainable way for future generations.  The Service seeks to protect and enhance these assets and promote an understanding of their importance, and maintain and enhance responsible access to them, so that everyone can enjoy the health, </w:t>
      </w:r>
      <w:proofErr w:type="gramStart"/>
      <w:r w:rsidRPr="4097AAEB">
        <w:rPr>
          <w:sz w:val="24"/>
          <w:szCs w:val="24"/>
        </w:rPr>
        <w:t>well-being</w:t>
      </w:r>
      <w:proofErr w:type="gramEnd"/>
      <w:r w:rsidRPr="4097AAEB">
        <w:rPr>
          <w:sz w:val="24"/>
          <w:szCs w:val="24"/>
        </w:rPr>
        <w:t xml:space="preserve"> and economic benefits they can provide.</w:t>
      </w:r>
      <w:r w:rsidR="30210505" w:rsidRPr="48A67CC5">
        <w:rPr>
          <w:sz w:val="24"/>
          <w:szCs w:val="24"/>
        </w:rPr>
        <w:t xml:space="preserve"> </w:t>
      </w:r>
    </w:p>
    <w:p w14:paraId="340B7D9F" w14:textId="77777777" w:rsidR="00C43F88" w:rsidRDefault="00C43F88"/>
    <w:p w14:paraId="434C8627" w14:textId="5A1A8125" w:rsidR="00943AB6" w:rsidRPr="00C87365" w:rsidRDefault="00943AB6" w:rsidP="00BC21A5">
      <w:pPr>
        <w:rPr>
          <w:sz w:val="24"/>
          <w:szCs w:val="24"/>
        </w:rPr>
      </w:pPr>
      <w:r w:rsidRPr="00C87365">
        <w:rPr>
          <w:b/>
          <w:sz w:val="24"/>
          <w:szCs w:val="24"/>
          <w:u w:val="single"/>
        </w:rPr>
        <w:t>Roads, Landscape and Waste Services</w:t>
      </w:r>
      <w:r w:rsidR="00BC21A5">
        <w:rPr>
          <w:b/>
          <w:sz w:val="24"/>
          <w:szCs w:val="24"/>
          <w:u w:val="single"/>
        </w:rPr>
        <w:t>:</w:t>
      </w:r>
      <w:r w:rsidR="00BC21A5" w:rsidRPr="00BC21A5">
        <w:rPr>
          <w:bCs/>
          <w:sz w:val="24"/>
          <w:szCs w:val="24"/>
        </w:rPr>
        <w:t xml:space="preserve"> </w:t>
      </w:r>
      <w:r w:rsidR="00BC21A5">
        <w:rPr>
          <w:bCs/>
          <w:sz w:val="24"/>
          <w:szCs w:val="24"/>
        </w:rPr>
        <w:t xml:space="preserve">The Roads Service </w:t>
      </w:r>
      <w:r w:rsidRPr="00C87365">
        <w:rPr>
          <w:sz w:val="24"/>
          <w:szCs w:val="24"/>
        </w:rPr>
        <w:t>is responsible for the maintenance and management of the Council’s road network which consists of 5,400</w:t>
      </w:r>
      <w:r w:rsidRPr="00C87365">
        <w:rPr>
          <w:rStyle w:val="normaltextrun"/>
          <w:sz w:val="24"/>
          <w:szCs w:val="24"/>
        </w:rPr>
        <w:t xml:space="preserve"> </w:t>
      </w:r>
      <w:r w:rsidRPr="00C87365">
        <w:rPr>
          <w:rStyle w:val="spellingerror"/>
          <w:sz w:val="24"/>
          <w:szCs w:val="24"/>
        </w:rPr>
        <w:t>kms</w:t>
      </w:r>
      <w:r w:rsidRPr="00C87365">
        <w:rPr>
          <w:rStyle w:val="normaltextrun"/>
          <w:sz w:val="24"/>
          <w:szCs w:val="24"/>
        </w:rPr>
        <w:t xml:space="preserve"> of A, B, C and U Roads</w:t>
      </w:r>
      <w:r w:rsidRPr="00C87365">
        <w:rPr>
          <w:rStyle w:val="eop"/>
          <w:sz w:val="24"/>
          <w:szCs w:val="24"/>
          <w:lang w:val="en-US"/>
        </w:rPr>
        <w:t>​ a</w:t>
      </w:r>
      <w:proofErr w:type="spellStart"/>
      <w:r w:rsidRPr="00C87365">
        <w:rPr>
          <w:rStyle w:val="normaltextrun"/>
          <w:sz w:val="24"/>
          <w:szCs w:val="24"/>
        </w:rPr>
        <w:t>nd</w:t>
      </w:r>
      <w:proofErr w:type="spellEnd"/>
      <w:r w:rsidRPr="00C87365">
        <w:rPr>
          <w:rStyle w:val="normaltextrun"/>
          <w:sz w:val="24"/>
          <w:szCs w:val="24"/>
        </w:rPr>
        <w:t xml:space="preserve"> 1,400 </w:t>
      </w:r>
      <w:r w:rsidRPr="00C87365">
        <w:rPr>
          <w:rStyle w:val="spellingerror"/>
          <w:sz w:val="24"/>
          <w:szCs w:val="24"/>
        </w:rPr>
        <w:t>kms</w:t>
      </w:r>
      <w:r w:rsidRPr="00C87365">
        <w:rPr>
          <w:rStyle w:val="normaltextrun"/>
          <w:sz w:val="24"/>
          <w:szCs w:val="24"/>
        </w:rPr>
        <w:t xml:space="preserve"> of footways; </w:t>
      </w:r>
      <w:r w:rsidRPr="00C87365">
        <w:rPr>
          <w:rStyle w:val="eop"/>
          <w:sz w:val="24"/>
          <w:szCs w:val="24"/>
          <w:lang w:val="en-US"/>
        </w:rPr>
        <w:t>​</w:t>
      </w:r>
      <w:r w:rsidRPr="00C87365">
        <w:rPr>
          <w:sz w:val="24"/>
          <w:szCs w:val="24"/>
        </w:rPr>
        <w:t xml:space="preserve">Street Lighting repair and maintenance for over </w:t>
      </w:r>
      <w:r w:rsidRPr="00C87365">
        <w:rPr>
          <w:rStyle w:val="normaltextrun"/>
          <w:sz w:val="24"/>
          <w:szCs w:val="24"/>
        </w:rPr>
        <w:t xml:space="preserve">43,000 </w:t>
      </w:r>
      <w:r w:rsidRPr="00C87365">
        <w:rPr>
          <w:rStyle w:val="contextualspellingandgrammarerror"/>
          <w:sz w:val="24"/>
          <w:szCs w:val="24"/>
        </w:rPr>
        <w:t>streetlights</w:t>
      </w:r>
      <w:r w:rsidRPr="00C87365">
        <w:rPr>
          <w:rStyle w:val="eop"/>
          <w:sz w:val="24"/>
          <w:szCs w:val="24"/>
          <w:lang w:val="en-US"/>
        </w:rPr>
        <w:t>​;</w:t>
      </w:r>
      <w:r w:rsidRPr="00C87365">
        <w:rPr>
          <w:sz w:val="24"/>
          <w:szCs w:val="24"/>
        </w:rPr>
        <w:t xml:space="preserve"> Bridge management and maintenance for around </w:t>
      </w:r>
      <w:r w:rsidRPr="00C87365">
        <w:rPr>
          <w:rStyle w:val="normaltextrun"/>
          <w:sz w:val="24"/>
          <w:szCs w:val="24"/>
        </w:rPr>
        <w:t>1,400 road bridges</w:t>
      </w:r>
      <w:r w:rsidRPr="00C87365">
        <w:rPr>
          <w:rStyle w:val="eop"/>
          <w:sz w:val="24"/>
          <w:szCs w:val="24"/>
          <w:lang w:val="en-US"/>
        </w:rPr>
        <w:t>​; c</w:t>
      </w:r>
      <w:proofErr w:type="spellStart"/>
      <w:r w:rsidRPr="00C87365">
        <w:rPr>
          <w:sz w:val="24"/>
          <w:szCs w:val="24"/>
        </w:rPr>
        <w:t>oast</w:t>
      </w:r>
      <w:proofErr w:type="spellEnd"/>
      <w:r w:rsidRPr="00C87365">
        <w:rPr>
          <w:sz w:val="24"/>
          <w:szCs w:val="24"/>
        </w:rPr>
        <w:t xml:space="preserve"> protection and flood protection as well as management of the Council’s quarries and harbours. It is also responsible for winter maintenance. </w:t>
      </w:r>
    </w:p>
    <w:p w14:paraId="69C35C1C" w14:textId="77777777" w:rsidR="00943AB6" w:rsidRPr="00C87365" w:rsidRDefault="00943AB6" w:rsidP="00943AB6">
      <w:pPr>
        <w:rPr>
          <w:sz w:val="24"/>
          <w:szCs w:val="24"/>
        </w:rPr>
      </w:pPr>
    </w:p>
    <w:p w14:paraId="06B18521" w14:textId="1EEA0F78" w:rsidR="00943AB6" w:rsidRPr="00C87365" w:rsidRDefault="00943AB6" w:rsidP="002F17C6">
      <w:pPr>
        <w:jc w:val="both"/>
        <w:rPr>
          <w:sz w:val="24"/>
          <w:szCs w:val="24"/>
        </w:rPr>
      </w:pPr>
      <w:r w:rsidRPr="00C87365">
        <w:rPr>
          <w:sz w:val="24"/>
          <w:szCs w:val="24"/>
        </w:rPr>
        <w:t xml:space="preserve">Landscape </w:t>
      </w:r>
      <w:r w:rsidR="00D94C08">
        <w:rPr>
          <w:sz w:val="24"/>
          <w:szCs w:val="24"/>
        </w:rPr>
        <w:t>S</w:t>
      </w:r>
      <w:r w:rsidRPr="00C87365">
        <w:rPr>
          <w:sz w:val="24"/>
          <w:szCs w:val="24"/>
        </w:rPr>
        <w:t>ervices is responsible for the maintenance and management of the Council’s 4 country parks and 3,000 hectares of open spaces, the management of Burial Services &amp; Cemeteries which includes 217</w:t>
      </w:r>
      <w:r w:rsidRPr="00C87365">
        <w:rPr>
          <w:rStyle w:val="normaltextrun"/>
          <w:sz w:val="24"/>
          <w:szCs w:val="24"/>
        </w:rPr>
        <w:t xml:space="preserve"> Burial Grounds</w:t>
      </w:r>
      <w:r w:rsidR="00CB2A8D">
        <w:rPr>
          <w:rStyle w:val="normaltextrun"/>
          <w:sz w:val="24"/>
          <w:szCs w:val="24"/>
        </w:rPr>
        <w:t>,</w:t>
      </w:r>
      <w:r w:rsidRPr="00C87365">
        <w:rPr>
          <w:sz w:val="24"/>
          <w:szCs w:val="24"/>
        </w:rPr>
        <w:t xml:space="preserve"> the provision of play areas and maintenance of 37 beaches.</w:t>
      </w:r>
    </w:p>
    <w:p w14:paraId="634CE621" w14:textId="77777777" w:rsidR="00943AB6" w:rsidRPr="00C87365" w:rsidRDefault="00943AB6" w:rsidP="00943AB6">
      <w:pPr>
        <w:rPr>
          <w:sz w:val="24"/>
          <w:szCs w:val="24"/>
        </w:rPr>
      </w:pPr>
    </w:p>
    <w:p w14:paraId="18256119" w14:textId="77777777" w:rsidR="00943AB6" w:rsidRPr="00C87365" w:rsidRDefault="00943AB6" w:rsidP="002F17C6">
      <w:pPr>
        <w:jc w:val="both"/>
        <w:rPr>
          <w:sz w:val="24"/>
          <w:szCs w:val="24"/>
        </w:rPr>
      </w:pPr>
      <w:r w:rsidRPr="00C87365">
        <w:rPr>
          <w:sz w:val="24"/>
          <w:szCs w:val="24"/>
        </w:rPr>
        <w:t xml:space="preserve">The Waste Service is responsible for the collection and disposal of domestic and trade waste from </w:t>
      </w:r>
      <w:r w:rsidRPr="00C87365">
        <w:rPr>
          <w:sz w:val="24"/>
          <w:szCs w:val="24"/>
          <w:lang w:val="en"/>
        </w:rPr>
        <w:t>124,213 properties</w:t>
      </w:r>
      <w:r w:rsidRPr="00C87365">
        <w:rPr>
          <w:sz w:val="24"/>
          <w:szCs w:val="24"/>
        </w:rPr>
        <w:t xml:space="preserve">, operation of Household Recycling Centres  and street cleansing. </w:t>
      </w:r>
    </w:p>
    <w:p w14:paraId="6D0ABF24" w14:textId="77777777" w:rsidR="00943AB6" w:rsidRPr="00C87365" w:rsidRDefault="00943AB6" w:rsidP="00943AB6">
      <w:pPr>
        <w:rPr>
          <w:rStyle w:val="eop"/>
          <w:sz w:val="24"/>
          <w:szCs w:val="24"/>
        </w:rPr>
      </w:pPr>
    </w:p>
    <w:p w14:paraId="06977C65" w14:textId="01DD0A0A" w:rsidR="00504320" w:rsidRDefault="00943AB6" w:rsidP="00BC21A5">
      <w:pPr>
        <w:rPr>
          <w:sz w:val="24"/>
          <w:szCs w:val="24"/>
        </w:rPr>
      </w:pPr>
      <w:r w:rsidRPr="00C87365">
        <w:rPr>
          <w:b/>
          <w:sz w:val="24"/>
          <w:szCs w:val="24"/>
          <w:u w:val="single"/>
        </w:rPr>
        <w:t>Transportation</w:t>
      </w:r>
      <w:r w:rsidR="00BC21A5">
        <w:rPr>
          <w:b/>
          <w:sz w:val="24"/>
          <w:szCs w:val="24"/>
          <w:u w:val="single"/>
        </w:rPr>
        <w:t>:</w:t>
      </w:r>
      <w:r w:rsidR="00504320" w:rsidRPr="004C39E5">
        <w:rPr>
          <w:sz w:val="24"/>
          <w:szCs w:val="24"/>
        </w:rPr>
        <w:t>  The Service has a pivotal role to play in the planning, management and operation of the transport networks and systems that serve Aberdeenshire.</w:t>
      </w:r>
      <w:r w:rsidR="00504320" w:rsidRPr="00C87365">
        <w:rPr>
          <w:sz w:val="24"/>
          <w:szCs w:val="24"/>
        </w:rPr>
        <w:t xml:space="preserve"> The service is also responsible for the maintenance and management of the Council’s fleet</w:t>
      </w:r>
      <w:r w:rsidR="00504320">
        <w:rPr>
          <w:sz w:val="24"/>
          <w:szCs w:val="24"/>
        </w:rPr>
        <w:t>, Passenger Transport Unit, roads development, policy and asset management,</w:t>
      </w:r>
      <w:r w:rsidR="00FA6B20">
        <w:rPr>
          <w:sz w:val="24"/>
          <w:szCs w:val="24"/>
        </w:rPr>
        <w:t xml:space="preserve"> and</w:t>
      </w:r>
      <w:r w:rsidR="00504320">
        <w:rPr>
          <w:sz w:val="24"/>
          <w:szCs w:val="24"/>
        </w:rPr>
        <w:t xml:space="preserve"> strategic transport with NESTRANS as a strategic partner.</w:t>
      </w:r>
    </w:p>
    <w:p w14:paraId="239DD275" w14:textId="77777777" w:rsidR="00504320" w:rsidRDefault="00504320" w:rsidP="00943AB6">
      <w:pPr>
        <w:rPr>
          <w:sz w:val="24"/>
          <w:szCs w:val="24"/>
        </w:rPr>
      </w:pPr>
    </w:p>
    <w:p w14:paraId="1A66AF02" w14:textId="64D8B61E" w:rsidR="00504320" w:rsidRDefault="00943AB6" w:rsidP="00BC21A5">
      <w:pPr>
        <w:rPr>
          <w:sz w:val="24"/>
          <w:szCs w:val="24"/>
        </w:rPr>
      </w:pPr>
      <w:r w:rsidRPr="00C87365">
        <w:rPr>
          <w:b/>
          <w:sz w:val="24"/>
          <w:szCs w:val="24"/>
          <w:u w:val="single"/>
        </w:rPr>
        <w:t>Support Services</w:t>
      </w:r>
      <w:r w:rsidR="00BC21A5">
        <w:rPr>
          <w:b/>
          <w:sz w:val="24"/>
          <w:szCs w:val="24"/>
          <w:u w:val="single"/>
        </w:rPr>
        <w:t xml:space="preserve">: </w:t>
      </w:r>
      <w:r w:rsidR="00504320" w:rsidRPr="48A67CC5">
        <w:rPr>
          <w:sz w:val="24"/>
          <w:szCs w:val="24"/>
        </w:rPr>
        <w:t xml:space="preserve"> </w:t>
      </w:r>
      <w:r w:rsidR="00BC21A5">
        <w:rPr>
          <w:sz w:val="24"/>
          <w:szCs w:val="24"/>
        </w:rPr>
        <w:t>R</w:t>
      </w:r>
      <w:r w:rsidR="00504320" w:rsidRPr="48A67CC5">
        <w:rPr>
          <w:sz w:val="24"/>
          <w:szCs w:val="24"/>
        </w:rPr>
        <w:t xml:space="preserve">esponsible for the provision of a centralised administrative support to the Directorate Management Team. Support Services also includes the </w:t>
      </w:r>
      <w:r w:rsidR="00504320" w:rsidRPr="48A67CC5">
        <w:rPr>
          <w:sz w:val="24"/>
          <w:szCs w:val="24"/>
        </w:rPr>
        <w:lastRenderedPageBreak/>
        <w:t>management of information and business systems, provision of support for continuous improvement, performance management and information management.</w:t>
      </w:r>
    </w:p>
    <w:p w14:paraId="1E28996D" w14:textId="77777777" w:rsidR="00943AB6" w:rsidRPr="00C87365" w:rsidRDefault="00943AB6" w:rsidP="00943AB6">
      <w:pPr>
        <w:rPr>
          <w:sz w:val="24"/>
          <w:szCs w:val="24"/>
        </w:rPr>
      </w:pPr>
    </w:p>
    <w:p w14:paraId="30A63DF5" w14:textId="709F3369" w:rsidR="0007738F" w:rsidRDefault="00943AB6" w:rsidP="0007738F">
      <w:pPr>
        <w:widowControl/>
        <w:adjustRightInd w:val="0"/>
        <w:rPr>
          <w:rFonts w:eastAsiaTheme="minorHAnsi"/>
          <w:b/>
          <w:bCs/>
          <w:color w:val="0070C0"/>
          <w:sz w:val="24"/>
          <w:szCs w:val="24"/>
          <w:lang w:eastAsia="en-US" w:bidi="ar-SA"/>
        </w:rPr>
      </w:pPr>
      <w:r w:rsidRPr="00C87365">
        <w:rPr>
          <w:b/>
          <w:color w:val="0070C0"/>
          <w:sz w:val="24"/>
          <w:szCs w:val="24"/>
        </w:rPr>
        <w:t>3.2 Staffing</w:t>
      </w:r>
      <w:r w:rsidR="0007738F" w:rsidRPr="0007738F">
        <w:rPr>
          <w:rFonts w:eastAsiaTheme="minorHAnsi"/>
          <w:b/>
          <w:bCs/>
          <w:color w:val="0070C0"/>
          <w:sz w:val="24"/>
          <w:szCs w:val="24"/>
          <w:lang w:eastAsia="en-US" w:bidi="ar-SA"/>
        </w:rPr>
        <w:t xml:space="preserve"> </w:t>
      </w:r>
      <w:r w:rsidR="0007738F">
        <w:rPr>
          <w:rFonts w:eastAsiaTheme="minorHAnsi"/>
          <w:b/>
          <w:bCs/>
          <w:color w:val="0070C0"/>
          <w:sz w:val="24"/>
          <w:szCs w:val="24"/>
          <w:lang w:eastAsia="en-US" w:bidi="ar-SA"/>
        </w:rPr>
        <w:t xml:space="preserve">and </w:t>
      </w:r>
      <w:r w:rsidR="0007738F" w:rsidRPr="009D5BDC">
        <w:rPr>
          <w:rFonts w:eastAsiaTheme="minorHAnsi"/>
          <w:b/>
          <w:bCs/>
          <w:color w:val="0070C0"/>
          <w:sz w:val="24"/>
          <w:szCs w:val="24"/>
          <w:lang w:eastAsia="en-US" w:bidi="ar-SA"/>
        </w:rPr>
        <w:t xml:space="preserve">Workforce Planning </w:t>
      </w:r>
    </w:p>
    <w:p w14:paraId="62946546" w14:textId="1692AEDC" w:rsidR="00943AB6" w:rsidRDefault="00943AB6" w:rsidP="00C87365">
      <w:pPr>
        <w:rPr>
          <w:sz w:val="24"/>
          <w:szCs w:val="24"/>
        </w:rPr>
      </w:pPr>
    </w:p>
    <w:tbl>
      <w:tblPr>
        <w:tblStyle w:val="TableGridLight"/>
        <w:tblW w:w="0" w:type="auto"/>
        <w:tblLook w:val="04A0" w:firstRow="1" w:lastRow="0" w:firstColumn="1" w:lastColumn="0" w:noHBand="0" w:noVBand="1"/>
      </w:tblPr>
      <w:tblGrid>
        <w:gridCol w:w="7827"/>
        <w:gridCol w:w="1189"/>
      </w:tblGrid>
      <w:tr w:rsidR="00943AB6" w:rsidRPr="00C87365" w14:paraId="6256C188" w14:textId="77777777" w:rsidTr="48A67CC5">
        <w:tc>
          <w:tcPr>
            <w:tcW w:w="9099" w:type="dxa"/>
          </w:tcPr>
          <w:p w14:paraId="4E6B8153" w14:textId="77777777" w:rsidR="00943AB6" w:rsidRPr="00640310" w:rsidRDefault="00943AB6" w:rsidP="48A67CC5">
            <w:pPr>
              <w:rPr>
                <w:sz w:val="24"/>
                <w:szCs w:val="24"/>
              </w:rPr>
            </w:pPr>
            <w:r w:rsidRPr="00640310">
              <w:rPr>
                <w:sz w:val="24"/>
                <w:szCs w:val="24"/>
              </w:rPr>
              <w:t>Service</w:t>
            </w:r>
          </w:p>
        </w:tc>
        <w:tc>
          <w:tcPr>
            <w:tcW w:w="1351" w:type="dxa"/>
          </w:tcPr>
          <w:p w14:paraId="0D4D1CCE" w14:textId="77777777" w:rsidR="00943AB6" w:rsidRPr="00640310" w:rsidRDefault="00943AB6" w:rsidP="00CC0769">
            <w:pPr>
              <w:jc w:val="center"/>
              <w:rPr>
                <w:bCs/>
                <w:sz w:val="24"/>
                <w:szCs w:val="24"/>
              </w:rPr>
            </w:pPr>
            <w:r w:rsidRPr="00640310">
              <w:rPr>
                <w:bCs/>
                <w:sz w:val="24"/>
                <w:szCs w:val="24"/>
              </w:rPr>
              <w:t>FTE</w:t>
            </w:r>
          </w:p>
        </w:tc>
      </w:tr>
      <w:tr w:rsidR="00943AB6" w:rsidRPr="00C87365" w14:paraId="436A85A9" w14:textId="77777777" w:rsidTr="48A67CC5">
        <w:tc>
          <w:tcPr>
            <w:tcW w:w="9099" w:type="dxa"/>
          </w:tcPr>
          <w:p w14:paraId="354B6F2D" w14:textId="77777777" w:rsidR="00943AB6" w:rsidRPr="00640310" w:rsidRDefault="00943AB6" w:rsidP="00104FF2">
            <w:pPr>
              <w:rPr>
                <w:i/>
                <w:iCs/>
                <w:sz w:val="24"/>
                <w:szCs w:val="24"/>
              </w:rPr>
            </w:pPr>
            <w:r w:rsidRPr="00640310">
              <w:rPr>
                <w:i/>
                <w:iCs/>
                <w:sz w:val="24"/>
                <w:szCs w:val="24"/>
              </w:rPr>
              <w:t>Economic Development and Protective Services</w:t>
            </w:r>
          </w:p>
          <w:p w14:paraId="29F4D2FD" w14:textId="77777777" w:rsidR="00943AB6" w:rsidRPr="00C87365" w:rsidRDefault="00943AB6" w:rsidP="00104FF2">
            <w:pPr>
              <w:rPr>
                <w:sz w:val="24"/>
                <w:szCs w:val="24"/>
              </w:rPr>
            </w:pPr>
            <w:r w:rsidRPr="00C87365">
              <w:rPr>
                <w:sz w:val="24"/>
                <w:szCs w:val="24"/>
              </w:rPr>
              <w:t xml:space="preserve">Economic Development                                                </w:t>
            </w:r>
          </w:p>
          <w:p w14:paraId="304EEBE2" w14:textId="77777777" w:rsidR="00943AB6" w:rsidRPr="00C87365" w:rsidRDefault="00943AB6" w:rsidP="00104FF2">
            <w:pPr>
              <w:rPr>
                <w:bCs/>
                <w:sz w:val="24"/>
                <w:szCs w:val="24"/>
              </w:rPr>
            </w:pPr>
            <w:r w:rsidRPr="00C87365">
              <w:rPr>
                <w:sz w:val="24"/>
                <w:szCs w:val="24"/>
              </w:rPr>
              <w:t xml:space="preserve">Protective Services   </w:t>
            </w:r>
          </w:p>
        </w:tc>
        <w:tc>
          <w:tcPr>
            <w:tcW w:w="1351" w:type="dxa"/>
          </w:tcPr>
          <w:p w14:paraId="5EBC0AE0" w14:textId="77777777" w:rsidR="00943AB6" w:rsidRPr="00C87365" w:rsidRDefault="00943AB6" w:rsidP="00CC0769">
            <w:pPr>
              <w:jc w:val="center"/>
              <w:rPr>
                <w:sz w:val="24"/>
                <w:szCs w:val="24"/>
              </w:rPr>
            </w:pPr>
          </w:p>
          <w:p w14:paraId="6EFA220B" w14:textId="6DEFAC47" w:rsidR="00943AB6" w:rsidRPr="00C87365" w:rsidRDefault="00943AB6" w:rsidP="00CC0769">
            <w:pPr>
              <w:jc w:val="center"/>
              <w:rPr>
                <w:sz w:val="24"/>
                <w:szCs w:val="24"/>
              </w:rPr>
            </w:pPr>
            <w:r w:rsidRPr="48A67CC5">
              <w:rPr>
                <w:sz w:val="24"/>
                <w:szCs w:val="24"/>
              </w:rPr>
              <w:t>3</w:t>
            </w:r>
            <w:r w:rsidR="6B8883EA" w:rsidRPr="48A67CC5">
              <w:rPr>
                <w:sz w:val="24"/>
                <w:szCs w:val="24"/>
              </w:rPr>
              <w:t>5</w:t>
            </w:r>
          </w:p>
          <w:p w14:paraId="0CF8E4B4" w14:textId="1EB10D58" w:rsidR="00943AB6" w:rsidRPr="00C87365" w:rsidRDefault="1C1A0347" w:rsidP="00CC0769">
            <w:pPr>
              <w:jc w:val="center"/>
              <w:rPr>
                <w:sz w:val="24"/>
                <w:szCs w:val="24"/>
              </w:rPr>
            </w:pPr>
            <w:r w:rsidRPr="48A67CC5">
              <w:rPr>
                <w:sz w:val="24"/>
                <w:szCs w:val="24"/>
              </w:rPr>
              <w:t>58</w:t>
            </w:r>
          </w:p>
        </w:tc>
      </w:tr>
      <w:tr w:rsidR="00943AB6" w:rsidRPr="00C87365" w14:paraId="0A9E909E" w14:textId="77777777" w:rsidTr="48A67CC5">
        <w:tc>
          <w:tcPr>
            <w:tcW w:w="9099" w:type="dxa"/>
          </w:tcPr>
          <w:p w14:paraId="68968E0B" w14:textId="77777777" w:rsidR="00943AB6" w:rsidRPr="00640310" w:rsidRDefault="00943AB6" w:rsidP="00104FF2">
            <w:pPr>
              <w:rPr>
                <w:i/>
                <w:iCs/>
                <w:sz w:val="24"/>
                <w:szCs w:val="24"/>
              </w:rPr>
            </w:pPr>
            <w:r w:rsidRPr="00640310">
              <w:rPr>
                <w:i/>
                <w:iCs/>
                <w:sz w:val="24"/>
                <w:szCs w:val="24"/>
              </w:rPr>
              <w:t>Housing and Building Standards</w:t>
            </w:r>
          </w:p>
          <w:p w14:paraId="72D41A2E" w14:textId="77777777" w:rsidR="00943AB6" w:rsidRPr="00C87365" w:rsidRDefault="00943AB6" w:rsidP="00104FF2">
            <w:pPr>
              <w:rPr>
                <w:sz w:val="24"/>
                <w:szCs w:val="24"/>
              </w:rPr>
            </w:pPr>
            <w:r w:rsidRPr="00C87365">
              <w:rPr>
                <w:sz w:val="24"/>
                <w:szCs w:val="24"/>
              </w:rPr>
              <w:t xml:space="preserve">Housing Officers/Asst Housing Officers </w:t>
            </w:r>
          </w:p>
          <w:p w14:paraId="4DFD3CEA" w14:textId="77777777" w:rsidR="00943AB6" w:rsidRPr="00C87365" w:rsidRDefault="00943AB6" w:rsidP="00104FF2">
            <w:pPr>
              <w:rPr>
                <w:sz w:val="24"/>
                <w:szCs w:val="24"/>
              </w:rPr>
            </w:pPr>
            <w:r w:rsidRPr="00C87365">
              <w:rPr>
                <w:sz w:val="24"/>
                <w:szCs w:val="24"/>
              </w:rPr>
              <w:t>Repairs Operatives</w:t>
            </w:r>
          </w:p>
          <w:p w14:paraId="0716AD8F" w14:textId="77777777" w:rsidR="00943AB6" w:rsidRPr="00C87365" w:rsidRDefault="00943AB6" w:rsidP="00104FF2">
            <w:pPr>
              <w:rPr>
                <w:sz w:val="24"/>
                <w:szCs w:val="24"/>
              </w:rPr>
            </w:pPr>
            <w:r w:rsidRPr="00C87365">
              <w:rPr>
                <w:sz w:val="24"/>
                <w:szCs w:val="24"/>
              </w:rPr>
              <w:t xml:space="preserve">Mobile Sheltered Housing Operatives  </w:t>
            </w:r>
          </w:p>
          <w:p w14:paraId="0C0D048B" w14:textId="77777777" w:rsidR="00943AB6" w:rsidRPr="00C87365" w:rsidRDefault="00943AB6" w:rsidP="00104FF2">
            <w:pPr>
              <w:rPr>
                <w:sz w:val="24"/>
                <w:szCs w:val="24"/>
              </w:rPr>
            </w:pPr>
            <w:r w:rsidRPr="00C87365">
              <w:rPr>
                <w:sz w:val="24"/>
                <w:szCs w:val="24"/>
              </w:rPr>
              <w:t>Unit Assistants/Hostel Assistants</w:t>
            </w:r>
          </w:p>
          <w:p w14:paraId="6A7407CF" w14:textId="77777777" w:rsidR="00943AB6" w:rsidRPr="00C87365" w:rsidRDefault="00943AB6" w:rsidP="00104FF2">
            <w:pPr>
              <w:rPr>
                <w:sz w:val="24"/>
                <w:szCs w:val="24"/>
              </w:rPr>
            </w:pPr>
            <w:r w:rsidRPr="00C87365">
              <w:rPr>
                <w:sz w:val="24"/>
                <w:szCs w:val="24"/>
              </w:rPr>
              <w:t xml:space="preserve">Building Standards Officers    </w:t>
            </w:r>
          </w:p>
        </w:tc>
        <w:tc>
          <w:tcPr>
            <w:tcW w:w="1351" w:type="dxa"/>
          </w:tcPr>
          <w:p w14:paraId="005C7CB3" w14:textId="77777777" w:rsidR="00943AB6" w:rsidRPr="00C87365" w:rsidRDefault="00943AB6" w:rsidP="00CC0769">
            <w:pPr>
              <w:jc w:val="center"/>
              <w:rPr>
                <w:sz w:val="24"/>
                <w:szCs w:val="24"/>
              </w:rPr>
            </w:pPr>
          </w:p>
          <w:p w14:paraId="77289319" w14:textId="1B6F92DB" w:rsidR="00943AB6" w:rsidRPr="00C87365" w:rsidRDefault="00943AB6" w:rsidP="00CC0769">
            <w:pPr>
              <w:jc w:val="center"/>
              <w:rPr>
                <w:sz w:val="24"/>
                <w:szCs w:val="24"/>
              </w:rPr>
            </w:pPr>
            <w:r w:rsidRPr="48A67CC5">
              <w:rPr>
                <w:sz w:val="24"/>
                <w:szCs w:val="24"/>
              </w:rPr>
              <w:t>2</w:t>
            </w:r>
            <w:r w:rsidR="405A3CBF" w:rsidRPr="48A67CC5">
              <w:rPr>
                <w:sz w:val="24"/>
                <w:szCs w:val="24"/>
              </w:rPr>
              <w:t>1</w:t>
            </w:r>
            <w:r w:rsidR="36DDFC0E" w:rsidRPr="48A67CC5">
              <w:rPr>
                <w:sz w:val="24"/>
                <w:szCs w:val="24"/>
              </w:rPr>
              <w:t>5</w:t>
            </w:r>
          </w:p>
          <w:p w14:paraId="6AA02F80" w14:textId="381F15A9" w:rsidR="00943AB6" w:rsidRPr="00C87365" w:rsidRDefault="00943AB6" w:rsidP="00CC0769">
            <w:pPr>
              <w:jc w:val="center"/>
              <w:rPr>
                <w:sz w:val="24"/>
                <w:szCs w:val="24"/>
              </w:rPr>
            </w:pPr>
            <w:r w:rsidRPr="48A67CC5">
              <w:rPr>
                <w:sz w:val="24"/>
                <w:szCs w:val="24"/>
              </w:rPr>
              <w:t>1</w:t>
            </w:r>
            <w:r w:rsidR="2A17FFA4" w:rsidRPr="48A67CC5">
              <w:rPr>
                <w:sz w:val="24"/>
                <w:szCs w:val="24"/>
              </w:rPr>
              <w:t>2</w:t>
            </w:r>
            <w:r w:rsidR="41A0BA7E" w:rsidRPr="48A67CC5">
              <w:rPr>
                <w:sz w:val="24"/>
                <w:szCs w:val="24"/>
              </w:rPr>
              <w:t>2</w:t>
            </w:r>
          </w:p>
          <w:p w14:paraId="1E4B2EAC" w14:textId="095999E7" w:rsidR="00943AB6" w:rsidRPr="00C87365" w:rsidRDefault="4FE71171" w:rsidP="00CC0769">
            <w:pPr>
              <w:jc w:val="center"/>
              <w:rPr>
                <w:sz w:val="24"/>
                <w:szCs w:val="24"/>
              </w:rPr>
            </w:pPr>
            <w:r w:rsidRPr="48A67CC5">
              <w:rPr>
                <w:sz w:val="24"/>
                <w:szCs w:val="24"/>
              </w:rPr>
              <w:t>88</w:t>
            </w:r>
          </w:p>
          <w:p w14:paraId="71122714" w14:textId="4D71D77C" w:rsidR="00943AB6" w:rsidRPr="00C87365" w:rsidRDefault="4FE71171" w:rsidP="00CC0769">
            <w:pPr>
              <w:spacing w:line="259" w:lineRule="auto"/>
              <w:jc w:val="center"/>
            </w:pPr>
            <w:r w:rsidRPr="48A67CC5">
              <w:rPr>
                <w:sz w:val="24"/>
                <w:szCs w:val="24"/>
              </w:rPr>
              <w:t>29</w:t>
            </w:r>
          </w:p>
          <w:p w14:paraId="4DDBF6F9" w14:textId="23647C1A" w:rsidR="00943AB6" w:rsidRPr="00C87365" w:rsidRDefault="4FE71171" w:rsidP="00CC0769">
            <w:pPr>
              <w:spacing w:line="259" w:lineRule="auto"/>
              <w:jc w:val="center"/>
            </w:pPr>
            <w:r w:rsidRPr="48A67CC5">
              <w:rPr>
                <w:sz w:val="24"/>
                <w:szCs w:val="24"/>
              </w:rPr>
              <w:t>27</w:t>
            </w:r>
          </w:p>
        </w:tc>
      </w:tr>
      <w:tr w:rsidR="00943AB6" w:rsidRPr="00C87365" w14:paraId="7C08F108" w14:textId="77777777" w:rsidTr="48A67CC5">
        <w:tc>
          <w:tcPr>
            <w:tcW w:w="9099" w:type="dxa"/>
          </w:tcPr>
          <w:p w14:paraId="001EAEEE" w14:textId="77777777" w:rsidR="00943AB6" w:rsidRPr="00640310" w:rsidRDefault="00943AB6" w:rsidP="00104FF2">
            <w:pPr>
              <w:rPr>
                <w:rStyle w:val="normaltextrun"/>
                <w:i/>
                <w:iCs/>
                <w:color w:val="000000" w:themeColor="text1"/>
                <w:sz w:val="24"/>
                <w:szCs w:val="24"/>
              </w:rPr>
            </w:pPr>
            <w:r w:rsidRPr="00640310">
              <w:rPr>
                <w:rStyle w:val="normaltextrun"/>
                <w:i/>
                <w:iCs/>
                <w:color w:val="000000" w:themeColor="text1"/>
                <w:sz w:val="24"/>
                <w:szCs w:val="24"/>
              </w:rPr>
              <w:t>Roads, Landscape and Waste Services</w:t>
            </w:r>
          </w:p>
          <w:p w14:paraId="34299669" w14:textId="77777777" w:rsidR="00943AB6" w:rsidRPr="00C87365" w:rsidRDefault="00943AB6" w:rsidP="00104FF2">
            <w:pPr>
              <w:rPr>
                <w:rStyle w:val="normaltextrun"/>
                <w:color w:val="000000" w:themeColor="text1"/>
                <w:sz w:val="24"/>
                <w:szCs w:val="24"/>
              </w:rPr>
            </w:pPr>
            <w:r w:rsidRPr="00C87365">
              <w:rPr>
                <w:rStyle w:val="normaltextrun"/>
                <w:color w:val="000000" w:themeColor="text1"/>
                <w:sz w:val="24"/>
                <w:szCs w:val="24"/>
              </w:rPr>
              <w:t>Professional/Technical/Managerial</w:t>
            </w:r>
          </w:p>
          <w:p w14:paraId="3A7C0B98" w14:textId="77777777" w:rsidR="00943AB6" w:rsidRPr="00C87365" w:rsidRDefault="00943AB6" w:rsidP="00104FF2">
            <w:pPr>
              <w:rPr>
                <w:sz w:val="24"/>
                <w:szCs w:val="24"/>
              </w:rPr>
            </w:pPr>
            <w:r w:rsidRPr="00C87365">
              <w:rPr>
                <w:rStyle w:val="normaltextrun"/>
                <w:color w:val="000000" w:themeColor="text1"/>
                <w:sz w:val="24"/>
                <w:szCs w:val="24"/>
              </w:rPr>
              <w:t xml:space="preserve">Front Line Operatives  </w:t>
            </w:r>
          </w:p>
        </w:tc>
        <w:tc>
          <w:tcPr>
            <w:tcW w:w="1351" w:type="dxa"/>
          </w:tcPr>
          <w:p w14:paraId="43D59917" w14:textId="77777777" w:rsidR="00943AB6" w:rsidRPr="00C87365" w:rsidRDefault="00943AB6" w:rsidP="00CC0769">
            <w:pPr>
              <w:jc w:val="center"/>
              <w:rPr>
                <w:rStyle w:val="normaltextrun"/>
                <w:color w:val="000000" w:themeColor="text1"/>
                <w:sz w:val="24"/>
                <w:szCs w:val="24"/>
              </w:rPr>
            </w:pPr>
          </w:p>
          <w:p w14:paraId="745EDD25" w14:textId="60F9B2EE" w:rsidR="00943AB6" w:rsidRPr="00C87365" w:rsidRDefault="00943AB6" w:rsidP="00CC0769">
            <w:pPr>
              <w:jc w:val="center"/>
              <w:rPr>
                <w:rStyle w:val="normaltextrun"/>
                <w:color w:val="000000" w:themeColor="text1"/>
                <w:sz w:val="24"/>
                <w:szCs w:val="24"/>
              </w:rPr>
            </w:pPr>
            <w:r w:rsidRPr="48A67CC5">
              <w:rPr>
                <w:rStyle w:val="normaltextrun"/>
                <w:color w:val="000000" w:themeColor="text1"/>
                <w:sz w:val="24"/>
                <w:szCs w:val="24"/>
              </w:rPr>
              <w:t>1</w:t>
            </w:r>
            <w:r w:rsidR="4D82F306" w:rsidRPr="48A67CC5">
              <w:rPr>
                <w:rStyle w:val="normaltextrun"/>
                <w:color w:val="000000" w:themeColor="text1"/>
                <w:sz w:val="24"/>
                <w:szCs w:val="24"/>
              </w:rPr>
              <w:t>6</w:t>
            </w:r>
            <w:r w:rsidR="02764005" w:rsidRPr="48A67CC5">
              <w:rPr>
                <w:rStyle w:val="normaltextrun"/>
                <w:color w:val="000000" w:themeColor="text1"/>
                <w:sz w:val="24"/>
                <w:szCs w:val="24"/>
              </w:rPr>
              <w:t>7</w:t>
            </w:r>
          </w:p>
          <w:p w14:paraId="7656D3D1" w14:textId="12B44B65" w:rsidR="00943AB6" w:rsidRPr="00C87365" w:rsidRDefault="00943AB6" w:rsidP="00CC0769">
            <w:pPr>
              <w:jc w:val="center"/>
              <w:rPr>
                <w:sz w:val="24"/>
                <w:szCs w:val="24"/>
              </w:rPr>
            </w:pPr>
            <w:r w:rsidRPr="48A67CC5">
              <w:rPr>
                <w:rStyle w:val="normaltextrun"/>
                <w:color w:val="000000" w:themeColor="text1"/>
                <w:sz w:val="24"/>
                <w:szCs w:val="24"/>
              </w:rPr>
              <w:t>8</w:t>
            </w:r>
            <w:r w:rsidR="72F2DD9F" w:rsidRPr="48A67CC5">
              <w:rPr>
                <w:rStyle w:val="normaltextrun"/>
                <w:color w:val="000000" w:themeColor="text1"/>
                <w:sz w:val="24"/>
                <w:szCs w:val="24"/>
              </w:rPr>
              <w:t>0</w:t>
            </w:r>
            <w:r w:rsidR="757E879C" w:rsidRPr="48A67CC5">
              <w:rPr>
                <w:rStyle w:val="normaltextrun"/>
                <w:color w:val="000000" w:themeColor="text1"/>
                <w:sz w:val="24"/>
                <w:szCs w:val="24"/>
              </w:rPr>
              <w:t>0</w:t>
            </w:r>
          </w:p>
        </w:tc>
      </w:tr>
      <w:tr w:rsidR="00943AB6" w:rsidRPr="00C87365" w14:paraId="448F92CB" w14:textId="77777777" w:rsidTr="48A67CC5">
        <w:tc>
          <w:tcPr>
            <w:tcW w:w="9099" w:type="dxa"/>
          </w:tcPr>
          <w:p w14:paraId="7E13C6B3" w14:textId="77777777" w:rsidR="00943AB6" w:rsidRPr="00640310" w:rsidRDefault="00943AB6" w:rsidP="00104FF2">
            <w:pPr>
              <w:rPr>
                <w:i/>
                <w:iCs/>
                <w:sz w:val="24"/>
                <w:szCs w:val="24"/>
              </w:rPr>
            </w:pPr>
            <w:r w:rsidRPr="00640310">
              <w:rPr>
                <w:i/>
                <w:iCs/>
                <w:sz w:val="24"/>
                <w:szCs w:val="24"/>
              </w:rPr>
              <w:t xml:space="preserve">Planning &amp; Environment Service </w:t>
            </w:r>
          </w:p>
          <w:p w14:paraId="57BAB889" w14:textId="77777777" w:rsidR="00943AB6" w:rsidRPr="00C87365" w:rsidRDefault="00943AB6" w:rsidP="00104FF2">
            <w:pPr>
              <w:rPr>
                <w:sz w:val="24"/>
                <w:szCs w:val="24"/>
              </w:rPr>
            </w:pPr>
            <w:r w:rsidRPr="00C87365">
              <w:rPr>
                <w:sz w:val="24"/>
                <w:szCs w:val="24"/>
              </w:rPr>
              <w:t>Professional/ Technical/ Managerial</w:t>
            </w:r>
          </w:p>
          <w:p w14:paraId="3146552F" w14:textId="77777777" w:rsidR="00943AB6" w:rsidRPr="00C87365" w:rsidRDefault="00943AB6" w:rsidP="00104FF2">
            <w:pPr>
              <w:rPr>
                <w:rStyle w:val="normaltextrun"/>
                <w:sz w:val="24"/>
                <w:szCs w:val="24"/>
              </w:rPr>
            </w:pPr>
            <w:r w:rsidRPr="00C87365">
              <w:rPr>
                <w:sz w:val="24"/>
                <w:szCs w:val="24"/>
              </w:rPr>
              <w:t xml:space="preserve">Admin   </w:t>
            </w:r>
          </w:p>
        </w:tc>
        <w:tc>
          <w:tcPr>
            <w:tcW w:w="1351" w:type="dxa"/>
          </w:tcPr>
          <w:p w14:paraId="00203075" w14:textId="7E1C9FB9" w:rsidR="00CC0769" w:rsidRDefault="12FB671C" w:rsidP="00CC0769">
            <w:pPr>
              <w:jc w:val="center"/>
              <w:rPr>
                <w:sz w:val="24"/>
                <w:szCs w:val="24"/>
              </w:rPr>
            </w:pPr>
            <w:r w:rsidRPr="48A67CC5">
              <w:rPr>
                <w:sz w:val="24"/>
                <w:szCs w:val="24"/>
              </w:rPr>
              <w:t>90</w:t>
            </w:r>
          </w:p>
          <w:p w14:paraId="32D58657" w14:textId="79C7C6BD" w:rsidR="00943AB6" w:rsidRPr="00C87365" w:rsidRDefault="06034257" w:rsidP="00CC0769">
            <w:pPr>
              <w:jc w:val="center"/>
              <w:rPr>
                <w:sz w:val="24"/>
                <w:szCs w:val="24"/>
              </w:rPr>
            </w:pPr>
            <w:r w:rsidRPr="48A67CC5">
              <w:rPr>
                <w:sz w:val="24"/>
                <w:szCs w:val="24"/>
              </w:rPr>
              <w:t>27</w:t>
            </w:r>
          </w:p>
        </w:tc>
      </w:tr>
      <w:tr w:rsidR="00943AB6" w:rsidRPr="00C87365" w14:paraId="236E69E6" w14:textId="77777777" w:rsidTr="48A67CC5">
        <w:tc>
          <w:tcPr>
            <w:tcW w:w="9099" w:type="dxa"/>
          </w:tcPr>
          <w:p w14:paraId="52FF51C2" w14:textId="77777777" w:rsidR="00943AB6" w:rsidRPr="00640310" w:rsidRDefault="00943AB6" w:rsidP="00104FF2">
            <w:pPr>
              <w:rPr>
                <w:i/>
                <w:iCs/>
                <w:sz w:val="24"/>
                <w:szCs w:val="24"/>
              </w:rPr>
            </w:pPr>
            <w:r w:rsidRPr="00640310">
              <w:rPr>
                <w:i/>
                <w:iCs/>
                <w:sz w:val="24"/>
                <w:szCs w:val="24"/>
              </w:rPr>
              <w:t>Transportation</w:t>
            </w:r>
          </w:p>
          <w:p w14:paraId="27F05B6A" w14:textId="77777777" w:rsidR="00943AB6" w:rsidRPr="00C87365" w:rsidRDefault="00943AB6" w:rsidP="00104FF2">
            <w:pPr>
              <w:rPr>
                <w:sz w:val="24"/>
                <w:szCs w:val="24"/>
              </w:rPr>
            </w:pPr>
            <w:r w:rsidRPr="00C87365">
              <w:rPr>
                <w:sz w:val="24"/>
                <w:szCs w:val="24"/>
              </w:rPr>
              <w:t>Professional/Technical/Managerial</w:t>
            </w:r>
          </w:p>
          <w:p w14:paraId="4AEFC67A" w14:textId="77777777" w:rsidR="00943AB6" w:rsidRPr="00C87365" w:rsidRDefault="00943AB6" w:rsidP="00104FF2">
            <w:pPr>
              <w:rPr>
                <w:sz w:val="24"/>
                <w:szCs w:val="24"/>
              </w:rPr>
            </w:pPr>
            <w:r w:rsidRPr="00C87365">
              <w:rPr>
                <w:sz w:val="24"/>
                <w:szCs w:val="24"/>
              </w:rPr>
              <w:t>Mechanics/Receptionists/</w:t>
            </w:r>
            <w:proofErr w:type="spellStart"/>
            <w:r w:rsidRPr="00C87365">
              <w:rPr>
                <w:sz w:val="24"/>
                <w:szCs w:val="24"/>
              </w:rPr>
              <w:t>Storepersons</w:t>
            </w:r>
            <w:proofErr w:type="spellEnd"/>
            <w:r w:rsidRPr="00C87365">
              <w:rPr>
                <w:sz w:val="24"/>
                <w:szCs w:val="24"/>
              </w:rPr>
              <w:t xml:space="preserve">  </w:t>
            </w:r>
          </w:p>
          <w:p w14:paraId="6B9E0F68" w14:textId="77777777" w:rsidR="00943AB6" w:rsidRPr="00C87365" w:rsidRDefault="00943AB6" w:rsidP="00104FF2">
            <w:pPr>
              <w:rPr>
                <w:sz w:val="24"/>
                <w:szCs w:val="24"/>
              </w:rPr>
            </w:pPr>
            <w:r w:rsidRPr="00C87365">
              <w:rPr>
                <w:sz w:val="24"/>
                <w:szCs w:val="24"/>
              </w:rPr>
              <w:t xml:space="preserve">Drivers  </w:t>
            </w:r>
          </w:p>
        </w:tc>
        <w:tc>
          <w:tcPr>
            <w:tcW w:w="1351" w:type="dxa"/>
          </w:tcPr>
          <w:p w14:paraId="29C207DC" w14:textId="77777777" w:rsidR="00943AB6" w:rsidRPr="00C87365" w:rsidRDefault="00943AB6" w:rsidP="00CC0769">
            <w:pPr>
              <w:jc w:val="center"/>
              <w:rPr>
                <w:sz w:val="24"/>
                <w:szCs w:val="24"/>
              </w:rPr>
            </w:pPr>
          </w:p>
          <w:p w14:paraId="13B45F29" w14:textId="487C3972" w:rsidR="00943AB6" w:rsidRPr="00C87365" w:rsidRDefault="05CF7AEE" w:rsidP="00CC0769">
            <w:pPr>
              <w:jc w:val="center"/>
              <w:rPr>
                <w:sz w:val="24"/>
                <w:szCs w:val="24"/>
              </w:rPr>
            </w:pPr>
            <w:r w:rsidRPr="48A67CC5">
              <w:rPr>
                <w:sz w:val="24"/>
                <w:szCs w:val="24"/>
              </w:rPr>
              <w:t>94</w:t>
            </w:r>
          </w:p>
          <w:p w14:paraId="09B37260" w14:textId="0F3EAA12" w:rsidR="00943AB6" w:rsidRPr="00C87365" w:rsidRDefault="2F8B9B3C" w:rsidP="00CC0769">
            <w:pPr>
              <w:jc w:val="center"/>
              <w:rPr>
                <w:sz w:val="24"/>
                <w:szCs w:val="24"/>
              </w:rPr>
            </w:pPr>
            <w:r w:rsidRPr="48A67CC5">
              <w:rPr>
                <w:sz w:val="24"/>
                <w:szCs w:val="24"/>
              </w:rPr>
              <w:t>45</w:t>
            </w:r>
          </w:p>
          <w:p w14:paraId="4437957B" w14:textId="720F2996" w:rsidR="00943AB6" w:rsidRPr="00C87365" w:rsidRDefault="2DF5E4B6" w:rsidP="00CC0769">
            <w:pPr>
              <w:jc w:val="center"/>
              <w:rPr>
                <w:sz w:val="24"/>
                <w:szCs w:val="24"/>
              </w:rPr>
            </w:pPr>
            <w:r w:rsidRPr="48A67CC5">
              <w:rPr>
                <w:sz w:val="24"/>
                <w:szCs w:val="24"/>
              </w:rPr>
              <w:t>5</w:t>
            </w:r>
            <w:r w:rsidR="353CF734" w:rsidRPr="48A67CC5">
              <w:rPr>
                <w:sz w:val="24"/>
                <w:szCs w:val="24"/>
              </w:rPr>
              <w:t>2</w:t>
            </w:r>
          </w:p>
        </w:tc>
      </w:tr>
      <w:tr w:rsidR="00943AB6" w:rsidRPr="00C87365" w14:paraId="04DD9004" w14:textId="77777777" w:rsidTr="48A67CC5">
        <w:tc>
          <w:tcPr>
            <w:tcW w:w="9099" w:type="dxa"/>
          </w:tcPr>
          <w:p w14:paraId="5DE16AB4" w14:textId="77777777" w:rsidR="00943AB6" w:rsidRPr="00640310" w:rsidRDefault="00943AB6" w:rsidP="00104FF2">
            <w:pPr>
              <w:rPr>
                <w:i/>
                <w:iCs/>
                <w:sz w:val="24"/>
                <w:szCs w:val="24"/>
              </w:rPr>
            </w:pPr>
            <w:r w:rsidRPr="00640310">
              <w:rPr>
                <w:i/>
                <w:iCs/>
                <w:sz w:val="24"/>
                <w:szCs w:val="24"/>
              </w:rPr>
              <w:t>Support Services</w:t>
            </w:r>
          </w:p>
          <w:p w14:paraId="2BC7668A" w14:textId="77777777" w:rsidR="00943AB6" w:rsidRPr="00C87365" w:rsidRDefault="00943AB6" w:rsidP="00104FF2">
            <w:pPr>
              <w:rPr>
                <w:sz w:val="24"/>
                <w:szCs w:val="24"/>
              </w:rPr>
            </w:pPr>
            <w:r w:rsidRPr="00C87365">
              <w:rPr>
                <w:sz w:val="24"/>
                <w:szCs w:val="24"/>
              </w:rPr>
              <w:t>Professional/Technical/Managerial</w:t>
            </w:r>
          </w:p>
          <w:p w14:paraId="1BB58C3C" w14:textId="77777777" w:rsidR="00943AB6" w:rsidRPr="00C87365" w:rsidRDefault="00943AB6" w:rsidP="00104FF2">
            <w:pPr>
              <w:rPr>
                <w:sz w:val="24"/>
                <w:szCs w:val="24"/>
              </w:rPr>
            </w:pPr>
            <w:r w:rsidRPr="00C87365">
              <w:rPr>
                <w:sz w:val="24"/>
                <w:szCs w:val="24"/>
              </w:rPr>
              <w:t>Admin/Clerical</w:t>
            </w:r>
          </w:p>
        </w:tc>
        <w:tc>
          <w:tcPr>
            <w:tcW w:w="1351" w:type="dxa"/>
          </w:tcPr>
          <w:p w14:paraId="1ED193F2" w14:textId="77777777" w:rsidR="00943AB6" w:rsidRPr="00C87365" w:rsidRDefault="00943AB6" w:rsidP="00CC0769">
            <w:pPr>
              <w:jc w:val="center"/>
              <w:rPr>
                <w:sz w:val="24"/>
                <w:szCs w:val="24"/>
              </w:rPr>
            </w:pPr>
          </w:p>
          <w:p w14:paraId="69255C97" w14:textId="4ABB5069" w:rsidR="00943AB6" w:rsidRPr="00C87365" w:rsidRDefault="21D308E7" w:rsidP="00CC0769">
            <w:pPr>
              <w:jc w:val="center"/>
              <w:rPr>
                <w:sz w:val="24"/>
                <w:szCs w:val="24"/>
              </w:rPr>
            </w:pPr>
            <w:r w:rsidRPr="48A67CC5">
              <w:rPr>
                <w:sz w:val="24"/>
                <w:szCs w:val="24"/>
              </w:rPr>
              <w:t>24</w:t>
            </w:r>
          </w:p>
          <w:p w14:paraId="595DF71A" w14:textId="0F089BCC" w:rsidR="00943AB6" w:rsidRPr="00C87365" w:rsidRDefault="21D308E7" w:rsidP="00CC0769">
            <w:pPr>
              <w:jc w:val="center"/>
              <w:rPr>
                <w:sz w:val="24"/>
                <w:szCs w:val="24"/>
              </w:rPr>
            </w:pPr>
            <w:r w:rsidRPr="48A67CC5">
              <w:rPr>
                <w:sz w:val="24"/>
                <w:szCs w:val="24"/>
              </w:rPr>
              <w:t>40</w:t>
            </w:r>
          </w:p>
        </w:tc>
      </w:tr>
      <w:tr w:rsidR="48A67CC5" w14:paraId="4B9A5C27" w14:textId="77777777" w:rsidTr="48A67CC5">
        <w:tc>
          <w:tcPr>
            <w:tcW w:w="8013" w:type="dxa"/>
          </w:tcPr>
          <w:p w14:paraId="2DF2803E" w14:textId="2ED4575B" w:rsidR="1E3F26D6" w:rsidRPr="00640310" w:rsidRDefault="1E3F26D6" w:rsidP="48A67CC5">
            <w:pPr>
              <w:rPr>
                <w:b/>
                <w:bCs/>
                <w:sz w:val="24"/>
                <w:szCs w:val="24"/>
              </w:rPr>
            </w:pPr>
            <w:r w:rsidRPr="00640310">
              <w:rPr>
                <w:b/>
                <w:bCs/>
                <w:sz w:val="24"/>
                <w:szCs w:val="24"/>
              </w:rPr>
              <w:t>Infrastructure Services Total FTE</w:t>
            </w:r>
          </w:p>
        </w:tc>
        <w:tc>
          <w:tcPr>
            <w:tcW w:w="1229" w:type="dxa"/>
          </w:tcPr>
          <w:p w14:paraId="5F8DCFD8" w14:textId="19624787" w:rsidR="5D698C4E" w:rsidRDefault="5D698C4E" w:rsidP="00CC0769">
            <w:pPr>
              <w:spacing w:line="259" w:lineRule="auto"/>
              <w:jc w:val="center"/>
            </w:pPr>
            <w:r w:rsidRPr="48A67CC5">
              <w:rPr>
                <w:sz w:val="24"/>
                <w:szCs w:val="24"/>
              </w:rPr>
              <w:t>1913</w:t>
            </w:r>
          </w:p>
        </w:tc>
      </w:tr>
    </w:tbl>
    <w:p w14:paraId="68C48B7D" w14:textId="77777777" w:rsidR="009D5BDC" w:rsidRPr="009D5BDC" w:rsidRDefault="009D5BDC" w:rsidP="009D5BDC">
      <w:pPr>
        <w:widowControl/>
        <w:adjustRightInd w:val="0"/>
        <w:rPr>
          <w:rFonts w:eastAsiaTheme="minorHAnsi"/>
          <w:b/>
          <w:bCs/>
          <w:color w:val="0070C0"/>
          <w:sz w:val="24"/>
          <w:szCs w:val="24"/>
          <w:lang w:eastAsia="en-US" w:bidi="ar-SA"/>
        </w:rPr>
      </w:pPr>
    </w:p>
    <w:p w14:paraId="2A3DD057" w14:textId="1236AC78" w:rsidR="009D5BDC" w:rsidRDefault="009C0446" w:rsidP="00640310">
      <w:pPr>
        <w:widowControl/>
        <w:adjustRightInd w:val="0"/>
        <w:jc w:val="both"/>
        <w:rPr>
          <w:rFonts w:eastAsiaTheme="minorHAnsi"/>
          <w:color w:val="000000"/>
          <w:sz w:val="24"/>
          <w:szCs w:val="24"/>
          <w:lang w:eastAsia="en-US" w:bidi="ar-SA"/>
        </w:rPr>
      </w:pPr>
      <w:r>
        <w:rPr>
          <w:rFonts w:eastAsiaTheme="minorHAnsi"/>
          <w:color w:val="000000"/>
          <w:sz w:val="24"/>
          <w:szCs w:val="24"/>
          <w:lang w:eastAsia="en-US" w:bidi="ar-SA"/>
        </w:rPr>
        <w:t xml:space="preserve">The mix of staff and their skills, training and experience is regularly reviewed by senior managers within the service to ensure that the service retains </w:t>
      </w:r>
      <w:proofErr w:type="gramStart"/>
      <w:r>
        <w:rPr>
          <w:rFonts w:eastAsiaTheme="minorHAnsi"/>
          <w:color w:val="000000"/>
          <w:sz w:val="24"/>
          <w:szCs w:val="24"/>
          <w:lang w:eastAsia="en-US" w:bidi="ar-SA"/>
        </w:rPr>
        <w:t>sufficient numbers of</w:t>
      </w:r>
      <w:proofErr w:type="gramEnd"/>
      <w:r>
        <w:rPr>
          <w:rFonts w:eastAsiaTheme="minorHAnsi"/>
          <w:color w:val="000000"/>
          <w:sz w:val="24"/>
          <w:szCs w:val="24"/>
          <w:lang w:eastAsia="en-US" w:bidi="ar-SA"/>
        </w:rPr>
        <w:t xml:space="preserve"> skilled and experienced staff to deliver all its functions. </w:t>
      </w:r>
    </w:p>
    <w:p w14:paraId="40E23451" w14:textId="77777777" w:rsidR="002B6A72" w:rsidRPr="009D5BDC" w:rsidRDefault="002B6A72" w:rsidP="009D5BDC">
      <w:pPr>
        <w:widowControl/>
        <w:adjustRightInd w:val="0"/>
        <w:rPr>
          <w:rFonts w:eastAsiaTheme="minorHAnsi"/>
          <w:color w:val="000000"/>
          <w:sz w:val="24"/>
          <w:szCs w:val="24"/>
          <w:lang w:eastAsia="en-US" w:bidi="ar-SA"/>
        </w:rPr>
      </w:pPr>
    </w:p>
    <w:p w14:paraId="20D1FB84" w14:textId="77777777" w:rsidR="0081201F" w:rsidRDefault="009D5BDC" w:rsidP="00640310">
      <w:pPr>
        <w:jc w:val="both"/>
        <w:rPr>
          <w:sz w:val="24"/>
          <w:szCs w:val="24"/>
        </w:rPr>
      </w:pPr>
      <w:r w:rsidRPr="48A67CC5">
        <w:rPr>
          <w:rFonts w:eastAsiaTheme="minorEastAsia"/>
          <w:color w:val="000000" w:themeColor="text1"/>
          <w:sz w:val="24"/>
          <w:szCs w:val="24"/>
          <w:lang w:eastAsia="en-US" w:bidi="ar-SA"/>
        </w:rPr>
        <w:t xml:space="preserve">COVID-19 has impacted on staff deployment during 2020/21. </w:t>
      </w:r>
      <w:r w:rsidR="002B6A72" w:rsidRPr="48A67CC5">
        <w:rPr>
          <w:sz w:val="24"/>
          <w:szCs w:val="24"/>
        </w:rPr>
        <w:t xml:space="preserve">When the lock-down was introduced in March </w:t>
      </w:r>
      <w:r w:rsidR="00FC5152" w:rsidRPr="48A67CC5">
        <w:rPr>
          <w:sz w:val="24"/>
          <w:szCs w:val="24"/>
        </w:rPr>
        <w:t xml:space="preserve">2020 </w:t>
      </w:r>
      <w:r w:rsidR="002B6A72" w:rsidRPr="48A67CC5">
        <w:rPr>
          <w:sz w:val="24"/>
          <w:szCs w:val="24"/>
        </w:rPr>
        <w:t>many of the services that we provided had to be changed, adapted or in some cases stopped all together. Office based staff had to adapt to working from home. Many front-line staff were repurposed to ensure priority services were maintained.</w:t>
      </w:r>
      <w:r w:rsidR="0081201F" w:rsidRPr="48A67CC5">
        <w:rPr>
          <w:sz w:val="24"/>
          <w:szCs w:val="24"/>
        </w:rPr>
        <w:t xml:space="preserve"> </w:t>
      </w:r>
      <w:r w:rsidR="00FC5152" w:rsidRPr="48A67CC5">
        <w:rPr>
          <w:sz w:val="24"/>
          <w:szCs w:val="24"/>
        </w:rPr>
        <w:t xml:space="preserve">There continues to be a need for staff to remain flexible both as to the work that they do and where they work from. </w:t>
      </w:r>
    </w:p>
    <w:p w14:paraId="7795BA16" w14:textId="58B86A48" w:rsidR="2849A315" w:rsidRDefault="2849A315" w:rsidP="2849A315">
      <w:pPr>
        <w:rPr>
          <w:sz w:val="24"/>
          <w:szCs w:val="24"/>
        </w:rPr>
      </w:pPr>
    </w:p>
    <w:p w14:paraId="240CE5C7" w14:textId="041AE99B" w:rsidR="399DD622" w:rsidRDefault="38A99E4C" w:rsidP="48A67CC5">
      <w:pPr>
        <w:spacing w:line="257" w:lineRule="auto"/>
      </w:pPr>
      <w:r w:rsidRPr="48A67CC5">
        <w:rPr>
          <w:sz w:val="24"/>
          <w:szCs w:val="24"/>
          <w:u w:val="single"/>
        </w:rPr>
        <w:t>Workforce Planning</w:t>
      </w:r>
    </w:p>
    <w:p w14:paraId="7BB1EBB5" w14:textId="3B630134" w:rsidR="399DD622" w:rsidRDefault="38A99E4C" w:rsidP="48A67CC5">
      <w:pPr>
        <w:spacing w:line="257" w:lineRule="auto"/>
      </w:pPr>
      <w:r w:rsidRPr="48A67CC5">
        <w:rPr>
          <w:sz w:val="24"/>
          <w:szCs w:val="24"/>
        </w:rPr>
        <w:t xml:space="preserve"> </w:t>
      </w:r>
    </w:p>
    <w:p w14:paraId="0CA79661" w14:textId="37DEFC74" w:rsidR="00084E24" w:rsidRDefault="38A99E4C" w:rsidP="00640310">
      <w:pPr>
        <w:spacing w:line="257" w:lineRule="auto"/>
        <w:jc w:val="both"/>
        <w:rPr>
          <w:sz w:val="24"/>
          <w:szCs w:val="24"/>
        </w:rPr>
      </w:pPr>
      <w:r w:rsidRPr="48A67CC5">
        <w:rPr>
          <w:sz w:val="24"/>
          <w:szCs w:val="24"/>
        </w:rPr>
        <w:t>A breakdown of Infrastructure Services employees can be found in the following table and this indicates a healthy mix of permanent/fixed-term employees and a small proportion of relief contracts</w:t>
      </w:r>
      <w:r w:rsidR="00064F3B">
        <w:rPr>
          <w:sz w:val="24"/>
          <w:szCs w:val="24"/>
        </w:rPr>
        <w:t>.</w:t>
      </w:r>
    </w:p>
    <w:p w14:paraId="0087B0C2" w14:textId="7094A1F2" w:rsidR="00C43F88" w:rsidRDefault="00C43F88" w:rsidP="00640310">
      <w:pPr>
        <w:spacing w:line="257" w:lineRule="auto"/>
        <w:jc w:val="both"/>
        <w:rPr>
          <w:sz w:val="24"/>
          <w:szCs w:val="24"/>
        </w:rPr>
      </w:pPr>
    </w:p>
    <w:p w14:paraId="1115A5D9" w14:textId="06882843" w:rsidR="00C43F88" w:rsidRDefault="00C43F88" w:rsidP="00640310">
      <w:pPr>
        <w:spacing w:line="257" w:lineRule="auto"/>
        <w:jc w:val="both"/>
        <w:rPr>
          <w:sz w:val="24"/>
          <w:szCs w:val="24"/>
        </w:rPr>
      </w:pPr>
    </w:p>
    <w:p w14:paraId="307D4F2F" w14:textId="5253846E" w:rsidR="00C43F88" w:rsidRDefault="00C43F88" w:rsidP="00640310">
      <w:pPr>
        <w:spacing w:line="257" w:lineRule="auto"/>
        <w:jc w:val="both"/>
        <w:rPr>
          <w:sz w:val="24"/>
          <w:szCs w:val="24"/>
        </w:rPr>
      </w:pPr>
    </w:p>
    <w:p w14:paraId="690C5F4D" w14:textId="77777777" w:rsidR="00C43F88" w:rsidRDefault="00C43F88" w:rsidP="00640310">
      <w:pPr>
        <w:spacing w:line="257" w:lineRule="auto"/>
        <w:jc w:val="both"/>
      </w:pPr>
    </w:p>
    <w:p w14:paraId="0397C3DF" w14:textId="31C719F1" w:rsidR="399DD622" w:rsidRDefault="38A99E4C" w:rsidP="48A67CC5">
      <w:pPr>
        <w:spacing w:line="257" w:lineRule="auto"/>
        <w:rPr>
          <w:sz w:val="24"/>
          <w:szCs w:val="24"/>
        </w:rPr>
      </w:pPr>
      <w:r w:rsidRPr="48A67CC5">
        <w:rPr>
          <w:sz w:val="24"/>
          <w:szCs w:val="24"/>
        </w:rPr>
        <w:t xml:space="preserve"> </w:t>
      </w:r>
    </w:p>
    <w:tbl>
      <w:tblPr>
        <w:tblStyle w:val="TableGrid"/>
        <w:tblW w:w="0" w:type="auto"/>
        <w:tblLayout w:type="fixed"/>
        <w:tblLook w:val="04A0" w:firstRow="1" w:lastRow="0" w:firstColumn="1" w:lastColumn="0" w:noHBand="0" w:noVBand="1"/>
      </w:tblPr>
      <w:tblGrid>
        <w:gridCol w:w="1803"/>
        <w:gridCol w:w="1803"/>
        <w:gridCol w:w="1803"/>
        <w:gridCol w:w="1803"/>
        <w:gridCol w:w="1803"/>
      </w:tblGrid>
      <w:tr w:rsidR="48A67CC5" w14:paraId="01531F0A" w14:textId="77777777" w:rsidTr="48A67CC5">
        <w:tc>
          <w:tcPr>
            <w:tcW w:w="1803" w:type="dxa"/>
            <w:vMerge w:val="restart"/>
            <w:tcBorders>
              <w:top w:val="single" w:sz="8" w:space="0" w:color="auto"/>
              <w:left w:val="single" w:sz="8" w:space="0" w:color="auto"/>
              <w:bottom w:val="single" w:sz="8" w:space="0" w:color="auto"/>
              <w:right w:val="single" w:sz="8" w:space="0" w:color="auto"/>
            </w:tcBorders>
            <w:shd w:val="clear" w:color="auto" w:fill="B4C6E7"/>
            <w:vAlign w:val="center"/>
          </w:tcPr>
          <w:p w14:paraId="0C38FDF5" w14:textId="1B43771A" w:rsidR="48A67CC5" w:rsidRDefault="48A67CC5" w:rsidP="48A67CC5">
            <w:pPr>
              <w:jc w:val="center"/>
            </w:pPr>
            <w:r w:rsidRPr="48A67CC5">
              <w:rPr>
                <w:rFonts w:ascii="Calibri" w:eastAsia="Calibri" w:hAnsi="Calibri" w:cs="Calibri"/>
                <w:b/>
                <w:bCs/>
              </w:rPr>
              <w:lastRenderedPageBreak/>
              <w:t>Contract Status</w:t>
            </w:r>
          </w:p>
        </w:tc>
        <w:tc>
          <w:tcPr>
            <w:tcW w:w="3606" w:type="dxa"/>
            <w:gridSpan w:val="2"/>
            <w:tcBorders>
              <w:top w:val="single" w:sz="8" w:space="0" w:color="auto"/>
              <w:left w:val="single" w:sz="8" w:space="0" w:color="auto"/>
              <w:bottom w:val="single" w:sz="8" w:space="0" w:color="auto"/>
              <w:right w:val="single" w:sz="8" w:space="0" w:color="auto"/>
            </w:tcBorders>
            <w:shd w:val="clear" w:color="auto" w:fill="B4C6E7"/>
          </w:tcPr>
          <w:p w14:paraId="56B1E5AB" w14:textId="024108BA" w:rsidR="48A67CC5" w:rsidRDefault="48A67CC5" w:rsidP="48A67CC5">
            <w:pPr>
              <w:jc w:val="center"/>
            </w:pPr>
            <w:r w:rsidRPr="48A67CC5">
              <w:rPr>
                <w:rFonts w:ascii="Calibri" w:eastAsia="Calibri" w:hAnsi="Calibri" w:cs="Calibri"/>
                <w:b/>
                <w:bCs/>
                <w:color w:val="000000" w:themeColor="text1"/>
              </w:rPr>
              <w:t>Male</w:t>
            </w:r>
          </w:p>
        </w:tc>
        <w:tc>
          <w:tcPr>
            <w:tcW w:w="3606" w:type="dxa"/>
            <w:gridSpan w:val="2"/>
            <w:tcBorders>
              <w:top w:val="single" w:sz="8" w:space="0" w:color="auto"/>
              <w:left w:val="nil"/>
              <w:bottom w:val="single" w:sz="8" w:space="0" w:color="auto"/>
              <w:right w:val="single" w:sz="8" w:space="0" w:color="auto"/>
            </w:tcBorders>
            <w:shd w:val="clear" w:color="auto" w:fill="B4C6E7"/>
          </w:tcPr>
          <w:p w14:paraId="71A90368" w14:textId="5ACDAEAC" w:rsidR="48A67CC5" w:rsidRDefault="48A67CC5" w:rsidP="48A67CC5">
            <w:pPr>
              <w:jc w:val="center"/>
            </w:pPr>
            <w:r w:rsidRPr="48A67CC5">
              <w:rPr>
                <w:rFonts w:ascii="Calibri" w:eastAsia="Calibri" w:hAnsi="Calibri" w:cs="Calibri"/>
                <w:b/>
                <w:bCs/>
                <w:color w:val="000000" w:themeColor="text1"/>
              </w:rPr>
              <w:t>Female</w:t>
            </w:r>
          </w:p>
        </w:tc>
      </w:tr>
      <w:tr w:rsidR="48A67CC5" w14:paraId="51414CC4" w14:textId="77777777" w:rsidTr="48A67CC5">
        <w:tc>
          <w:tcPr>
            <w:tcW w:w="1803" w:type="dxa"/>
            <w:vMerge/>
            <w:tcBorders>
              <w:left w:val="single" w:sz="0" w:space="0" w:color="auto"/>
              <w:bottom w:val="single" w:sz="0" w:space="0" w:color="auto"/>
              <w:right w:val="single" w:sz="0" w:space="0" w:color="auto"/>
            </w:tcBorders>
            <w:vAlign w:val="center"/>
          </w:tcPr>
          <w:p w14:paraId="7EB5115C" w14:textId="77777777" w:rsidR="00ED1207" w:rsidRDefault="00ED1207"/>
        </w:tc>
        <w:tc>
          <w:tcPr>
            <w:tcW w:w="1803" w:type="dxa"/>
            <w:tcBorders>
              <w:top w:val="single" w:sz="8" w:space="0" w:color="auto"/>
              <w:left w:val="nil"/>
              <w:bottom w:val="single" w:sz="8" w:space="0" w:color="auto"/>
              <w:right w:val="single" w:sz="8" w:space="0" w:color="auto"/>
            </w:tcBorders>
            <w:shd w:val="clear" w:color="auto" w:fill="B4C6E7"/>
            <w:vAlign w:val="center"/>
          </w:tcPr>
          <w:p w14:paraId="7C9581DE" w14:textId="6B7CCEB1" w:rsidR="48A67CC5" w:rsidRDefault="48A67CC5" w:rsidP="48A67CC5">
            <w:pPr>
              <w:jc w:val="center"/>
            </w:pPr>
            <w:r w:rsidRPr="48A67CC5">
              <w:rPr>
                <w:rFonts w:ascii="Calibri" w:eastAsia="Calibri" w:hAnsi="Calibri" w:cs="Calibri"/>
                <w:b/>
                <w:bCs/>
                <w:color w:val="000000" w:themeColor="text1"/>
              </w:rPr>
              <w:t>Headcount</w:t>
            </w:r>
          </w:p>
        </w:tc>
        <w:tc>
          <w:tcPr>
            <w:tcW w:w="1803" w:type="dxa"/>
            <w:tcBorders>
              <w:top w:val="nil"/>
              <w:left w:val="single" w:sz="8" w:space="0" w:color="auto"/>
              <w:bottom w:val="single" w:sz="8" w:space="0" w:color="auto"/>
              <w:right w:val="single" w:sz="8" w:space="0" w:color="auto"/>
            </w:tcBorders>
            <w:shd w:val="clear" w:color="auto" w:fill="B4C6E7"/>
            <w:vAlign w:val="center"/>
          </w:tcPr>
          <w:p w14:paraId="4DC60448" w14:textId="1EAD9FCE" w:rsidR="48A67CC5" w:rsidRDefault="48A67CC5" w:rsidP="48A67CC5">
            <w:pPr>
              <w:jc w:val="center"/>
            </w:pPr>
            <w:r w:rsidRPr="48A67CC5">
              <w:rPr>
                <w:rFonts w:ascii="Calibri" w:eastAsia="Calibri" w:hAnsi="Calibri" w:cs="Calibri"/>
                <w:b/>
                <w:bCs/>
                <w:color w:val="000000" w:themeColor="text1"/>
              </w:rPr>
              <w:t>Full Time Equivalent</w:t>
            </w:r>
          </w:p>
        </w:tc>
        <w:tc>
          <w:tcPr>
            <w:tcW w:w="1803" w:type="dxa"/>
            <w:tcBorders>
              <w:top w:val="single" w:sz="8" w:space="0" w:color="auto"/>
              <w:left w:val="single" w:sz="8" w:space="0" w:color="auto"/>
              <w:bottom w:val="single" w:sz="8" w:space="0" w:color="auto"/>
              <w:right w:val="single" w:sz="8" w:space="0" w:color="auto"/>
            </w:tcBorders>
            <w:shd w:val="clear" w:color="auto" w:fill="B4C6E7"/>
            <w:vAlign w:val="center"/>
          </w:tcPr>
          <w:p w14:paraId="3C2CD56C" w14:textId="6FF6C62C" w:rsidR="48A67CC5" w:rsidRDefault="48A67CC5" w:rsidP="48A67CC5">
            <w:pPr>
              <w:jc w:val="center"/>
            </w:pPr>
            <w:r w:rsidRPr="48A67CC5">
              <w:rPr>
                <w:rFonts w:ascii="Calibri" w:eastAsia="Calibri" w:hAnsi="Calibri" w:cs="Calibri"/>
                <w:b/>
                <w:bCs/>
                <w:color w:val="000000" w:themeColor="text1"/>
              </w:rPr>
              <w:t>Headcount</w:t>
            </w:r>
          </w:p>
        </w:tc>
        <w:tc>
          <w:tcPr>
            <w:tcW w:w="1803" w:type="dxa"/>
            <w:tcBorders>
              <w:top w:val="nil"/>
              <w:left w:val="single" w:sz="8" w:space="0" w:color="auto"/>
              <w:bottom w:val="single" w:sz="8" w:space="0" w:color="auto"/>
              <w:right w:val="single" w:sz="8" w:space="0" w:color="auto"/>
            </w:tcBorders>
            <w:shd w:val="clear" w:color="auto" w:fill="B4C6E7"/>
            <w:vAlign w:val="center"/>
          </w:tcPr>
          <w:p w14:paraId="210BBDEF" w14:textId="7518784B" w:rsidR="48A67CC5" w:rsidRDefault="48A67CC5" w:rsidP="48A67CC5">
            <w:pPr>
              <w:jc w:val="center"/>
            </w:pPr>
            <w:r w:rsidRPr="48A67CC5">
              <w:rPr>
                <w:rFonts w:ascii="Calibri" w:eastAsia="Calibri" w:hAnsi="Calibri" w:cs="Calibri"/>
                <w:b/>
                <w:bCs/>
                <w:color w:val="000000" w:themeColor="text1"/>
              </w:rPr>
              <w:t>Full Time Equivalent</w:t>
            </w:r>
          </w:p>
        </w:tc>
      </w:tr>
      <w:tr w:rsidR="48A67CC5" w14:paraId="732A5646" w14:textId="77777777" w:rsidTr="48A67CC5">
        <w:tc>
          <w:tcPr>
            <w:tcW w:w="1803" w:type="dxa"/>
            <w:tcBorders>
              <w:top w:val="nil"/>
              <w:left w:val="single" w:sz="8" w:space="0" w:color="auto"/>
              <w:bottom w:val="single" w:sz="8" w:space="0" w:color="auto"/>
              <w:right w:val="single" w:sz="8" w:space="0" w:color="auto"/>
            </w:tcBorders>
          </w:tcPr>
          <w:p w14:paraId="2E26F943" w14:textId="182CE809" w:rsidR="48A67CC5" w:rsidRPr="00640310" w:rsidRDefault="48A67CC5">
            <w:pPr>
              <w:rPr>
                <w:sz w:val="24"/>
                <w:szCs w:val="24"/>
              </w:rPr>
            </w:pPr>
            <w:r w:rsidRPr="00640310">
              <w:rPr>
                <w:rFonts w:eastAsia="Calibri"/>
                <w:sz w:val="24"/>
                <w:szCs w:val="24"/>
              </w:rPr>
              <w:t>Permanent</w:t>
            </w:r>
          </w:p>
        </w:tc>
        <w:tc>
          <w:tcPr>
            <w:tcW w:w="1803" w:type="dxa"/>
            <w:tcBorders>
              <w:top w:val="single" w:sz="8" w:space="0" w:color="auto"/>
              <w:left w:val="single" w:sz="8" w:space="0" w:color="auto"/>
              <w:bottom w:val="single" w:sz="8" w:space="0" w:color="auto"/>
              <w:right w:val="single" w:sz="8" w:space="0" w:color="auto"/>
            </w:tcBorders>
          </w:tcPr>
          <w:p w14:paraId="3E813857" w14:textId="4BD43C23" w:rsidR="48A67CC5" w:rsidRPr="00640310" w:rsidRDefault="48A67CC5" w:rsidP="48A67CC5">
            <w:pPr>
              <w:jc w:val="center"/>
              <w:rPr>
                <w:sz w:val="24"/>
                <w:szCs w:val="24"/>
              </w:rPr>
            </w:pPr>
            <w:r w:rsidRPr="00640310">
              <w:rPr>
                <w:rFonts w:eastAsia="Calibri"/>
                <w:sz w:val="24"/>
                <w:szCs w:val="24"/>
              </w:rPr>
              <w:t>1,238</w:t>
            </w:r>
          </w:p>
        </w:tc>
        <w:tc>
          <w:tcPr>
            <w:tcW w:w="1803" w:type="dxa"/>
            <w:tcBorders>
              <w:top w:val="single" w:sz="8" w:space="0" w:color="auto"/>
              <w:left w:val="single" w:sz="8" w:space="0" w:color="auto"/>
              <w:bottom w:val="single" w:sz="8" w:space="0" w:color="auto"/>
              <w:right w:val="single" w:sz="8" w:space="0" w:color="auto"/>
            </w:tcBorders>
          </w:tcPr>
          <w:p w14:paraId="3ED6ACE0" w14:textId="2332D1BD" w:rsidR="48A67CC5" w:rsidRPr="00640310" w:rsidRDefault="48A67CC5" w:rsidP="48A67CC5">
            <w:pPr>
              <w:jc w:val="center"/>
              <w:rPr>
                <w:sz w:val="24"/>
                <w:szCs w:val="24"/>
              </w:rPr>
            </w:pPr>
            <w:r w:rsidRPr="00640310">
              <w:rPr>
                <w:rFonts w:eastAsia="Calibri"/>
                <w:sz w:val="24"/>
                <w:szCs w:val="24"/>
              </w:rPr>
              <w:t>1,201.2</w:t>
            </w:r>
          </w:p>
        </w:tc>
        <w:tc>
          <w:tcPr>
            <w:tcW w:w="1803" w:type="dxa"/>
            <w:tcBorders>
              <w:top w:val="single" w:sz="8" w:space="0" w:color="auto"/>
              <w:left w:val="single" w:sz="8" w:space="0" w:color="auto"/>
              <w:bottom w:val="single" w:sz="8" w:space="0" w:color="auto"/>
              <w:right w:val="single" w:sz="8" w:space="0" w:color="auto"/>
            </w:tcBorders>
          </w:tcPr>
          <w:p w14:paraId="43BD4907" w14:textId="0884B96A" w:rsidR="48A67CC5" w:rsidRPr="00640310" w:rsidRDefault="48A67CC5" w:rsidP="48A67CC5">
            <w:pPr>
              <w:jc w:val="center"/>
              <w:rPr>
                <w:sz w:val="24"/>
                <w:szCs w:val="24"/>
              </w:rPr>
            </w:pPr>
            <w:r w:rsidRPr="00640310">
              <w:rPr>
                <w:rFonts w:eastAsia="Calibri"/>
                <w:sz w:val="24"/>
                <w:szCs w:val="24"/>
              </w:rPr>
              <w:t>721</w:t>
            </w:r>
          </w:p>
        </w:tc>
        <w:tc>
          <w:tcPr>
            <w:tcW w:w="1803" w:type="dxa"/>
            <w:tcBorders>
              <w:top w:val="single" w:sz="8" w:space="0" w:color="auto"/>
              <w:left w:val="single" w:sz="8" w:space="0" w:color="auto"/>
              <w:bottom w:val="single" w:sz="8" w:space="0" w:color="auto"/>
              <w:right w:val="single" w:sz="8" w:space="0" w:color="auto"/>
            </w:tcBorders>
          </w:tcPr>
          <w:p w14:paraId="477EB8A2" w14:textId="3F1CFA5B" w:rsidR="48A67CC5" w:rsidRPr="00640310" w:rsidRDefault="48A67CC5" w:rsidP="48A67CC5">
            <w:pPr>
              <w:jc w:val="center"/>
              <w:rPr>
                <w:sz w:val="24"/>
                <w:szCs w:val="24"/>
              </w:rPr>
            </w:pPr>
            <w:r w:rsidRPr="00640310">
              <w:rPr>
                <w:rFonts w:eastAsia="Calibri"/>
                <w:sz w:val="24"/>
                <w:szCs w:val="24"/>
              </w:rPr>
              <w:t>575.6</w:t>
            </w:r>
          </w:p>
        </w:tc>
      </w:tr>
      <w:tr w:rsidR="48A67CC5" w14:paraId="720F75A0" w14:textId="77777777" w:rsidTr="48A67CC5">
        <w:tc>
          <w:tcPr>
            <w:tcW w:w="1803" w:type="dxa"/>
            <w:tcBorders>
              <w:top w:val="single" w:sz="8" w:space="0" w:color="auto"/>
              <w:left w:val="single" w:sz="8" w:space="0" w:color="auto"/>
              <w:bottom w:val="single" w:sz="8" w:space="0" w:color="auto"/>
              <w:right w:val="single" w:sz="8" w:space="0" w:color="auto"/>
            </w:tcBorders>
          </w:tcPr>
          <w:p w14:paraId="7E958CE7" w14:textId="747518B6" w:rsidR="48A67CC5" w:rsidRPr="00640310" w:rsidRDefault="48A67CC5">
            <w:pPr>
              <w:rPr>
                <w:sz w:val="24"/>
                <w:szCs w:val="24"/>
              </w:rPr>
            </w:pPr>
            <w:r w:rsidRPr="00640310">
              <w:rPr>
                <w:rFonts w:eastAsia="Calibri"/>
                <w:sz w:val="24"/>
                <w:szCs w:val="24"/>
              </w:rPr>
              <w:t>Fixed-Term</w:t>
            </w:r>
          </w:p>
        </w:tc>
        <w:tc>
          <w:tcPr>
            <w:tcW w:w="1803" w:type="dxa"/>
            <w:tcBorders>
              <w:top w:val="single" w:sz="8" w:space="0" w:color="auto"/>
              <w:left w:val="single" w:sz="8" w:space="0" w:color="auto"/>
              <w:bottom w:val="single" w:sz="8" w:space="0" w:color="auto"/>
              <w:right w:val="single" w:sz="8" w:space="0" w:color="auto"/>
            </w:tcBorders>
          </w:tcPr>
          <w:p w14:paraId="17523BDF" w14:textId="6B474FCF" w:rsidR="48A67CC5" w:rsidRPr="00640310" w:rsidRDefault="48A67CC5" w:rsidP="48A67CC5">
            <w:pPr>
              <w:jc w:val="center"/>
              <w:rPr>
                <w:sz w:val="24"/>
                <w:szCs w:val="24"/>
              </w:rPr>
            </w:pPr>
            <w:r w:rsidRPr="00640310">
              <w:rPr>
                <w:rFonts w:eastAsia="Calibri"/>
                <w:sz w:val="24"/>
                <w:szCs w:val="24"/>
              </w:rPr>
              <w:t>56</w:t>
            </w:r>
          </w:p>
        </w:tc>
        <w:tc>
          <w:tcPr>
            <w:tcW w:w="1803" w:type="dxa"/>
            <w:tcBorders>
              <w:top w:val="single" w:sz="8" w:space="0" w:color="auto"/>
              <w:left w:val="single" w:sz="8" w:space="0" w:color="auto"/>
              <w:bottom w:val="single" w:sz="8" w:space="0" w:color="auto"/>
              <w:right w:val="single" w:sz="8" w:space="0" w:color="auto"/>
            </w:tcBorders>
          </w:tcPr>
          <w:p w14:paraId="01723E90" w14:textId="151C4C08" w:rsidR="48A67CC5" w:rsidRPr="00640310" w:rsidRDefault="48A67CC5" w:rsidP="48A67CC5">
            <w:pPr>
              <w:jc w:val="center"/>
              <w:rPr>
                <w:sz w:val="24"/>
                <w:szCs w:val="24"/>
              </w:rPr>
            </w:pPr>
            <w:r w:rsidRPr="00640310">
              <w:rPr>
                <w:rFonts w:eastAsia="Calibri"/>
                <w:sz w:val="24"/>
                <w:szCs w:val="24"/>
              </w:rPr>
              <w:t>53.5</w:t>
            </w:r>
          </w:p>
        </w:tc>
        <w:tc>
          <w:tcPr>
            <w:tcW w:w="1803" w:type="dxa"/>
            <w:tcBorders>
              <w:top w:val="single" w:sz="8" w:space="0" w:color="auto"/>
              <w:left w:val="single" w:sz="8" w:space="0" w:color="auto"/>
              <w:bottom w:val="single" w:sz="8" w:space="0" w:color="auto"/>
              <w:right w:val="single" w:sz="8" w:space="0" w:color="auto"/>
            </w:tcBorders>
          </w:tcPr>
          <w:p w14:paraId="61EAC22B" w14:textId="149794EA" w:rsidR="48A67CC5" w:rsidRPr="00640310" w:rsidRDefault="48A67CC5" w:rsidP="48A67CC5">
            <w:pPr>
              <w:jc w:val="center"/>
              <w:rPr>
                <w:sz w:val="24"/>
                <w:szCs w:val="24"/>
              </w:rPr>
            </w:pPr>
            <w:r w:rsidRPr="00640310">
              <w:rPr>
                <w:rFonts w:eastAsia="Calibri"/>
                <w:sz w:val="24"/>
                <w:szCs w:val="24"/>
              </w:rPr>
              <w:t>112</w:t>
            </w:r>
          </w:p>
        </w:tc>
        <w:tc>
          <w:tcPr>
            <w:tcW w:w="1803" w:type="dxa"/>
            <w:tcBorders>
              <w:top w:val="single" w:sz="8" w:space="0" w:color="auto"/>
              <w:left w:val="single" w:sz="8" w:space="0" w:color="auto"/>
              <w:bottom w:val="single" w:sz="8" w:space="0" w:color="auto"/>
              <w:right w:val="single" w:sz="8" w:space="0" w:color="auto"/>
            </w:tcBorders>
          </w:tcPr>
          <w:p w14:paraId="11A31698" w14:textId="5F7C8752" w:rsidR="48A67CC5" w:rsidRPr="00640310" w:rsidRDefault="48A67CC5" w:rsidP="48A67CC5">
            <w:pPr>
              <w:jc w:val="center"/>
              <w:rPr>
                <w:sz w:val="24"/>
                <w:szCs w:val="24"/>
              </w:rPr>
            </w:pPr>
            <w:r w:rsidRPr="00640310">
              <w:rPr>
                <w:rFonts w:eastAsia="Calibri"/>
                <w:sz w:val="24"/>
                <w:szCs w:val="24"/>
              </w:rPr>
              <w:t>82.2</w:t>
            </w:r>
          </w:p>
        </w:tc>
      </w:tr>
      <w:tr w:rsidR="48A67CC5" w14:paraId="34D8E46C" w14:textId="77777777" w:rsidTr="48A67CC5">
        <w:tc>
          <w:tcPr>
            <w:tcW w:w="1803" w:type="dxa"/>
            <w:tcBorders>
              <w:top w:val="single" w:sz="8" w:space="0" w:color="auto"/>
              <w:left w:val="single" w:sz="8" w:space="0" w:color="auto"/>
              <w:bottom w:val="single" w:sz="8" w:space="0" w:color="auto"/>
              <w:right w:val="single" w:sz="8" w:space="0" w:color="auto"/>
            </w:tcBorders>
          </w:tcPr>
          <w:p w14:paraId="51FE76EC" w14:textId="47F9195E" w:rsidR="48A67CC5" w:rsidRPr="00640310" w:rsidRDefault="48A67CC5">
            <w:pPr>
              <w:rPr>
                <w:sz w:val="24"/>
                <w:szCs w:val="24"/>
              </w:rPr>
            </w:pPr>
            <w:r w:rsidRPr="00640310">
              <w:rPr>
                <w:rFonts w:eastAsia="Calibri"/>
                <w:sz w:val="24"/>
                <w:szCs w:val="24"/>
              </w:rPr>
              <w:t>Relief</w:t>
            </w:r>
          </w:p>
        </w:tc>
        <w:tc>
          <w:tcPr>
            <w:tcW w:w="1803" w:type="dxa"/>
            <w:tcBorders>
              <w:top w:val="single" w:sz="8" w:space="0" w:color="auto"/>
              <w:left w:val="single" w:sz="8" w:space="0" w:color="auto"/>
              <w:bottom w:val="single" w:sz="8" w:space="0" w:color="auto"/>
              <w:right w:val="single" w:sz="8" w:space="0" w:color="auto"/>
            </w:tcBorders>
          </w:tcPr>
          <w:p w14:paraId="4E5F631B" w14:textId="4AEE6396" w:rsidR="48A67CC5" w:rsidRPr="00640310" w:rsidRDefault="48A67CC5" w:rsidP="48A67CC5">
            <w:pPr>
              <w:jc w:val="center"/>
              <w:rPr>
                <w:sz w:val="24"/>
                <w:szCs w:val="24"/>
              </w:rPr>
            </w:pPr>
            <w:r w:rsidRPr="00640310">
              <w:rPr>
                <w:rFonts w:eastAsia="Calibri"/>
                <w:sz w:val="24"/>
                <w:szCs w:val="24"/>
              </w:rPr>
              <w:t>162</w:t>
            </w:r>
          </w:p>
        </w:tc>
        <w:tc>
          <w:tcPr>
            <w:tcW w:w="1803" w:type="dxa"/>
            <w:tcBorders>
              <w:top w:val="single" w:sz="8" w:space="0" w:color="auto"/>
              <w:left w:val="single" w:sz="8" w:space="0" w:color="auto"/>
              <w:bottom w:val="single" w:sz="8" w:space="0" w:color="auto"/>
              <w:right w:val="single" w:sz="8" w:space="0" w:color="auto"/>
            </w:tcBorders>
          </w:tcPr>
          <w:p w14:paraId="3917D424" w14:textId="289B3FD9" w:rsidR="48A67CC5" w:rsidRPr="00640310" w:rsidRDefault="48A67CC5" w:rsidP="48A67CC5">
            <w:pPr>
              <w:jc w:val="center"/>
              <w:rPr>
                <w:sz w:val="24"/>
                <w:szCs w:val="24"/>
              </w:rPr>
            </w:pPr>
            <w:r w:rsidRPr="00640310">
              <w:rPr>
                <w:rFonts w:eastAsia="Calibri"/>
                <w:sz w:val="24"/>
                <w:szCs w:val="24"/>
              </w:rPr>
              <w:t>-</w:t>
            </w:r>
          </w:p>
        </w:tc>
        <w:tc>
          <w:tcPr>
            <w:tcW w:w="1803" w:type="dxa"/>
            <w:tcBorders>
              <w:top w:val="single" w:sz="8" w:space="0" w:color="auto"/>
              <w:left w:val="single" w:sz="8" w:space="0" w:color="auto"/>
              <w:bottom w:val="single" w:sz="8" w:space="0" w:color="auto"/>
              <w:right w:val="single" w:sz="8" w:space="0" w:color="auto"/>
            </w:tcBorders>
          </w:tcPr>
          <w:p w14:paraId="4AE59FCF" w14:textId="3FDF54FC" w:rsidR="48A67CC5" w:rsidRPr="00640310" w:rsidRDefault="48A67CC5" w:rsidP="48A67CC5">
            <w:pPr>
              <w:jc w:val="center"/>
              <w:rPr>
                <w:sz w:val="24"/>
                <w:szCs w:val="24"/>
              </w:rPr>
            </w:pPr>
            <w:r w:rsidRPr="00640310">
              <w:rPr>
                <w:rFonts w:eastAsia="Calibri"/>
                <w:sz w:val="24"/>
                <w:szCs w:val="24"/>
              </w:rPr>
              <w:t>42</w:t>
            </w:r>
          </w:p>
        </w:tc>
        <w:tc>
          <w:tcPr>
            <w:tcW w:w="1803" w:type="dxa"/>
            <w:tcBorders>
              <w:top w:val="single" w:sz="8" w:space="0" w:color="auto"/>
              <w:left w:val="single" w:sz="8" w:space="0" w:color="auto"/>
              <w:bottom w:val="single" w:sz="8" w:space="0" w:color="auto"/>
              <w:right w:val="single" w:sz="8" w:space="0" w:color="auto"/>
            </w:tcBorders>
          </w:tcPr>
          <w:p w14:paraId="68C815B0" w14:textId="6B376F78" w:rsidR="48A67CC5" w:rsidRPr="00640310" w:rsidRDefault="48A67CC5" w:rsidP="48A67CC5">
            <w:pPr>
              <w:jc w:val="center"/>
              <w:rPr>
                <w:sz w:val="24"/>
                <w:szCs w:val="24"/>
              </w:rPr>
            </w:pPr>
            <w:r w:rsidRPr="00640310">
              <w:rPr>
                <w:rFonts w:eastAsia="Calibri"/>
                <w:sz w:val="24"/>
                <w:szCs w:val="24"/>
              </w:rPr>
              <w:t>-</w:t>
            </w:r>
          </w:p>
        </w:tc>
      </w:tr>
      <w:tr w:rsidR="48A67CC5" w14:paraId="6A83BC58" w14:textId="77777777" w:rsidTr="48A67CC5">
        <w:tc>
          <w:tcPr>
            <w:tcW w:w="1803" w:type="dxa"/>
            <w:tcBorders>
              <w:top w:val="single" w:sz="8" w:space="0" w:color="auto"/>
              <w:left w:val="single" w:sz="8" w:space="0" w:color="auto"/>
              <w:bottom w:val="single" w:sz="8" w:space="0" w:color="auto"/>
              <w:right w:val="single" w:sz="8" w:space="0" w:color="auto"/>
            </w:tcBorders>
            <w:shd w:val="clear" w:color="auto" w:fill="B4C6E7"/>
          </w:tcPr>
          <w:p w14:paraId="09DB865A" w14:textId="6C7DC0F3" w:rsidR="48A67CC5" w:rsidRPr="00640310" w:rsidRDefault="48A67CC5">
            <w:pPr>
              <w:rPr>
                <w:sz w:val="24"/>
                <w:szCs w:val="24"/>
              </w:rPr>
            </w:pPr>
            <w:r w:rsidRPr="00640310">
              <w:rPr>
                <w:rFonts w:eastAsia="Calibri"/>
                <w:b/>
                <w:bCs/>
                <w:color w:val="000000" w:themeColor="text1"/>
                <w:sz w:val="24"/>
                <w:szCs w:val="24"/>
              </w:rPr>
              <w:t>Total</w:t>
            </w:r>
          </w:p>
        </w:tc>
        <w:tc>
          <w:tcPr>
            <w:tcW w:w="1803" w:type="dxa"/>
            <w:tcBorders>
              <w:top w:val="single" w:sz="8" w:space="0" w:color="auto"/>
              <w:left w:val="single" w:sz="8" w:space="0" w:color="auto"/>
              <w:bottom w:val="single" w:sz="8" w:space="0" w:color="auto"/>
              <w:right w:val="single" w:sz="8" w:space="0" w:color="auto"/>
            </w:tcBorders>
            <w:shd w:val="clear" w:color="auto" w:fill="B4C6E7"/>
          </w:tcPr>
          <w:p w14:paraId="4BDB78F2" w14:textId="2B814746" w:rsidR="48A67CC5" w:rsidRPr="00640310" w:rsidRDefault="48A67CC5" w:rsidP="48A67CC5">
            <w:pPr>
              <w:jc w:val="center"/>
              <w:rPr>
                <w:sz w:val="24"/>
                <w:szCs w:val="24"/>
              </w:rPr>
            </w:pPr>
            <w:r w:rsidRPr="00640310">
              <w:rPr>
                <w:rFonts w:eastAsia="Calibri"/>
                <w:b/>
                <w:bCs/>
                <w:color w:val="000000" w:themeColor="text1"/>
                <w:sz w:val="24"/>
                <w:szCs w:val="24"/>
              </w:rPr>
              <w:t>1,456</w:t>
            </w:r>
          </w:p>
        </w:tc>
        <w:tc>
          <w:tcPr>
            <w:tcW w:w="1803" w:type="dxa"/>
            <w:tcBorders>
              <w:top w:val="single" w:sz="8" w:space="0" w:color="auto"/>
              <w:left w:val="single" w:sz="8" w:space="0" w:color="auto"/>
              <w:bottom w:val="single" w:sz="8" w:space="0" w:color="auto"/>
              <w:right w:val="single" w:sz="8" w:space="0" w:color="auto"/>
            </w:tcBorders>
            <w:shd w:val="clear" w:color="auto" w:fill="B4C6E7"/>
          </w:tcPr>
          <w:p w14:paraId="543A0E6A" w14:textId="21426399" w:rsidR="48A67CC5" w:rsidRPr="00640310" w:rsidRDefault="48A67CC5" w:rsidP="48A67CC5">
            <w:pPr>
              <w:jc w:val="center"/>
              <w:rPr>
                <w:sz w:val="24"/>
                <w:szCs w:val="24"/>
              </w:rPr>
            </w:pPr>
            <w:r w:rsidRPr="00640310">
              <w:rPr>
                <w:rFonts w:eastAsia="Calibri"/>
                <w:b/>
                <w:bCs/>
                <w:color w:val="000000" w:themeColor="text1"/>
                <w:sz w:val="24"/>
                <w:szCs w:val="24"/>
              </w:rPr>
              <w:t>1,254.7</w:t>
            </w:r>
          </w:p>
        </w:tc>
        <w:tc>
          <w:tcPr>
            <w:tcW w:w="1803" w:type="dxa"/>
            <w:tcBorders>
              <w:top w:val="single" w:sz="8" w:space="0" w:color="auto"/>
              <w:left w:val="single" w:sz="8" w:space="0" w:color="auto"/>
              <w:bottom w:val="single" w:sz="8" w:space="0" w:color="auto"/>
              <w:right w:val="single" w:sz="8" w:space="0" w:color="auto"/>
            </w:tcBorders>
            <w:shd w:val="clear" w:color="auto" w:fill="B4C6E7"/>
          </w:tcPr>
          <w:p w14:paraId="19FDB835" w14:textId="1ED9D758" w:rsidR="48A67CC5" w:rsidRPr="00640310" w:rsidRDefault="48A67CC5" w:rsidP="48A67CC5">
            <w:pPr>
              <w:jc w:val="center"/>
              <w:rPr>
                <w:sz w:val="24"/>
                <w:szCs w:val="24"/>
              </w:rPr>
            </w:pPr>
            <w:r w:rsidRPr="00640310">
              <w:rPr>
                <w:rFonts w:eastAsia="Calibri"/>
                <w:b/>
                <w:bCs/>
                <w:color w:val="000000" w:themeColor="text1"/>
                <w:sz w:val="24"/>
                <w:szCs w:val="24"/>
              </w:rPr>
              <w:t>875</w:t>
            </w:r>
          </w:p>
        </w:tc>
        <w:tc>
          <w:tcPr>
            <w:tcW w:w="1803" w:type="dxa"/>
            <w:tcBorders>
              <w:top w:val="single" w:sz="8" w:space="0" w:color="auto"/>
              <w:left w:val="single" w:sz="8" w:space="0" w:color="auto"/>
              <w:bottom w:val="single" w:sz="8" w:space="0" w:color="auto"/>
              <w:right w:val="single" w:sz="8" w:space="0" w:color="auto"/>
            </w:tcBorders>
            <w:shd w:val="clear" w:color="auto" w:fill="B4C6E7"/>
          </w:tcPr>
          <w:p w14:paraId="761A6F56" w14:textId="61F46FAC" w:rsidR="48A67CC5" w:rsidRPr="00640310" w:rsidRDefault="48A67CC5" w:rsidP="48A67CC5">
            <w:pPr>
              <w:jc w:val="center"/>
              <w:rPr>
                <w:sz w:val="24"/>
                <w:szCs w:val="24"/>
              </w:rPr>
            </w:pPr>
            <w:r w:rsidRPr="00640310">
              <w:rPr>
                <w:rFonts w:eastAsia="Calibri"/>
                <w:b/>
                <w:bCs/>
                <w:color w:val="000000" w:themeColor="text1"/>
                <w:sz w:val="24"/>
                <w:szCs w:val="24"/>
              </w:rPr>
              <w:t>657.8</w:t>
            </w:r>
          </w:p>
        </w:tc>
      </w:tr>
      <w:tr w:rsidR="48A67CC5" w14:paraId="6BF8E86B" w14:textId="77777777" w:rsidTr="48A67CC5">
        <w:tc>
          <w:tcPr>
            <w:tcW w:w="1803" w:type="dxa"/>
            <w:tcBorders>
              <w:top w:val="single" w:sz="8" w:space="0" w:color="auto"/>
              <w:left w:val="nil"/>
              <w:bottom w:val="single" w:sz="8" w:space="0" w:color="auto"/>
              <w:right w:val="nil"/>
            </w:tcBorders>
          </w:tcPr>
          <w:p w14:paraId="5DC37FFE" w14:textId="1C9E5210" w:rsidR="48A67CC5" w:rsidRPr="00640310" w:rsidRDefault="48A67CC5">
            <w:pPr>
              <w:rPr>
                <w:sz w:val="24"/>
                <w:szCs w:val="24"/>
              </w:rPr>
            </w:pPr>
            <w:r w:rsidRPr="00640310">
              <w:rPr>
                <w:rFonts w:eastAsia="Calibri"/>
                <w:b/>
                <w:bCs/>
                <w:sz w:val="24"/>
                <w:szCs w:val="24"/>
              </w:rPr>
              <w:t xml:space="preserve"> </w:t>
            </w:r>
          </w:p>
        </w:tc>
        <w:tc>
          <w:tcPr>
            <w:tcW w:w="1803" w:type="dxa"/>
            <w:tcBorders>
              <w:top w:val="single" w:sz="8" w:space="0" w:color="auto"/>
              <w:left w:val="nil"/>
              <w:bottom w:val="single" w:sz="8" w:space="0" w:color="auto"/>
              <w:right w:val="nil"/>
            </w:tcBorders>
          </w:tcPr>
          <w:p w14:paraId="75129DD4" w14:textId="121F32F5" w:rsidR="48A67CC5" w:rsidRPr="00640310" w:rsidRDefault="48A67CC5" w:rsidP="48A67CC5">
            <w:pPr>
              <w:jc w:val="center"/>
              <w:rPr>
                <w:sz w:val="24"/>
                <w:szCs w:val="24"/>
              </w:rPr>
            </w:pPr>
            <w:r w:rsidRPr="00640310">
              <w:rPr>
                <w:rFonts w:eastAsia="Calibri"/>
                <w:b/>
                <w:bCs/>
                <w:sz w:val="24"/>
                <w:szCs w:val="24"/>
              </w:rPr>
              <w:t xml:space="preserve"> </w:t>
            </w:r>
          </w:p>
        </w:tc>
        <w:tc>
          <w:tcPr>
            <w:tcW w:w="1803" w:type="dxa"/>
            <w:tcBorders>
              <w:top w:val="single" w:sz="8" w:space="0" w:color="auto"/>
              <w:left w:val="nil"/>
              <w:bottom w:val="nil"/>
              <w:right w:val="nil"/>
            </w:tcBorders>
          </w:tcPr>
          <w:p w14:paraId="71D443EC" w14:textId="4DADD1CA" w:rsidR="48A67CC5" w:rsidRPr="00640310" w:rsidRDefault="48A67CC5" w:rsidP="48A67CC5">
            <w:pPr>
              <w:jc w:val="center"/>
              <w:rPr>
                <w:sz w:val="24"/>
                <w:szCs w:val="24"/>
              </w:rPr>
            </w:pPr>
            <w:r w:rsidRPr="00640310">
              <w:rPr>
                <w:rFonts w:eastAsia="Calibri"/>
                <w:b/>
                <w:bCs/>
                <w:sz w:val="24"/>
                <w:szCs w:val="24"/>
              </w:rPr>
              <w:t xml:space="preserve"> </w:t>
            </w:r>
          </w:p>
        </w:tc>
        <w:tc>
          <w:tcPr>
            <w:tcW w:w="1803" w:type="dxa"/>
            <w:tcBorders>
              <w:top w:val="single" w:sz="8" w:space="0" w:color="auto"/>
              <w:left w:val="nil"/>
              <w:bottom w:val="nil"/>
              <w:right w:val="nil"/>
            </w:tcBorders>
          </w:tcPr>
          <w:p w14:paraId="242DD38D" w14:textId="2E87813D" w:rsidR="48A67CC5" w:rsidRPr="00640310" w:rsidRDefault="48A67CC5" w:rsidP="48A67CC5">
            <w:pPr>
              <w:jc w:val="center"/>
              <w:rPr>
                <w:sz w:val="24"/>
                <w:szCs w:val="24"/>
              </w:rPr>
            </w:pPr>
            <w:r w:rsidRPr="00640310">
              <w:rPr>
                <w:rFonts w:eastAsia="Calibri"/>
                <w:b/>
                <w:bCs/>
                <w:sz w:val="24"/>
                <w:szCs w:val="24"/>
              </w:rPr>
              <w:t xml:space="preserve"> </w:t>
            </w:r>
          </w:p>
        </w:tc>
        <w:tc>
          <w:tcPr>
            <w:tcW w:w="1803" w:type="dxa"/>
            <w:tcBorders>
              <w:top w:val="single" w:sz="8" w:space="0" w:color="auto"/>
              <w:left w:val="nil"/>
              <w:bottom w:val="nil"/>
              <w:right w:val="nil"/>
            </w:tcBorders>
          </w:tcPr>
          <w:p w14:paraId="4205F14D" w14:textId="6AE69BF3" w:rsidR="48A67CC5" w:rsidRPr="00640310" w:rsidRDefault="48A67CC5" w:rsidP="48A67CC5">
            <w:pPr>
              <w:jc w:val="center"/>
              <w:rPr>
                <w:sz w:val="24"/>
                <w:szCs w:val="24"/>
              </w:rPr>
            </w:pPr>
            <w:r w:rsidRPr="00640310">
              <w:rPr>
                <w:rFonts w:eastAsia="Calibri"/>
                <w:b/>
                <w:bCs/>
                <w:sz w:val="24"/>
                <w:szCs w:val="24"/>
              </w:rPr>
              <w:t xml:space="preserve"> </w:t>
            </w:r>
          </w:p>
        </w:tc>
      </w:tr>
      <w:tr w:rsidR="48A67CC5" w14:paraId="17C51D2E" w14:textId="77777777" w:rsidTr="48A67CC5">
        <w:tc>
          <w:tcPr>
            <w:tcW w:w="1803" w:type="dxa"/>
            <w:tcBorders>
              <w:top w:val="single" w:sz="8" w:space="0" w:color="auto"/>
              <w:left w:val="single" w:sz="8" w:space="0" w:color="auto"/>
              <w:bottom w:val="single" w:sz="8" w:space="0" w:color="auto"/>
              <w:right w:val="single" w:sz="8" w:space="0" w:color="auto"/>
            </w:tcBorders>
            <w:shd w:val="clear" w:color="auto" w:fill="B4C6E7"/>
          </w:tcPr>
          <w:p w14:paraId="7AB14A8E" w14:textId="1CE73962" w:rsidR="48A67CC5" w:rsidRPr="00640310" w:rsidRDefault="48A67CC5">
            <w:pPr>
              <w:rPr>
                <w:sz w:val="24"/>
                <w:szCs w:val="24"/>
              </w:rPr>
            </w:pPr>
            <w:r w:rsidRPr="00640310">
              <w:rPr>
                <w:rFonts w:eastAsia="Calibri"/>
                <w:b/>
                <w:bCs/>
                <w:color w:val="000000" w:themeColor="text1"/>
                <w:sz w:val="24"/>
                <w:szCs w:val="24"/>
              </w:rPr>
              <w:t>Total Headcount</w:t>
            </w:r>
          </w:p>
        </w:tc>
        <w:tc>
          <w:tcPr>
            <w:tcW w:w="1803" w:type="dxa"/>
            <w:tcBorders>
              <w:top w:val="single" w:sz="8" w:space="0" w:color="auto"/>
              <w:left w:val="single" w:sz="8" w:space="0" w:color="auto"/>
              <w:bottom w:val="single" w:sz="8" w:space="0" w:color="auto"/>
              <w:right w:val="single" w:sz="8" w:space="0" w:color="auto"/>
            </w:tcBorders>
            <w:shd w:val="clear" w:color="auto" w:fill="B4C6E7"/>
          </w:tcPr>
          <w:p w14:paraId="7BA72E07" w14:textId="22AAF60B" w:rsidR="48A67CC5" w:rsidRPr="00640310" w:rsidRDefault="48A67CC5" w:rsidP="48A67CC5">
            <w:pPr>
              <w:jc w:val="center"/>
              <w:rPr>
                <w:sz w:val="24"/>
                <w:szCs w:val="24"/>
              </w:rPr>
            </w:pPr>
            <w:r w:rsidRPr="00640310">
              <w:rPr>
                <w:rFonts w:eastAsia="Calibri"/>
                <w:b/>
                <w:bCs/>
                <w:color w:val="000000" w:themeColor="text1"/>
                <w:sz w:val="24"/>
                <w:szCs w:val="24"/>
              </w:rPr>
              <w:t>2,331</w:t>
            </w:r>
          </w:p>
        </w:tc>
        <w:tc>
          <w:tcPr>
            <w:tcW w:w="1803" w:type="dxa"/>
            <w:tcBorders>
              <w:top w:val="nil"/>
              <w:left w:val="single" w:sz="8" w:space="0" w:color="auto"/>
              <w:bottom w:val="nil"/>
              <w:right w:val="nil"/>
            </w:tcBorders>
          </w:tcPr>
          <w:p w14:paraId="2504BB21" w14:textId="2CBFFC7E" w:rsidR="48A67CC5" w:rsidRPr="00640310" w:rsidRDefault="48A67CC5" w:rsidP="48A67CC5">
            <w:pPr>
              <w:jc w:val="center"/>
              <w:rPr>
                <w:sz w:val="24"/>
                <w:szCs w:val="24"/>
              </w:rPr>
            </w:pPr>
            <w:r w:rsidRPr="00640310">
              <w:rPr>
                <w:rFonts w:eastAsia="Calibri"/>
                <w:b/>
                <w:bCs/>
                <w:sz w:val="24"/>
                <w:szCs w:val="24"/>
              </w:rPr>
              <w:t xml:space="preserve"> </w:t>
            </w:r>
          </w:p>
        </w:tc>
        <w:tc>
          <w:tcPr>
            <w:tcW w:w="1803" w:type="dxa"/>
            <w:tcBorders>
              <w:top w:val="nil"/>
              <w:left w:val="nil"/>
              <w:bottom w:val="nil"/>
              <w:right w:val="nil"/>
            </w:tcBorders>
          </w:tcPr>
          <w:p w14:paraId="4C0BD5B7" w14:textId="1E9ADA3E" w:rsidR="48A67CC5" w:rsidRPr="00640310" w:rsidRDefault="48A67CC5" w:rsidP="48A67CC5">
            <w:pPr>
              <w:jc w:val="center"/>
              <w:rPr>
                <w:sz w:val="24"/>
                <w:szCs w:val="24"/>
              </w:rPr>
            </w:pPr>
            <w:r w:rsidRPr="00640310">
              <w:rPr>
                <w:rFonts w:eastAsia="Calibri"/>
                <w:b/>
                <w:bCs/>
                <w:sz w:val="24"/>
                <w:szCs w:val="24"/>
              </w:rPr>
              <w:t xml:space="preserve"> </w:t>
            </w:r>
          </w:p>
        </w:tc>
        <w:tc>
          <w:tcPr>
            <w:tcW w:w="1803" w:type="dxa"/>
            <w:tcBorders>
              <w:top w:val="nil"/>
              <w:left w:val="nil"/>
              <w:bottom w:val="nil"/>
              <w:right w:val="nil"/>
            </w:tcBorders>
          </w:tcPr>
          <w:p w14:paraId="0EAAC623" w14:textId="03A180E3" w:rsidR="48A67CC5" w:rsidRPr="00640310" w:rsidRDefault="48A67CC5" w:rsidP="48A67CC5">
            <w:pPr>
              <w:jc w:val="center"/>
              <w:rPr>
                <w:sz w:val="24"/>
                <w:szCs w:val="24"/>
              </w:rPr>
            </w:pPr>
            <w:r w:rsidRPr="00640310">
              <w:rPr>
                <w:rFonts w:eastAsia="Calibri"/>
                <w:b/>
                <w:bCs/>
                <w:sz w:val="24"/>
                <w:szCs w:val="24"/>
              </w:rPr>
              <w:t xml:space="preserve"> </w:t>
            </w:r>
          </w:p>
        </w:tc>
      </w:tr>
      <w:tr w:rsidR="48A67CC5" w14:paraId="4EF12965" w14:textId="77777777" w:rsidTr="48A67CC5">
        <w:tc>
          <w:tcPr>
            <w:tcW w:w="1803" w:type="dxa"/>
            <w:tcBorders>
              <w:top w:val="single" w:sz="8" w:space="0" w:color="auto"/>
              <w:left w:val="single" w:sz="8" w:space="0" w:color="auto"/>
              <w:bottom w:val="single" w:sz="8" w:space="0" w:color="auto"/>
              <w:right w:val="single" w:sz="8" w:space="0" w:color="auto"/>
            </w:tcBorders>
            <w:shd w:val="clear" w:color="auto" w:fill="B4C6E7"/>
            <w:vAlign w:val="center"/>
          </w:tcPr>
          <w:p w14:paraId="7791652C" w14:textId="4FBD3ADB" w:rsidR="48A67CC5" w:rsidRPr="00640310" w:rsidRDefault="48A67CC5">
            <w:pPr>
              <w:rPr>
                <w:sz w:val="24"/>
                <w:szCs w:val="24"/>
              </w:rPr>
            </w:pPr>
            <w:r w:rsidRPr="00640310">
              <w:rPr>
                <w:rFonts w:eastAsia="Calibri"/>
                <w:b/>
                <w:bCs/>
                <w:color w:val="000000" w:themeColor="text1"/>
                <w:sz w:val="24"/>
                <w:szCs w:val="24"/>
              </w:rPr>
              <w:t>Total Full Time Equivalent</w:t>
            </w:r>
          </w:p>
        </w:tc>
        <w:tc>
          <w:tcPr>
            <w:tcW w:w="1803" w:type="dxa"/>
            <w:tcBorders>
              <w:top w:val="single" w:sz="8" w:space="0" w:color="auto"/>
              <w:left w:val="single" w:sz="8" w:space="0" w:color="auto"/>
              <w:bottom w:val="single" w:sz="8" w:space="0" w:color="auto"/>
              <w:right w:val="single" w:sz="8" w:space="0" w:color="auto"/>
            </w:tcBorders>
            <w:shd w:val="clear" w:color="auto" w:fill="B4C6E7"/>
            <w:vAlign w:val="center"/>
          </w:tcPr>
          <w:p w14:paraId="7B475409" w14:textId="4763E995" w:rsidR="48A67CC5" w:rsidRPr="00640310" w:rsidRDefault="48A67CC5" w:rsidP="48A67CC5">
            <w:pPr>
              <w:jc w:val="center"/>
              <w:rPr>
                <w:sz w:val="24"/>
                <w:szCs w:val="24"/>
              </w:rPr>
            </w:pPr>
            <w:r w:rsidRPr="00640310">
              <w:rPr>
                <w:rFonts w:eastAsia="Calibri"/>
                <w:b/>
                <w:bCs/>
                <w:color w:val="000000" w:themeColor="text1"/>
                <w:sz w:val="24"/>
                <w:szCs w:val="24"/>
              </w:rPr>
              <w:t>1,912.5</w:t>
            </w:r>
          </w:p>
        </w:tc>
        <w:tc>
          <w:tcPr>
            <w:tcW w:w="1803" w:type="dxa"/>
            <w:tcBorders>
              <w:top w:val="nil"/>
              <w:left w:val="single" w:sz="8" w:space="0" w:color="auto"/>
              <w:bottom w:val="nil"/>
              <w:right w:val="nil"/>
            </w:tcBorders>
          </w:tcPr>
          <w:p w14:paraId="051826AE" w14:textId="69A79E03" w:rsidR="48A67CC5" w:rsidRPr="00640310" w:rsidRDefault="48A67CC5" w:rsidP="48A67CC5">
            <w:pPr>
              <w:jc w:val="center"/>
              <w:rPr>
                <w:sz w:val="24"/>
                <w:szCs w:val="24"/>
              </w:rPr>
            </w:pPr>
            <w:r w:rsidRPr="00640310">
              <w:rPr>
                <w:rFonts w:eastAsia="Calibri"/>
                <w:b/>
                <w:bCs/>
                <w:sz w:val="24"/>
                <w:szCs w:val="24"/>
              </w:rPr>
              <w:t xml:space="preserve"> </w:t>
            </w:r>
          </w:p>
        </w:tc>
        <w:tc>
          <w:tcPr>
            <w:tcW w:w="1803" w:type="dxa"/>
            <w:tcBorders>
              <w:top w:val="nil"/>
              <w:left w:val="nil"/>
              <w:bottom w:val="nil"/>
              <w:right w:val="nil"/>
            </w:tcBorders>
          </w:tcPr>
          <w:p w14:paraId="384131D6" w14:textId="3FAE3FA3" w:rsidR="48A67CC5" w:rsidRPr="00640310" w:rsidRDefault="48A67CC5" w:rsidP="48A67CC5">
            <w:pPr>
              <w:jc w:val="center"/>
              <w:rPr>
                <w:sz w:val="24"/>
                <w:szCs w:val="24"/>
              </w:rPr>
            </w:pPr>
            <w:r w:rsidRPr="00640310">
              <w:rPr>
                <w:rFonts w:eastAsia="Calibri"/>
                <w:b/>
                <w:bCs/>
                <w:sz w:val="24"/>
                <w:szCs w:val="24"/>
              </w:rPr>
              <w:t xml:space="preserve"> </w:t>
            </w:r>
          </w:p>
        </w:tc>
        <w:tc>
          <w:tcPr>
            <w:tcW w:w="1803" w:type="dxa"/>
            <w:tcBorders>
              <w:top w:val="nil"/>
              <w:left w:val="nil"/>
              <w:bottom w:val="nil"/>
              <w:right w:val="nil"/>
            </w:tcBorders>
          </w:tcPr>
          <w:p w14:paraId="60E07894" w14:textId="1D14DCC8" w:rsidR="48A67CC5" w:rsidRPr="00640310" w:rsidRDefault="48A67CC5" w:rsidP="48A67CC5">
            <w:pPr>
              <w:jc w:val="center"/>
              <w:rPr>
                <w:sz w:val="24"/>
                <w:szCs w:val="24"/>
              </w:rPr>
            </w:pPr>
            <w:r w:rsidRPr="00640310">
              <w:rPr>
                <w:rFonts w:eastAsia="Calibri"/>
                <w:b/>
                <w:bCs/>
                <w:sz w:val="24"/>
                <w:szCs w:val="24"/>
              </w:rPr>
              <w:t xml:space="preserve"> </w:t>
            </w:r>
          </w:p>
        </w:tc>
      </w:tr>
    </w:tbl>
    <w:p w14:paraId="314E0D22" w14:textId="1DE1ABAF" w:rsidR="399DD622" w:rsidRDefault="38A99E4C" w:rsidP="48A67CC5">
      <w:pPr>
        <w:spacing w:line="257" w:lineRule="auto"/>
      </w:pPr>
      <w:r w:rsidRPr="48A67CC5">
        <w:rPr>
          <w:rFonts w:ascii="Calibri" w:eastAsia="Calibri" w:hAnsi="Calibri" w:cs="Calibri"/>
        </w:rPr>
        <w:t xml:space="preserve"> </w:t>
      </w:r>
    </w:p>
    <w:p w14:paraId="2D3DBE87" w14:textId="78D6BA6F" w:rsidR="399DD622" w:rsidRDefault="38A99E4C" w:rsidP="48A67CC5">
      <w:pPr>
        <w:jc w:val="both"/>
        <w:rPr>
          <w:sz w:val="24"/>
          <w:szCs w:val="24"/>
        </w:rPr>
      </w:pPr>
      <w:r w:rsidRPr="48A67CC5">
        <w:rPr>
          <w:sz w:val="24"/>
          <w:szCs w:val="24"/>
        </w:rPr>
        <w:t xml:space="preserve">Top line indicators such as average age and length of service point to a relatively healthy overall picture of the workforce.  However, deeper analysis identifies some potential areas of concern associated with the age profile of our employees. The Infrastructure Services workforce is under-represented in the younger age brackets, with only 7.6% being under the age of 30; this has been the case for many years. We are already taking step to address this, with 29 apprentice opportunities currently filled within Infrastructure Services, but more action will need to be taken to address this. At the other end of the scale, a large proportion of the workforce (18.1%) is over the age of 60 and this, combined with the recent voluntary severance programme, constitutes a potential risk associated with loss of experience and skills.  </w:t>
      </w:r>
      <w:r w:rsidR="4E2573C6" w:rsidRPr="48A67CC5">
        <w:rPr>
          <w:sz w:val="24"/>
          <w:szCs w:val="24"/>
        </w:rPr>
        <w:t xml:space="preserve">The gender split is currently 38% </w:t>
      </w:r>
      <w:r w:rsidR="71906728" w:rsidRPr="48A67CC5">
        <w:rPr>
          <w:sz w:val="24"/>
          <w:szCs w:val="24"/>
        </w:rPr>
        <w:t>female</w:t>
      </w:r>
      <w:r w:rsidR="4E2573C6" w:rsidRPr="48A67CC5">
        <w:rPr>
          <w:sz w:val="24"/>
          <w:szCs w:val="24"/>
        </w:rPr>
        <w:t xml:space="preserve"> and 62% male</w:t>
      </w:r>
      <w:r w:rsidR="5FCF0516" w:rsidRPr="48A67CC5">
        <w:rPr>
          <w:sz w:val="24"/>
          <w:szCs w:val="24"/>
        </w:rPr>
        <w:t>, it would be desirable to address this imbalance.</w:t>
      </w:r>
    </w:p>
    <w:p w14:paraId="38BD6978" w14:textId="11ADED22" w:rsidR="399DD622" w:rsidRDefault="399DD622" w:rsidP="48A67CC5">
      <w:pPr>
        <w:jc w:val="both"/>
        <w:rPr>
          <w:sz w:val="24"/>
          <w:szCs w:val="24"/>
        </w:rPr>
      </w:pPr>
    </w:p>
    <w:p w14:paraId="25C746F7" w14:textId="0F1A6076" w:rsidR="399DD622" w:rsidRDefault="5D9A9D11" w:rsidP="48A67CC5">
      <w:pPr>
        <w:spacing w:line="257" w:lineRule="auto"/>
        <w:jc w:val="both"/>
      </w:pPr>
      <w:r w:rsidRPr="48A67CC5">
        <w:rPr>
          <w:rFonts w:ascii="Calibri" w:eastAsia="Calibri" w:hAnsi="Calibri" w:cs="Calibri"/>
          <w:b/>
          <w:bCs/>
        </w:rPr>
        <w:t>Age Profile</w:t>
      </w:r>
    </w:p>
    <w:p w14:paraId="50A11B9D" w14:textId="53E2087C" w:rsidR="399DD622" w:rsidRDefault="5D9A9D11" w:rsidP="00064F3B">
      <w:pPr>
        <w:spacing w:line="257" w:lineRule="auto"/>
        <w:jc w:val="center"/>
      </w:pPr>
      <w:r>
        <w:rPr>
          <w:noProof/>
        </w:rPr>
        <w:drawing>
          <wp:inline distT="0" distB="0" distL="0" distR="0" wp14:anchorId="4EA203F7" wp14:editId="04D69A76">
            <wp:extent cx="2988000" cy="2142759"/>
            <wp:effectExtent l="0" t="0" r="3175" b="0"/>
            <wp:docPr id="1270524875" name="Picture 1270524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524875"/>
                    <pic:cNvPicPr/>
                  </pic:nvPicPr>
                  <pic:blipFill>
                    <a:blip r:embed="rId98">
                      <a:extLst>
                        <a:ext uri="{28A0092B-C50C-407E-A947-70E740481C1C}">
                          <a14:useLocalDpi xmlns:a14="http://schemas.microsoft.com/office/drawing/2010/main" val="0"/>
                        </a:ext>
                      </a:extLst>
                    </a:blip>
                    <a:stretch>
                      <a:fillRect/>
                    </a:stretch>
                  </pic:blipFill>
                  <pic:spPr>
                    <a:xfrm>
                      <a:off x="0" y="0"/>
                      <a:ext cx="2988000" cy="2142759"/>
                    </a:xfrm>
                    <a:prstGeom prst="rect">
                      <a:avLst/>
                    </a:prstGeom>
                  </pic:spPr>
                </pic:pic>
              </a:graphicData>
            </a:graphic>
          </wp:inline>
        </w:drawing>
      </w:r>
    </w:p>
    <w:p w14:paraId="5B53B8D3" w14:textId="1A139AB7" w:rsidR="399DD622" w:rsidRDefault="5D9A9D11" w:rsidP="48A67CC5">
      <w:pPr>
        <w:spacing w:line="257" w:lineRule="auto"/>
        <w:jc w:val="both"/>
      </w:pPr>
      <w:r w:rsidRPr="48A67CC5">
        <w:rPr>
          <w:rFonts w:ascii="Calibri" w:eastAsia="Calibri" w:hAnsi="Calibri" w:cs="Calibri"/>
          <w:b/>
          <w:bCs/>
        </w:rPr>
        <w:t xml:space="preserve"> </w:t>
      </w:r>
    </w:p>
    <w:p w14:paraId="367897E6" w14:textId="216C4F2C" w:rsidR="399DD622" w:rsidRDefault="5D9A9D11" w:rsidP="48A67CC5">
      <w:pPr>
        <w:spacing w:line="257" w:lineRule="auto"/>
        <w:jc w:val="both"/>
        <w:rPr>
          <w:rFonts w:eastAsia="Calibri"/>
          <w:b/>
          <w:bCs/>
          <w:sz w:val="24"/>
          <w:szCs w:val="24"/>
        </w:rPr>
      </w:pPr>
      <w:r w:rsidRPr="00BB7F04">
        <w:rPr>
          <w:rFonts w:eastAsia="Calibri"/>
          <w:b/>
          <w:bCs/>
          <w:sz w:val="24"/>
          <w:szCs w:val="24"/>
        </w:rPr>
        <w:t>Average Age = 48.3</w:t>
      </w:r>
    </w:p>
    <w:p w14:paraId="53260175" w14:textId="77777777" w:rsidR="00064F3B" w:rsidRPr="00BB7F04" w:rsidRDefault="00064F3B" w:rsidP="48A67CC5">
      <w:pPr>
        <w:spacing w:line="257" w:lineRule="auto"/>
        <w:jc w:val="both"/>
        <w:rPr>
          <w:sz w:val="24"/>
          <w:szCs w:val="24"/>
        </w:rPr>
      </w:pPr>
    </w:p>
    <w:p w14:paraId="18D4E43D" w14:textId="7412C15D" w:rsidR="399DD622" w:rsidRDefault="5D9A9D11" w:rsidP="48A67CC5">
      <w:pPr>
        <w:spacing w:line="257" w:lineRule="auto"/>
        <w:jc w:val="both"/>
        <w:rPr>
          <w:rFonts w:eastAsia="Calibri"/>
          <w:b/>
          <w:bCs/>
          <w:sz w:val="24"/>
          <w:szCs w:val="24"/>
        </w:rPr>
      </w:pPr>
      <w:r w:rsidRPr="00BB7F04">
        <w:rPr>
          <w:rFonts w:eastAsia="Calibri"/>
          <w:b/>
          <w:bCs/>
          <w:sz w:val="24"/>
          <w:szCs w:val="24"/>
        </w:rPr>
        <w:t>18.1 % of Infrastructure Services workforce are aged 60 and over</w:t>
      </w:r>
    </w:p>
    <w:p w14:paraId="0E910127" w14:textId="77777777" w:rsidR="00064F3B" w:rsidRPr="00BB7F04" w:rsidRDefault="00064F3B" w:rsidP="48A67CC5">
      <w:pPr>
        <w:spacing w:line="257" w:lineRule="auto"/>
        <w:jc w:val="both"/>
        <w:rPr>
          <w:sz w:val="24"/>
          <w:szCs w:val="24"/>
        </w:rPr>
      </w:pPr>
    </w:p>
    <w:p w14:paraId="39971167" w14:textId="16DCBD4F" w:rsidR="399DD622" w:rsidRPr="00BB7F04" w:rsidRDefault="5D9A9D11" w:rsidP="48A67CC5">
      <w:pPr>
        <w:spacing w:line="257" w:lineRule="auto"/>
        <w:jc w:val="both"/>
        <w:rPr>
          <w:sz w:val="24"/>
          <w:szCs w:val="24"/>
        </w:rPr>
      </w:pPr>
      <w:r w:rsidRPr="00BB7F04">
        <w:rPr>
          <w:rFonts w:eastAsia="Calibri"/>
          <w:b/>
          <w:bCs/>
          <w:sz w:val="24"/>
          <w:szCs w:val="24"/>
        </w:rPr>
        <w:t>8.4% of Infrastructure Services workforce are aged under 30.</w:t>
      </w:r>
    </w:p>
    <w:p w14:paraId="1AC0AFE4" w14:textId="1B661D03" w:rsidR="399DD622" w:rsidRDefault="5D9A9D11" w:rsidP="48A67CC5">
      <w:pPr>
        <w:spacing w:line="257" w:lineRule="auto"/>
        <w:jc w:val="both"/>
      </w:pPr>
      <w:r w:rsidRPr="48A67CC5">
        <w:rPr>
          <w:rFonts w:ascii="Calibri" w:eastAsia="Calibri" w:hAnsi="Calibri" w:cs="Calibri"/>
        </w:rPr>
        <w:t xml:space="preserve">  </w:t>
      </w:r>
    </w:p>
    <w:p w14:paraId="395124DA" w14:textId="794344EF" w:rsidR="399DD622" w:rsidRDefault="5D9A9D11" w:rsidP="48A67CC5">
      <w:pPr>
        <w:spacing w:line="257" w:lineRule="auto"/>
        <w:jc w:val="both"/>
      </w:pPr>
      <w:r w:rsidRPr="48A67CC5">
        <w:rPr>
          <w:sz w:val="24"/>
          <w:szCs w:val="24"/>
        </w:rPr>
        <w:t xml:space="preserve">The Infrastructure Services workforce has been relatively stable in recent years. Recruitment and turnover activity are sitting at 15% which reflects the industry standard. Agency spend has significantly decreased with a drop from £600k in financial year 2019/20 to £175k from April 2020 – January 2021. This reflects the efforts made by the Directorate to utilise manpower as efficiently as possible, and this </w:t>
      </w:r>
      <w:r w:rsidRPr="48A67CC5">
        <w:rPr>
          <w:sz w:val="24"/>
          <w:szCs w:val="24"/>
        </w:rPr>
        <w:lastRenderedPageBreak/>
        <w:t>trend will continue and progress further through several of the Modernisation Programme projects aimed at multi-tasking and increasing the flexibility of our roles.</w:t>
      </w:r>
    </w:p>
    <w:p w14:paraId="4B868840" w14:textId="6BE5EC17" w:rsidR="399DD622" w:rsidRDefault="399DD622" w:rsidP="48A67CC5">
      <w:pPr>
        <w:spacing w:line="257" w:lineRule="auto"/>
        <w:jc w:val="both"/>
        <w:rPr>
          <w:sz w:val="24"/>
          <w:szCs w:val="24"/>
        </w:rPr>
      </w:pPr>
    </w:p>
    <w:p w14:paraId="530AAAD4" w14:textId="7181B0FD" w:rsidR="399DD622" w:rsidRDefault="5D9A9D11" w:rsidP="48A67CC5">
      <w:pPr>
        <w:spacing w:line="257" w:lineRule="auto"/>
        <w:jc w:val="both"/>
      </w:pPr>
      <w:r w:rsidRPr="48A67CC5">
        <w:rPr>
          <w:rFonts w:ascii="Calibri" w:eastAsia="Calibri" w:hAnsi="Calibri" w:cs="Calibri"/>
          <w:b/>
          <w:bCs/>
        </w:rPr>
        <w:t>Service Profile</w:t>
      </w:r>
    </w:p>
    <w:p w14:paraId="59BC1A35" w14:textId="287706F8" w:rsidR="399DD622" w:rsidRDefault="5D9A9D11" w:rsidP="00064F3B">
      <w:pPr>
        <w:spacing w:line="257" w:lineRule="auto"/>
        <w:jc w:val="center"/>
      </w:pPr>
      <w:r>
        <w:rPr>
          <w:noProof/>
        </w:rPr>
        <w:drawing>
          <wp:inline distT="0" distB="0" distL="0" distR="0" wp14:anchorId="479C7D1A" wp14:editId="0D5C8580">
            <wp:extent cx="2959947" cy="2210400"/>
            <wp:effectExtent l="0" t="0" r="0" b="0"/>
            <wp:docPr id="873876592" name="Picture 87387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876592"/>
                    <pic:cNvPicPr/>
                  </pic:nvPicPr>
                  <pic:blipFill>
                    <a:blip r:embed="rId99">
                      <a:extLst>
                        <a:ext uri="{28A0092B-C50C-407E-A947-70E740481C1C}">
                          <a14:useLocalDpi xmlns:a14="http://schemas.microsoft.com/office/drawing/2010/main" val="0"/>
                        </a:ext>
                      </a:extLst>
                    </a:blip>
                    <a:stretch>
                      <a:fillRect/>
                    </a:stretch>
                  </pic:blipFill>
                  <pic:spPr>
                    <a:xfrm>
                      <a:off x="0" y="0"/>
                      <a:ext cx="2959947" cy="2210400"/>
                    </a:xfrm>
                    <a:prstGeom prst="rect">
                      <a:avLst/>
                    </a:prstGeom>
                  </pic:spPr>
                </pic:pic>
              </a:graphicData>
            </a:graphic>
          </wp:inline>
        </w:drawing>
      </w:r>
    </w:p>
    <w:p w14:paraId="044596D1" w14:textId="770DD279" w:rsidR="00064F3B" w:rsidRDefault="00064F3B" w:rsidP="48A67CC5">
      <w:pPr>
        <w:spacing w:line="257" w:lineRule="auto"/>
        <w:jc w:val="both"/>
        <w:rPr>
          <w:rFonts w:eastAsia="Calibri"/>
          <w:b/>
          <w:bCs/>
          <w:sz w:val="24"/>
          <w:szCs w:val="24"/>
        </w:rPr>
      </w:pPr>
    </w:p>
    <w:p w14:paraId="247908B4" w14:textId="79531B27" w:rsidR="399DD622" w:rsidRPr="00BB7F04" w:rsidRDefault="5D9A9D11" w:rsidP="48A67CC5">
      <w:pPr>
        <w:spacing w:line="257" w:lineRule="auto"/>
        <w:jc w:val="both"/>
        <w:rPr>
          <w:sz w:val="24"/>
          <w:szCs w:val="24"/>
        </w:rPr>
      </w:pPr>
      <w:r w:rsidRPr="00BB7F04">
        <w:rPr>
          <w:rFonts w:eastAsia="Calibri"/>
          <w:b/>
          <w:bCs/>
          <w:sz w:val="24"/>
          <w:szCs w:val="24"/>
        </w:rPr>
        <w:t>Average Length of Service is 12.3 years</w:t>
      </w:r>
    </w:p>
    <w:p w14:paraId="25336F5F" w14:textId="77777777" w:rsidR="00064F3B" w:rsidRDefault="00064F3B" w:rsidP="48A67CC5">
      <w:pPr>
        <w:spacing w:line="257" w:lineRule="auto"/>
        <w:jc w:val="both"/>
        <w:rPr>
          <w:rFonts w:eastAsia="Calibri"/>
          <w:b/>
          <w:bCs/>
          <w:sz w:val="24"/>
          <w:szCs w:val="24"/>
        </w:rPr>
      </w:pPr>
    </w:p>
    <w:p w14:paraId="4DDC587C" w14:textId="7CB775E9" w:rsidR="399DD622" w:rsidRPr="00BB7F04" w:rsidRDefault="5D9A9D11" w:rsidP="48A67CC5">
      <w:pPr>
        <w:spacing w:line="257" w:lineRule="auto"/>
        <w:jc w:val="both"/>
        <w:rPr>
          <w:sz w:val="24"/>
          <w:szCs w:val="24"/>
        </w:rPr>
      </w:pPr>
      <w:r w:rsidRPr="00BB7F04">
        <w:rPr>
          <w:rFonts w:eastAsia="Calibri"/>
          <w:b/>
          <w:bCs/>
          <w:sz w:val="24"/>
          <w:szCs w:val="24"/>
        </w:rPr>
        <w:t>Turnover Rate during 2020 was 15.3%</w:t>
      </w:r>
    </w:p>
    <w:p w14:paraId="74AD9FDA" w14:textId="77777777" w:rsidR="00064F3B" w:rsidRDefault="00064F3B" w:rsidP="48A67CC5">
      <w:pPr>
        <w:spacing w:line="257" w:lineRule="auto"/>
        <w:jc w:val="both"/>
        <w:rPr>
          <w:rFonts w:eastAsia="Calibri"/>
          <w:b/>
          <w:bCs/>
          <w:sz w:val="24"/>
          <w:szCs w:val="24"/>
        </w:rPr>
      </w:pPr>
    </w:p>
    <w:p w14:paraId="1EBFFB8C" w14:textId="41444F93" w:rsidR="399DD622" w:rsidRPr="00BB7F04" w:rsidRDefault="5D9A9D11" w:rsidP="48A67CC5">
      <w:pPr>
        <w:spacing w:line="257" w:lineRule="auto"/>
        <w:jc w:val="both"/>
        <w:rPr>
          <w:sz w:val="24"/>
          <w:szCs w:val="24"/>
        </w:rPr>
      </w:pPr>
      <w:r w:rsidRPr="00BB7F04">
        <w:rPr>
          <w:rFonts w:eastAsia="Calibri"/>
          <w:b/>
          <w:bCs/>
          <w:sz w:val="24"/>
          <w:szCs w:val="24"/>
        </w:rPr>
        <w:t>56 Infrastructure Services employees have self-declared a disability, representing 2.4% of the workforce within the service.</w:t>
      </w:r>
    </w:p>
    <w:p w14:paraId="2D73D4AF" w14:textId="77777777" w:rsidR="00064F3B" w:rsidRDefault="00064F3B" w:rsidP="48A67CC5">
      <w:pPr>
        <w:spacing w:line="257" w:lineRule="auto"/>
        <w:jc w:val="both"/>
        <w:rPr>
          <w:rFonts w:eastAsia="Calibri"/>
          <w:b/>
          <w:bCs/>
          <w:sz w:val="24"/>
          <w:szCs w:val="24"/>
        </w:rPr>
      </w:pPr>
    </w:p>
    <w:p w14:paraId="091FA649" w14:textId="43DA6C26" w:rsidR="399DD622" w:rsidRPr="00BB7F04" w:rsidRDefault="5D9A9D11" w:rsidP="48A67CC5">
      <w:pPr>
        <w:spacing w:line="257" w:lineRule="auto"/>
        <w:jc w:val="both"/>
        <w:rPr>
          <w:sz w:val="24"/>
          <w:szCs w:val="24"/>
        </w:rPr>
      </w:pPr>
      <w:r w:rsidRPr="00BB7F04">
        <w:rPr>
          <w:rFonts w:eastAsia="Calibri"/>
          <w:b/>
          <w:bCs/>
          <w:sz w:val="24"/>
          <w:szCs w:val="24"/>
        </w:rPr>
        <w:t>Sickness across Infrastructure Services equated to 9.94 days per employee in 2020.</w:t>
      </w:r>
    </w:p>
    <w:p w14:paraId="696D6029" w14:textId="28254898" w:rsidR="399DD622" w:rsidRDefault="5D9A9D11" w:rsidP="48A67CC5">
      <w:pPr>
        <w:spacing w:line="257" w:lineRule="auto"/>
        <w:jc w:val="both"/>
      </w:pPr>
      <w:r w:rsidRPr="48A67CC5">
        <w:rPr>
          <w:rFonts w:ascii="Calibri" w:eastAsia="Calibri" w:hAnsi="Calibri" w:cs="Calibri"/>
        </w:rPr>
        <w:t xml:space="preserve"> </w:t>
      </w:r>
    </w:p>
    <w:p w14:paraId="03F2D073" w14:textId="44DBD97B" w:rsidR="399DD622" w:rsidRDefault="5D9A9D11" w:rsidP="48A67CC5">
      <w:pPr>
        <w:spacing w:line="257" w:lineRule="auto"/>
        <w:jc w:val="both"/>
      </w:pPr>
      <w:r w:rsidRPr="48A67CC5">
        <w:rPr>
          <w:sz w:val="24"/>
          <w:szCs w:val="24"/>
        </w:rPr>
        <w:t xml:space="preserve">Although relatively stable for some years, the Infrastructure Services workforce is now entering into a period of change and fluctuation through the voluntary severance and the Directorate Modernisation Programme which includes projects to increase the flexibility of the workforce through measures to enable multi-tasking and increased flexibility of roles.  This has the potential to reshape the workforce and will be achieved through voluntary severance, natural </w:t>
      </w:r>
      <w:proofErr w:type="gramStart"/>
      <w:r w:rsidRPr="48A67CC5">
        <w:rPr>
          <w:sz w:val="24"/>
          <w:szCs w:val="24"/>
        </w:rPr>
        <w:t>turnover</w:t>
      </w:r>
      <w:proofErr w:type="gramEnd"/>
      <w:r w:rsidRPr="48A67CC5">
        <w:rPr>
          <w:sz w:val="24"/>
          <w:szCs w:val="24"/>
        </w:rPr>
        <w:t xml:space="preserve"> and re-skilling.</w:t>
      </w:r>
    </w:p>
    <w:p w14:paraId="69C9BE37" w14:textId="0373F3E7" w:rsidR="399DD622" w:rsidRDefault="399DD622" w:rsidP="48A67CC5">
      <w:pPr>
        <w:jc w:val="both"/>
        <w:rPr>
          <w:sz w:val="24"/>
          <w:szCs w:val="24"/>
        </w:rPr>
      </w:pPr>
    </w:p>
    <w:p w14:paraId="5BF98F17" w14:textId="7C091854" w:rsidR="399DD622" w:rsidRDefault="38A99E4C" w:rsidP="48A67CC5">
      <w:pPr>
        <w:spacing w:line="257" w:lineRule="auto"/>
        <w:jc w:val="both"/>
      </w:pPr>
      <w:r w:rsidRPr="48A67CC5">
        <w:rPr>
          <w:sz w:val="24"/>
          <w:szCs w:val="24"/>
        </w:rPr>
        <w:t>These points clearly indicate that succession planning and talent management should be prioritised within Infrastructure Services over the coming years.</w:t>
      </w:r>
      <w:r w:rsidR="0BB7A337" w:rsidRPr="48A67CC5">
        <w:rPr>
          <w:sz w:val="24"/>
          <w:szCs w:val="24"/>
        </w:rPr>
        <w:t xml:space="preserve"> The development of detailed workforce plans for each of the services within Infrastructure Services is already underway, although </w:t>
      </w:r>
      <w:proofErr w:type="gramStart"/>
      <w:r w:rsidR="0BB7A337" w:rsidRPr="48A67CC5">
        <w:rPr>
          <w:sz w:val="24"/>
          <w:szCs w:val="24"/>
        </w:rPr>
        <w:t>as yet</w:t>
      </w:r>
      <w:proofErr w:type="gramEnd"/>
      <w:r w:rsidR="0BB7A337" w:rsidRPr="48A67CC5">
        <w:rPr>
          <w:sz w:val="24"/>
          <w:szCs w:val="24"/>
        </w:rPr>
        <w:t xml:space="preserve"> at early stages, and these will continue to be progressed over the next 24 months.  This focused workforce planning </w:t>
      </w:r>
      <w:r w:rsidR="14576D74" w:rsidRPr="48A67CC5">
        <w:rPr>
          <w:sz w:val="24"/>
          <w:szCs w:val="24"/>
        </w:rPr>
        <w:t>may</w:t>
      </w:r>
      <w:r w:rsidR="0BB7A337" w:rsidRPr="48A67CC5">
        <w:rPr>
          <w:sz w:val="24"/>
          <w:szCs w:val="24"/>
        </w:rPr>
        <w:t xml:space="preserve"> stand alone as plan</w:t>
      </w:r>
      <w:r w:rsidR="7AE82A89" w:rsidRPr="48A67CC5">
        <w:rPr>
          <w:sz w:val="24"/>
          <w:szCs w:val="24"/>
        </w:rPr>
        <w:t>s</w:t>
      </w:r>
      <w:r w:rsidR="0BB7A337" w:rsidRPr="48A67CC5">
        <w:rPr>
          <w:sz w:val="24"/>
          <w:szCs w:val="24"/>
        </w:rPr>
        <w:t xml:space="preserve"> or be incorporated into service and team plans and will cover elements such as workforce reshaping and reducing, absence, workforce performance, turnover, recruitment, voluntary severance, reskilling/</w:t>
      </w:r>
      <w:proofErr w:type="gramStart"/>
      <w:r w:rsidR="0BB7A337" w:rsidRPr="48A67CC5">
        <w:rPr>
          <w:sz w:val="24"/>
          <w:szCs w:val="24"/>
        </w:rPr>
        <w:t>redeployment</w:t>
      </w:r>
      <w:proofErr w:type="gramEnd"/>
      <w:r w:rsidR="0BB7A337" w:rsidRPr="48A67CC5">
        <w:rPr>
          <w:sz w:val="24"/>
          <w:szCs w:val="24"/>
        </w:rPr>
        <w:t xml:space="preserve"> and talent management.</w:t>
      </w:r>
    </w:p>
    <w:p w14:paraId="08E1C362" w14:textId="5347051D" w:rsidR="399DD622" w:rsidRDefault="399DD622" w:rsidP="2849A315">
      <w:pPr>
        <w:rPr>
          <w:sz w:val="24"/>
          <w:szCs w:val="24"/>
        </w:rPr>
        <w:sectPr w:rsidR="399DD622" w:rsidSect="002D0A48">
          <w:pgSz w:w="11906" w:h="16838"/>
          <w:pgMar w:top="851" w:right="1440" w:bottom="1440" w:left="1440" w:header="709" w:footer="709" w:gutter="0"/>
          <w:pgNumType w:start="3"/>
          <w:cols w:space="708"/>
          <w:titlePg/>
          <w:docGrid w:linePitch="360"/>
        </w:sectPr>
      </w:pPr>
    </w:p>
    <w:p w14:paraId="42C67EA2" w14:textId="77777777" w:rsidR="00665F36" w:rsidRDefault="00C87365" w:rsidP="00665F36">
      <w:pPr>
        <w:rPr>
          <w:b/>
          <w:color w:val="0070C0"/>
          <w:sz w:val="24"/>
          <w:szCs w:val="24"/>
        </w:rPr>
      </w:pPr>
      <w:r w:rsidRPr="00C87365">
        <w:rPr>
          <w:b/>
          <w:color w:val="0070C0"/>
          <w:sz w:val="24"/>
          <w:szCs w:val="24"/>
        </w:rPr>
        <w:lastRenderedPageBreak/>
        <w:t>3.3 Organisational Chart</w:t>
      </w:r>
    </w:p>
    <w:p w14:paraId="1DBF9555" w14:textId="3992D11E" w:rsidR="00665F36" w:rsidRDefault="005B0337" w:rsidP="00665F36">
      <w:pPr>
        <w:jc w:val="center"/>
        <w:rPr>
          <w:sz w:val="24"/>
          <w:szCs w:val="24"/>
        </w:rPr>
        <w:sectPr w:rsidR="00665F36" w:rsidSect="004B3E2E">
          <w:pgSz w:w="16838" w:h="11906" w:orient="landscape"/>
          <w:pgMar w:top="1440" w:right="851" w:bottom="1440" w:left="1440" w:header="709" w:footer="709" w:gutter="0"/>
          <w:pgNumType w:start="17"/>
          <w:cols w:space="708"/>
          <w:titlePg/>
          <w:docGrid w:linePitch="360"/>
        </w:sectPr>
      </w:pPr>
      <w:r>
        <w:pict w14:anchorId="3B1A7A03">
          <v:shape id="_x0000_i1026" type="#_x0000_t75" style="width:606pt;height:425.25pt">
            <v:imagedata r:id="rId100" o:title=""/>
          </v:shape>
        </w:pict>
      </w:r>
    </w:p>
    <w:p w14:paraId="1B9F7B5F" w14:textId="77777777" w:rsidR="00943AB6" w:rsidRPr="00C87365" w:rsidRDefault="00943AB6" w:rsidP="00943AB6">
      <w:pPr>
        <w:rPr>
          <w:b/>
          <w:color w:val="0070C0"/>
          <w:sz w:val="24"/>
          <w:szCs w:val="24"/>
        </w:rPr>
      </w:pPr>
      <w:r w:rsidRPr="00C87365">
        <w:rPr>
          <w:b/>
          <w:color w:val="0070C0"/>
          <w:sz w:val="24"/>
          <w:szCs w:val="24"/>
        </w:rPr>
        <w:lastRenderedPageBreak/>
        <w:t>3.4 Financial Profile</w:t>
      </w:r>
    </w:p>
    <w:p w14:paraId="1F80B09E" w14:textId="27046B67" w:rsidR="00943AB6" w:rsidRDefault="00943AB6" w:rsidP="00C87365">
      <w:pPr>
        <w:rPr>
          <w:sz w:val="24"/>
          <w:szCs w:val="24"/>
        </w:rPr>
      </w:pPr>
    </w:p>
    <w:p w14:paraId="6F990543" w14:textId="2766D630" w:rsidR="00943AB6" w:rsidRDefault="00943AB6" w:rsidP="00C87365">
      <w:pPr>
        <w:rPr>
          <w:sz w:val="24"/>
          <w:szCs w:val="24"/>
        </w:rPr>
      </w:pPr>
      <w:r w:rsidRPr="00C87365">
        <w:rPr>
          <w:sz w:val="24"/>
          <w:szCs w:val="24"/>
        </w:rPr>
        <w:t>The approved revenue and capital budgets for 2020/21 as of March 2020 was as follows:-</w:t>
      </w:r>
    </w:p>
    <w:tbl>
      <w:tblPr>
        <w:tblStyle w:val="GridTable2-Accent1"/>
        <w:tblW w:w="0" w:type="auto"/>
        <w:tblLook w:val="04A0" w:firstRow="1" w:lastRow="0" w:firstColumn="1" w:lastColumn="0" w:noHBand="0" w:noVBand="1"/>
      </w:tblPr>
      <w:tblGrid>
        <w:gridCol w:w="4363"/>
        <w:gridCol w:w="1559"/>
        <w:gridCol w:w="1552"/>
        <w:gridCol w:w="1552"/>
      </w:tblGrid>
      <w:tr w:rsidR="0037757B" w:rsidRPr="00C87365" w14:paraId="6A95D8A9" w14:textId="77777777" w:rsidTr="28FF5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E1F40E2" w14:textId="36E90A5E" w:rsidR="0037757B" w:rsidRPr="00C87365" w:rsidRDefault="0037757B" w:rsidP="00104FF2">
            <w:pPr>
              <w:rPr>
                <w:sz w:val="24"/>
                <w:szCs w:val="24"/>
              </w:rPr>
            </w:pPr>
            <w:r w:rsidRPr="00C87365">
              <w:rPr>
                <w:sz w:val="24"/>
                <w:szCs w:val="24"/>
              </w:rPr>
              <w:t>Service</w:t>
            </w:r>
          </w:p>
        </w:tc>
        <w:tc>
          <w:tcPr>
            <w:tcW w:w="1585" w:type="dxa"/>
          </w:tcPr>
          <w:p w14:paraId="4008FF22" w14:textId="089026FE" w:rsidR="0037757B" w:rsidRPr="00C87365" w:rsidRDefault="0037757B" w:rsidP="0037757B">
            <w:pPr>
              <w:jc w:val="center"/>
              <w:cnfStyle w:val="100000000000" w:firstRow="1" w:lastRow="0" w:firstColumn="0" w:lastColumn="0" w:oddVBand="0" w:evenVBand="0" w:oddHBand="0" w:evenHBand="0" w:firstRowFirstColumn="0" w:firstRowLastColumn="0" w:lastRowFirstColumn="0" w:lastRowLastColumn="0"/>
              <w:rPr>
                <w:sz w:val="24"/>
                <w:szCs w:val="24"/>
              </w:rPr>
            </w:pPr>
            <w:r w:rsidRPr="00C87365">
              <w:rPr>
                <w:sz w:val="24"/>
                <w:szCs w:val="24"/>
              </w:rPr>
              <w:t>Base Budget</w:t>
            </w:r>
            <w:r>
              <w:rPr>
                <w:sz w:val="24"/>
                <w:szCs w:val="24"/>
              </w:rPr>
              <w:t xml:space="preserve"> £’000</w:t>
            </w:r>
          </w:p>
        </w:tc>
        <w:tc>
          <w:tcPr>
            <w:tcW w:w="1577" w:type="dxa"/>
          </w:tcPr>
          <w:p w14:paraId="06E78BFC" w14:textId="77777777" w:rsidR="0037757B" w:rsidRDefault="0037757B" w:rsidP="0037757B">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Base Budget</w:t>
            </w:r>
          </w:p>
          <w:p w14:paraId="34309DE2" w14:textId="160AED56" w:rsidR="0037757B" w:rsidRPr="00C87365" w:rsidRDefault="0037757B" w:rsidP="0037757B">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£’000</w:t>
            </w:r>
          </w:p>
        </w:tc>
        <w:tc>
          <w:tcPr>
            <w:tcW w:w="1577" w:type="dxa"/>
          </w:tcPr>
          <w:p w14:paraId="7389C8E6" w14:textId="77777777" w:rsidR="0037757B" w:rsidRDefault="0037757B" w:rsidP="0037757B">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Base Budget</w:t>
            </w:r>
          </w:p>
          <w:p w14:paraId="4825BB78" w14:textId="2D67E601" w:rsidR="0037757B" w:rsidRPr="00C87365" w:rsidRDefault="0037757B" w:rsidP="0037757B">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£’000</w:t>
            </w:r>
          </w:p>
        </w:tc>
      </w:tr>
      <w:tr w:rsidR="00105E8E" w:rsidRPr="00C87365" w14:paraId="2F1AFD48" w14:textId="78818683" w:rsidTr="28FF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CDBCA4E" w14:textId="5C43FA60" w:rsidR="00105E8E" w:rsidRPr="00C87365" w:rsidRDefault="00105E8E" w:rsidP="00104FF2">
            <w:pPr>
              <w:rPr>
                <w:sz w:val="24"/>
                <w:szCs w:val="24"/>
              </w:rPr>
            </w:pPr>
          </w:p>
        </w:tc>
        <w:tc>
          <w:tcPr>
            <w:tcW w:w="1585" w:type="dxa"/>
          </w:tcPr>
          <w:p w14:paraId="6D74A641" w14:textId="521177F0" w:rsidR="00105E8E" w:rsidRPr="00C87365" w:rsidRDefault="00105E8E"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C87365">
              <w:rPr>
                <w:sz w:val="24"/>
                <w:szCs w:val="24"/>
              </w:rPr>
              <w:t>2020/21</w:t>
            </w:r>
          </w:p>
        </w:tc>
        <w:tc>
          <w:tcPr>
            <w:tcW w:w="1577" w:type="dxa"/>
          </w:tcPr>
          <w:p w14:paraId="0F2D48FA" w14:textId="7BF0DE7A"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2021/22</w:t>
            </w:r>
          </w:p>
        </w:tc>
        <w:tc>
          <w:tcPr>
            <w:tcW w:w="1577" w:type="dxa"/>
          </w:tcPr>
          <w:p w14:paraId="1C1253B1" w14:textId="0DC375A0"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2022/23</w:t>
            </w:r>
          </w:p>
        </w:tc>
      </w:tr>
      <w:tr w:rsidR="00105E8E" w:rsidRPr="00C87365" w14:paraId="5AA4613C" w14:textId="062169C6" w:rsidTr="28FF50D0">
        <w:tc>
          <w:tcPr>
            <w:cnfStyle w:val="001000000000" w:firstRow="0" w:lastRow="0" w:firstColumn="1" w:lastColumn="0" w:oddVBand="0" w:evenVBand="0" w:oddHBand="0" w:evenHBand="0" w:firstRowFirstColumn="0" w:firstRowLastColumn="0" w:lastRowFirstColumn="0" w:lastRowLastColumn="0"/>
            <w:tcW w:w="4503" w:type="dxa"/>
          </w:tcPr>
          <w:p w14:paraId="39737BC3" w14:textId="462A24F4" w:rsidR="00105E8E" w:rsidRPr="00C87365" w:rsidRDefault="2BD17806" w:rsidP="00104FF2">
            <w:pPr>
              <w:rPr>
                <w:sz w:val="24"/>
                <w:szCs w:val="24"/>
              </w:rPr>
            </w:pPr>
            <w:r w:rsidRPr="28FF50D0">
              <w:rPr>
                <w:sz w:val="24"/>
                <w:szCs w:val="24"/>
              </w:rPr>
              <w:t xml:space="preserve">Planning &amp; Environment </w:t>
            </w:r>
          </w:p>
        </w:tc>
        <w:tc>
          <w:tcPr>
            <w:tcW w:w="1585" w:type="dxa"/>
          </w:tcPr>
          <w:p w14:paraId="1E5FC20E" w14:textId="77777777" w:rsidR="00105E8E" w:rsidRPr="00C87365" w:rsidRDefault="00105E8E"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sidRPr="00C87365">
              <w:rPr>
                <w:sz w:val="24"/>
                <w:szCs w:val="24"/>
              </w:rPr>
              <w:t>4,432</w:t>
            </w:r>
          </w:p>
        </w:tc>
        <w:tc>
          <w:tcPr>
            <w:tcW w:w="1577" w:type="dxa"/>
          </w:tcPr>
          <w:p w14:paraId="02DD59CC" w14:textId="6B90F274" w:rsidR="00105E8E" w:rsidRPr="00C87365" w:rsidRDefault="0037757B"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4,520</w:t>
            </w:r>
          </w:p>
        </w:tc>
        <w:tc>
          <w:tcPr>
            <w:tcW w:w="1577" w:type="dxa"/>
          </w:tcPr>
          <w:p w14:paraId="4AE37472" w14:textId="18DA6FE3" w:rsidR="00105E8E" w:rsidRPr="00C87365" w:rsidRDefault="0037757B"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4,611</w:t>
            </w:r>
          </w:p>
        </w:tc>
      </w:tr>
      <w:tr w:rsidR="00105E8E" w:rsidRPr="00C87365" w14:paraId="7152A4AB" w14:textId="12F71701" w:rsidTr="28FF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F3325F1" w14:textId="77777777" w:rsidR="00105E8E" w:rsidRPr="00C87365" w:rsidRDefault="00105E8E" w:rsidP="00104FF2">
            <w:pPr>
              <w:rPr>
                <w:sz w:val="24"/>
                <w:szCs w:val="24"/>
              </w:rPr>
            </w:pPr>
            <w:r w:rsidRPr="00C87365">
              <w:rPr>
                <w:sz w:val="24"/>
                <w:szCs w:val="24"/>
              </w:rPr>
              <w:t>Economic Development &amp; Protective Services</w:t>
            </w:r>
          </w:p>
        </w:tc>
        <w:tc>
          <w:tcPr>
            <w:tcW w:w="1585" w:type="dxa"/>
          </w:tcPr>
          <w:p w14:paraId="18438504" w14:textId="77777777" w:rsidR="00105E8E" w:rsidRPr="00C87365" w:rsidRDefault="00105E8E"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C87365">
              <w:rPr>
                <w:sz w:val="24"/>
                <w:szCs w:val="24"/>
              </w:rPr>
              <w:t>7,541</w:t>
            </w:r>
          </w:p>
        </w:tc>
        <w:tc>
          <w:tcPr>
            <w:tcW w:w="1577" w:type="dxa"/>
          </w:tcPr>
          <w:p w14:paraId="77D59B73" w14:textId="27BCF820"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7,709</w:t>
            </w:r>
          </w:p>
        </w:tc>
        <w:tc>
          <w:tcPr>
            <w:tcW w:w="1577" w:type="dxa"/>
          </w:tcPr>
          <w:p w14:paraId="2C3A2FD2" w14:textId="6CB8C3F0"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7,882</w:t>
            </w:r>
          </w:p>
        </w:tc>
      </w:tr>
      <w:tr w:rsidR="00105E8E" w:rsidRPr="00C87365" w14:paraId="142A7380" w14:textId="4F495671" w:rsidTr="28FF50D0">
        <w:tc>
          <w:tcPr>
            <w:cnfStyle w:val="001000000000" w:firstRow="0" w:lastRow="0" w:firstColumn="1" w:lastColumn="0" w:oddVBand="0" w:evenVBand="0" w:oddHBand="0" w:evenHBand="0" w:firstRowFirstColumn="0" w:firstRowLastColumn="0" w:lastRowFirstColumn="0" w:lastRowLastColumn="0"/>
            <w:tcW w:w="4503" w:type="dxa"/>
          </w:tcPr>
          <w:p w14:paraId="0A84397F" w14:textId="77777777" w:rsidR="00105E8E" w:rsidRPr="00C87365" w:rsidRDefault="00105E8E" w:rsidP="00104FF2">
            <w:pPr>
              <w:rPr>
                <w:sz w:val="24"/>
                <w:szCs w:val="24"/>
              </w:rPr>
            </w:pPr>
            <w:r w:rsidRPr="00C87365">
              <w:rPr>
                <w:sz w:val="24"/>
                <w:szCs w:val="24"/>
              </w:rPr>
              <w:t>Roads, Landscape Services &amp; Waste</w:t>
            </w:r>
          </w:p>
        </w:tc>
        <w:tc>
          <w:tcPr>
            <w:tcW w:w="1585" w:type="dxa"/>
          </w:tcPr>
          <w:p w14:paraId="0D9E7CE7" w14:textId="77777777" w:rsidR="00105E8E" w:rsidRPr="00C87365" w:rsidRDefault="00105E8E"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sidRPr="00C87365">
              <w:rPr>
                <w:sz w:val="24"/>
                <w:szCs w:val="24"/>
              </w:rPr>
              <w:t>48,235</w:t>
            </w:r>
          </w:p>
        </w:tc>
        <w:tc>
          <w:tcPr>
            <w:tcW w:w="1577" w:type="dxa"/>
          </w:tcPr>
          <w:p w14:paraId="5D3E439D" w14:textId="3708D59F" w:rsidR="00105E8E" w:rsidRPr="00C87365" w:rsidRDefault="0037757B"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48,214</w:t>
            </w:r>
          </w:p>
        </w:tc>
        <w:tc>
          <w:tcPr>
            <w:tcW w:w="1577" w:type="dxa"/>
          </w:tcPr>
          <w:p w14:paraId="4B860E02" w14:textId="57274E6F" w:rsidR="00105E8E" w:rsidRPr="00C87365" w:rsidRDefault="0037757B"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48,175</w:t>
            </w:r>
          </w:p>
        </w:tc>
      </w:tr>
      <w:tr w:rsidR="00105E8E" w:rsidRPr="00C87365" w14:paraId="57276263" w14:textId="70D43E36" w:rsidTr="28FF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B9DB736" w14:textId="77777777" w:rsidR="00105E8E" w:rsidRPr="00C87365" w:rsidRDefault="00105E8E" w:rsidP="00104FF2">
            <w:pPr>
              <w:rPr>
                <w:sz w:val="24"/>
                <w:szCs w:val="24"/>
              </w:rPr>
            </w:pPr>
            <w:r w:rsidRPr="00C87365">
              <w:rPr>
                <w:sz w:val="24"/>
                <w:szCs w:val="24"/>
              </w:rPr>
              <w:t>Transportation</w:t>
            </w:r>
          </w:p>
        </w:tc>
        <w:tc>
          <w:tcPr>
            <w:tcW w:w="1585" w:type="dxa"/>
          </w:tcPr>
          <w:p w14:paraId="2C8A77EC" w14:textId="77777777" w:rsidR="00105E8E" w:rsidRPr="00C87365" w:rsidRDefault="00105E8E"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C87365">
              <w:rPr>
                <w:sz w:val="24"/>
                <w:szCs w:val="24"/>
              </w:rPr>
              <w:t>8,042</w:t>
            </w:r>
          </w:p>
        </w:tc>
        <w:tc>
          <w:tcPr>
            <w:tcW w:w="1577" w:type="dxa"/>
          </w:tcPr>
          <w:p w14:paraId="0A57A305" w14:textId="7AC46CC5"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7,908</w:t>
            </w:r>
          </w:p>
        </w:tc>
        <w:tc>
          <w:tcPr>
            <w:tcW w:w="1577" w:type="dxa"/>
          </w:tcPr>
          <w:p w14:paraId="19639581" w14:textId="31B04515"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7,898</w:t>
            </w:r>
          </w:p>
        </w:tc>
      </w:tr>
      <w:tr w:rsidR="00105E8E" w:rsidRPr="00C87365" w14:paraId="663AA4AC" w14:textId="1C6B4152" w:rsidTr="28FF50D0">
        <w:tc>
          <w:tcPr>
            <w:cnfStyle w:val="001000000000" w:firstRow="0" w:lastRow="0" w:firstColumn="1" w:lastColumn="0" w:oddVBand="0" w:evenVBand="0" w:oddHBand="0" w:evenHBand="0" w:firstRowFirstColumn="0" w:firstRowLastColumn="0" w:lastRowFirstColumn="0" w:lastRowLastColumn="0"/>
            <w:tcW w:w="4503" w:type="dxa"/>
          </w:tcPr>
          <w:p w14:paraId="1CF65F03" w14:textId="77777777" w:rsidR="00105E8E" w:rsidRPr="00C87365" w:rsidRDefault="00105E8E" w:rsidP="00104FF2">
            <w:pPr>
              <w:rPr>
                <w:sz w:val="24"/>
                <w:szCs w:val="24"/>
              </w:rPr>
            </w:pPr>
            <w:r w:rsidRPr="00C87365">
              <w:rPr>
                <w:sz w:val="24"/>
                <w:szCs w:val="24"/>
              </w:rPr>
              <w:t>General Fund Housing</w:t>
            </w:r>
          </w:p>
        </w:tc>
        <w:tc>
          <w:tcPr>
            <w:tcW w:w="1585" w:type="dxa"/>
          </w:tcPr>
          <w:p w14:paraId="32A7B0E9" w14:textId="77777777" w:rsidR="00105E8E" w:rsidRPr="00C87365" w:rsidRDefault="00105E8E"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sidRPr="00C87365">
              <w:rPr>
                <w:sz w:val="24"/>
                <w:szCs w:val="24"/>
              </w:rPr>
              <w:t>5,621</w:t>
            </w:r>
          </w:p>
        </w:tc>
        <w:tc>
          <w:tcPr>
            <w:tcW w:w="1577" w:type="dxa"/>
          </w:tcPr>
          <w:p w14:paraId="60494D5A" w14:textId="29C37ED9" w:rsidR="00105E8E" w:rsidRPr="00C87365" w:rsidRDefault="0037757B"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5,665</w:t>
            </w:r>
          </w:p>
        </w:tc>
        <w:tc>
          <w:tcPr>
            <w:tcW w:w="1577" w:type="dxa"/>
          </w:tcPr>
          <w:p w14:paraId="59B596E4" w14:textId="700F62AB" w:rsidR="00105E8E" w:rsidRPr="00C87365" w:rsidRDefault="0037757B"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5,709</w:t>
            </w:r>
          </w:p>
        </w:tc>
      </w:tr>
      <w:tr w:rsidR="00105E8E" w:rsidRPr="00C87365" w14:paraId="0CA18764" w14:textId="266A9A32" w:rsidTr="28FF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72CC4601" w14:textId="77777777" w:rsidR="00105E8E" w:rsidRPr="00C87365" w:rsidRDefault="00105E8E" w:rsidP="00104FF2">
            <w:pPr>
              <w:rPr>
                <w:sz w:val="24"/>
                <w:szCs w:val="24"/>
              </w:rPr>
            </w:pPr>
            <w:r w:rsidRPr="00C87365">
              <w:rPr>
                <w:sz w:val="24"/>
                <w:szCs w:val="24"/>
              </w:rPr>
              <w:t>Area Managers</w:t>
            </w:r>
          </w:p>
        </w:tc>
        <w:tc>
          <w:tcPr>
            <w:tcW w:w="1585" w:type="dxa"/>
          </w:tcPr>
          <w:p w14:paraId="21A6874E" w14:textId="77777777" w:rsidR="00105E8E" w:rsidRPr="00C87365" w:rsidRDefault="00105E8E"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C87365">
              <w:rPr>
                <w:sz w:val="24"/>
                <w:szCs w:val="24"/>
              </w:rPr>
              <w:t>928</w:t>
            </w:r>
          </w:p>
        </w:tc>
        <w:tc>
          <w:tcPr>
            <w:tcW w:w="1577" w:type="dxa"/>
          </w:tcPr>
          <w:p w14:paraId="096F4ED4" w14:textId="52127D5C"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952</w:t>
            </w:r>
          </w:p>
        </w:tc>
        <w:tc>
          <w:tcPr>
            <w:tcW w:w="1577" w:type="dxa"/>
          </w:tcPr>
          <w:p w14:paraId="62AA432F" w14:textId="04F03715"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977</w:t>
            </w:r>
          </w:p>
        </w:tc>
      </w:tr>
      <w:tr w:rsidR="00105E8E" w:rsidRPr="00C87365" w14:paraId="031DA82D" w14:textId="38E045CE" w:rsidTr="28FF50D0">
        <w:tc>
          <w:tcPr>
            <w:cnfStyle w:val="001000000000" w:firstRow="0" w:lastRow="0" w:firstColumn="1" w:lastColumn="0" w:oddVBand="0" w:evenVBand="0" w:oddHBand="0" w:evenHBand="0" w:firstRowFirstColumn="0" w:firstRowLastColumn="0" w:lastRowFirstColumn="0" w:lastRowLastColumn="0"/>
            <w:tcW w:w="4503" w:type="dxa"/>
          </w:tcPr>
          <w:p w14:paraId="2BD3C8D1" w14:textId="77777777" w:rsidR="00105E8E" w:rsidRPr="00C87365" w:rsidRDefault="00105E8E" w:rsidP="00104FF2">
            <w:pPr>
              <w:rPr>
                <w:sz w:val="24"/>
                <w:szCs w:val="24"/>
              </w:rPr>
            </w:pPr>
            <w:r w:rsidRPr="00C87365">
              <w:rPr>
                <w:sz w:val="24"/>
                <w:szCs w:val="24"/>
              </w:rPr>
              <w:t>Expenditure from Borrowing</w:t>
            </w:r>
          </w:p>
        </w:tc>
        <w:tc>
          <w:tcPr>
            <w:tcW w:w="1585" w:type="dxa"/>
          </w:tcPr>
          <w:p w14:paraId="76CBCA52" w14:textId="77777777" w:rsidR="00105E8E" w:rsidRPr="00C87365" w:rsidRDefault="00105E8E"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sidRPr="00C87365">
              <w:rPr>
                <w:sz w:val="24"/>
                <w:szCs w:val="24"/>
              </w:rPr>
              <w:t>(7,000)</w:t>
            </w:r>
          </w:p>
        </w:tc>
        <w:tc>
          <w:tcPr>
            <w:tcW w:w="1577" w:type="dxa"/>
          </w:tcPr>
          <w:p w14:paraId="5D506F94" w14:textId="16498A05" w:rsidR="00105E8E" w:rsidRPr="00C87365" w:rsidRDefault="0037757B"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(7,000)</w:t>
            </w:r>
          </w:p>
        </w:tc>
        <w:tc>
          <w:tcPr>
            <w:tcW w:w="1577" w:type="dxa"/>
          </w:tcPr>
          <w:p w14:paraId="0EE2C09D" w14:textId="3D112E3E" w:rsidR="00105E8E" w:rsidRPr="00C87365" w:rsidRDefault="0037757B"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(7,000)</w:t>
            </w:r>
          </w:p>
        </w:tc>
      </w:tr>
      <w:tr w:rsidR="00105E8E" w:rsidRPr="00C87365" w14:paraId="1646243A" w14:textId="2C03F32B" w:rsidTr="28FF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23C9678B" w14:textId="77777777" w:rsidR="00105E8E" w:rsidRPr="00C87365" w:rsidRDefault="00105E8E" w:rsidP="00104FF2">
            <w:pPr>
              <w:rPr>
                <w:sz w:val="24"/>
                <w:szCs w:val="24"/>
              </w:rPr>
            </w:pPr>
            <w:r w:rsidRPr="00C87365">
              <w:rPr>
                <w:sz w:val="24"/>
                <w:szCs w:val="24"/>
              </w:rPr>
              <w:t>IS Total Expenditure</w:t>
            </w:r>
          </w:p>
        </w:tc>
        <w:tc>
          <w:tcPr>
            <w:tcW w:w="1585" w:type="dxa"/>
          </w:tcPr>
          <w:p w14:paraId="009604E3" w14:textId="77777777" w:rsidR="00105E8E" w:rsidRPr="00C87365" w:rsidRDefault="00105E8E"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C87365">
              <w:rPr>
                <w:sz w:val="24"/>
                <w:szCs w:val="24"/>
              </w:rPr>
              <w:t>67,799</w:t>
            </w:r>
          </w:p>
        </w:tc>
        <w:tc>
          <w:tcPr>
            <w:tcW w:w="1577" w:type="dxa"/>
          </w:tcPr>
          <w:p w14:paraId="23E75C9E" w14:textId="11E14676"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67,967</w:t>
            </w:r>
          </w:p>
        </w:tc>
        <w:tc>
          <w:tcPr>
            <w:tcW w:w="1577" w:type="dxa"/>
          </w:tcPr>
          <w:p w14:paraId="2E9491F0" w14:textId="3CB63BE1"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68,252</w:t>
            </w:r>
          </w:p>
        </w:tc>
      </w:tr>
      <w:tr w:rsidR="00105E8E" w:rsidRPr="00C87365" w14:paraId="49885692" w14:textId="14AF6B73" w:rsidTr="28FF50D0">
        <w:tc>
          <w:tcPr>
            <w:cnfStyle w:val="001000000000" w:firstRow="0" w:lastRow="0" w:firstColumn="1" w:lastColumn="0" w:oddVBand="0" w:evenVBand="0" w:oddHBand="0" w:evenHBand="0" w:firstRowFirstColumn="0" w:firstRowLastColumn="0" w:lastRowFirstColumn="0" w:lastRowLastColumn="0"/>
            <w:tcW w:w="4503" w:type="dxa"/>
          </w:tcPr>
          <w:p w14:paraId="1BE87B8C" w14:textId="77777777" w:rsidR="00105E8E" w:rsidRPr="00C87365" w:rsidRDefault="00105E8E" w:rsidP="00104FF2">
            <w:pPr>
              <w:rPr>
                <w:sz w:val="24"/>
                <w:szCs w:val="24"/>
              </w:rPr>
            </w:pPr>
          </w:p>
        </w:tc>
        <w:tc>
          <w:tcPr>
            <w:tcW w:w="1585" w:type="dxa"/>
          </w:tcPr>
          <w:p w14:paraId="40D86ADC" w14:textId="77777777" w:rsidR="00105E8E" w:rsidRPr="00C87365" w:rsidRDefault="00105E8E"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02CAECF2" w14:textId="77777777" w:rsidR="00105E8E" w:rsidRPr="00C87365" w:rsidRDefault="00105E8E"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28B9C44A" w14:textId="77777777" w:rsidR="00105E8E" w:rsidRPr="00C87365" w:rsidRDefault="00105E8E"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105E8E" w:rsidRPr="00C87365" w14:paraId="67D12AF5" w14:textId="79AC167B" w:rsidTr="28FF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0E6DFCB4" w14:textId="77777777" w:rsidR="00105E8E" w:rsidRPr="00C87365" w:rsidRDefault="00105E8E" w:rsidP="00104FF2">
            <w:pPr>
              <w:rPr>
                <w:sz w:val="24"/>
                <w:szCs w:val="24"/>
              </w:rPr>
            </w:pPr>
            <w:r w:rsidRPr="00C87365">
              <w:rPr>
                <w:sz w:val="24"/>
                <w:szCs w:val="24"/>
              </w:rPr>
              <w:t xml:space="preserve">Infrastructure Services Capital Budget </w:t>
            </w:r>
          </w:p>
        </w:tc>
        <w:tc>
          <w:tcPr>
            <w:tcW w:w="1585" w:type="dxa"/>
          </w:tcPr>
          <w:p w14:paraId="2C843AD1" w14:textId="5B46D8D9" w:rsidR="00105E8E" w:rsidRPr="00C87365" w:rsidRDefault="00105E8E"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C87365">
              <w:rPr>
                <w:sz w:val="24"/>
                <w:szCs w:val="24"/>
              </w:rPr>
              <w:t>92,928</w:t>
            </w:r>
          </w:p>
        </w:tc>
        <w:tc>
          <w:tcPr>
            <w:tcW w:w="1577" w:type="dxa"/>
          </w:tcPr>
          <w:p w14:paraId="55D9D81B" w14:textId="0CF68591"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70,668</w:t>
            </w:r>
          </w:p>
        </w:tc>
        <w:tc>
          <w:tcPr>
            <w:tcW w:w="1577" w:type="dxa"/>
          </w:tcPr>
          <w:p w14:paraId="59E77773" w14:textId="0B972846"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35,297</w:t>
            </w:r>
          </w:p>
        </w:tc>
      </w:tr>
      <w:tr w:rsidR="00105E8E" w:rsidRPr="00C87365" w14:paraId="323DED89" w14:textId="1FDE5FE7" w:rsidTr="28FF50D0">
        <w:tc>
          <w:tcPr>
            <w:cnfStyle w:val="001000000000" w:firstRow="0" w:lastRow="0" w:firstColumn="1" w:lastColumn="0" w:oddVBand="0" w:evenVBand="0" w:oddHBand="0" w:evenHBand="0" w:firstRowFirstColumn="0" w:firstRowLastColumn="0" w:lastRowFirstColumn="0" w:lastRowLastColumn="0"/>
            <w:tcW w:w="4503" w:type="dxa"/>
          </w:tcPr>
          <w:p w14:paraId="5E69DA56" w14:textId="77777777" w:rsidR="00105E8E" w:rsidRPr="00C87365" w:rsidRDefault="00105E8E" w:rsidP="00104FF2">
            <w:pPr>
              <w:rPr>
                <w:sz w:val="24"/>
                <w:szCs w:val="24"/>
              </w:rPr>
            </w:pPr>
            <w:r w:rsidRPr="00C87365">
              <w:rPr>
                <w:sz w:val="24"/>
                <w:szCs w:val="24"/>
              </w:rPr>
              <w:t>City Region Deal Capital Budget</w:t>
            </w:r>
          </w:p>
        </w:tc>
        <w:tc>
          <w:tcPr>
            <w:tcW w:w="1585" w:type="dxa"/>
          </w:tcPr>
          <w:p w14:paraId="1DE9ED36" w14:textId="583FDB0D" w:rsidR="00105E8E" w:rsidRPr="00C87365" w:rsidRDefault="00105E8E"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sidRPr="00C87365">
              <w:rPr>
                <w:sz w:val="24"/>
                <w:szCs w:val="24"/>
              </w:rPr>
              <w:t>790</w:t>
            </w:r>
          </w:p>
        </w:tc>
        <w:tc>
          <w:tcPr>
            <w:tcW w:w="1577" w:type="dxa"/>
          </w:tcPr>
          <w:p w14:paraId="57BDCFFC" w14:textId="69958C64" w:rsidR="00105E8E" w:rsidRPr="00C87365" w:rsidRDefault="0037757B"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1,573</w:t>
            </w:r>
          </w:p>
        </w:tc>
        <w:tc>
          <w:tcPr>
            <w:tcW w:w="1577" w:type="dxa"/>
          </w:tcPr>
          <w:p w14:paraId="3111F4B0" w14:textId="5441D4BF" w:rsidR="00105E8E" w:rsidRPr="00C87365" w:rsidRDefault="0037757B"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518</w:t>
            </w:r>
          </w:p>
        </w:tc>
      </w:tr>
      <w:tr w:rsidR="00105E8E" w:rsidRPr="00C87365" w14:paraId="6AECE99D" w14:textId="18E4E0A0" w:rsidTr="28FF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0CCE6E19" w14:textId="77777777" w:rsidR="00105E8E" w:rsidRPr="00C87365" w:rsidRDefault="00105E8E" w:rsidP="00104FF2">
            <w:pPr>
              <w:rPr>
                <w:sz w:val="24"/>
                <w:szCs w:val="24"/>
              </w:rPr>
            </w:pPr>
          </w:p>
        </w:tc>
        <w:tc>
          <w:tcPr>
            <w:tcW w:w="1585" w:type="dxa"/>
          </w:tcPr>
          <w:p w14:paraId="666279F0" w14:textId="77777777" w:rsidR="00105E8E" w:rsidRPr="00C87365" w:rsidRDefault="00105E8E"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77" w:type="dxa"/>
          </w:tcPr>
          <w:p w14:paraId="75D56113" w14:textId="77777777" w:rsidR="00105E8E" w:rsidRPr="00C87365" w:rsidRDefault="00105E8E"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77" w:type="dxa"/>
          </w:tcPr>
          <w:p w14:paraId="1F8A280D" w14:textId="77777777" w:rsidR="00105E8E" w:rsidRPr="00C87365" w:rsidRDefault="00105E8E"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05E8E" w:rsidRPr="00C87365" w14:paraId="11E341ED" w14:textId="122F50F8" w:rsidTr="28FF50D0">
        <w:tc>
          <w:tcPr>
            <w:cnfStyle w:val="001000000000" w:firstRow="0" w:lastRow="0" w:firstColumn="1" w:lastColumn="0" w:oddVBand="0" w:evenVBand="0" w:oddHBand="0" w:evenHBand="0" w:firstRowFirstColumn="0" w:firstRowLastColumn="0" w:lastRowFirstColumn="0" w:lastRowLastColumn="0"/>
            <w:tcW w:w="4503" w:type="dxa"/>
          </w:tcPr>
          <w:p w14:paraId="1DCB2ECA" w14:textId="77777777" w:rsidR="00105E8E" w:rsidRPr="00C87365" w:rsidRDefault="00105E8E" w:rsidP="00104FF2">
            <w:pPr>
              <w:rPr>
                <w:sz w:val="24"/>
                <w:szCs w:val="24"/>
              </w:rPr>
            </w:pPr>
            <w:r w:rsidRPr="00C87365">
              <w:rPr>
                <w:sz w:val="24"/>
                <w:szCs w:val="24"/>
              </w:rPr>
              <w:t>HRA Total Expenditure</w:t>
            </w:r>
          </w:p>
        </w:tc>
        <w:tc>
          <w:tcPr>
            <w:tcW w:w="1585" w:type="dxa"/>
          </w:tcPr>
          <w:p w14:paraId="16CEAD83" w14:textId="77777777" w:rsidR="00105E8E" w:rsidRPr="00C87365" w:rsidRDefault="00105E8E"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sidRPr="00C87365">
              <w:rPr>
                <w:sz w:val="24"/>
                <w:szCs w:val="24"/>
              </w:rPr>
              <w:t>64,513</w:t>
            </w:r>
          </w:p>
        </w:tc>
        <w:tc>
          <w:tcPr>
            <w:tcW w:w="1577" w:type="dxa"/>
          </w:tcPr>
          <w:p w14:paraId="3534C6BC" w14:textId="47D0082E" w:rsidR="00105E8E" w:rsidRPr="00C87365" w:rsidRDefault="0037757B"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67,155</w:t>
            </w:r>
          </w:p>
        </w:tc>
        <w:tc>
          <w:tcPr>
            <w:tcW w:w="1577" w:type="dxa"/>
          </w:tcPr>
          <w:p w14:paraId="3C41F031" w14:textId="44E2F1E4" w:rsidR="00105E8E" w:rsidRPr="00C87365" w:rsidRDefault="0037757B"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69,516</w:t>
            </w:r>
          </w:p>
        </w:tc>
      </w:tr>
      <w:tr w:rsidR="00105E8E" w:rsidRPr="00C87365" w14:paraId="599C6FAA" w14:textId="48A8672F" w:rsidTr="28FF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5664D193" w14:textId="77777777" w:rsidR="00105E8E" w:rsidRPr="00C87365" w:rsidRDefault="00105E8E" w:rsidP="00104FF2">
            <w:pPr>
              <w:rPr>
                <w:sz w:val="24"/>
                <w:szCs w:val="24"/>
              </w:rPr>
            </w:pPr>
            <w:r w:rsidRPr="00C87365">
              <w:rPr>
                <w:sz w:val="24"/>
                <w:szCs w:val="24"/>
              </w:rPr>
              <w:t>HRA Income</w:t>
            </w:r>
          </w:p>
        </w:tc>
        <w:tc>
          <w:tcPr>
            <w:tcW w:w="1585" w:type="dxa"/>
          </w:tcPr>
          <w:p w14:paraId="74C8E23F" w14:textId="77777777" w:rsidR="00105E8E" w:rsidRPr="00C87365" w:rsidRDefault="00105E8E"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C87365">
              <w:rPr>
                <w:sz w:val="24"/>
                <w:szCs w:val="24"/>
              </w:rPr>
              <w:t>(64,513)</w:t>
            </w:r>
          </w:p>
        </w:tc>
        <w:tc>
          <w:tcPr>
            <w:tcW w:w="1577" w:type="dxa"/>
          </w:tcPr>
          <w:p w14:paraId="02A6807E" w14:textId="3687FAEC"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(67,155)</w:t>
            </w:r>
          </w:p>
        </w:tc>
        <w:tc>
          <w:tcPr>
            <w:tcW w:w="1577" w:type="dxa"/>
          </w:tcPr>
          <w:p w14:paraId="7F8B58AD" w14:textId="59D32C91"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(69,516)</w:t>
            </w:r>
          </w:p>
        </w:tc>
      </w:tr>
      <w:tr w:rsidR="00105E8E" w:rsidRPr="00C87365" w14:paraId="5206AABA" w14:textId="1FD5E68D" w:rsidTr="28FF50D0">
        <w:tc>
          <w:tcPr>
            <w:cnfStyle w:val="001000000000" w:firstRow="0" w:lastRow="0" w:firstColumn="1" w:lastColumn="0" w:oddVBand="0" w:evenVBand="0" w:oddHBand="0" w:evenHBand="0" w:firstRowFirstColumn="0" w:firstRowLastColumn="0" w:lastRowFirstColumn="0" w:lastRowLastColumn="0"/>
            <w:tcW w:w="4503" w:type="dxa"/>
          </w:tcPr>
          <w:p w14:paraId="6174B26F" w14:textId="77777777" w:rsidR="00105E8E" w:rsidRPr="00C87365" w:rsidRDefault="00105E8E" w:rsidP="00104FF2">
            <w:pPr>
              <w:rPr>
                <w:sz w:val="24"/>
                <w:szCs w:val="24"/>
              </w:rPr>
            </w:pPr>
          </w:p>
        </w:tc>
        <w:tc>
          <w:tcPr>
            <w:tcW w:w="1585" w:type="dxa"/>
          </w:tcPr>
          <w:p w14:paraId="54EE38D2" w14:textId="77777777" w:rsidR="00105E8E" w:rsidRPr="00C87365" w:rsidRDefault="00105E8E"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24B78325" w14:textId="77777777" w:rsidR="00105E8E" w:rsidRPr="00C87365" w:rsidRDefault="00105E8E"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6BFA72E1" w14:textId="77777777" w:rsidR="00105E8E" w:rsidRPr="00C87365" w:rsidRDefault="00105E8E" w:rsidP="0037757B">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105E8E" w:rsidRPr="00C87365" w14:paraId="04CDD7DF" w14:textId="021622C5" w:rsidTr="28FF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4D084A0" w14:textId="77777777" w:rsidR="00105E8E" w:rsidRPr="00C87365" w:rsidRDefault="00105E8E" w:rsidP="00104FF2">
            <w:pPr>
              <w:rPr>
                <w:sz w:val="24"/>
                <w:szCs w:val="24"/>
              </w:rPr>
            </w:pPr>
            <w:r w:rsidRPr="00C87365">
              <w:rPr>
                <w:sz w:val="24"/>
                <w:szCs w:val="24"/>
              </w:rPr>
              <w:t>HRA Capital Expenditure</w:t>
            </w:r>
          </w:p>
        </w:tc>
        <w:tc>
          <w:tcPr>
            <w:tcW w:w="1585" w:type="dxa"/>
          </w:tcPr>
          <w:p w14:paraId="2E7CCCE9" w14:textId="77777777" w:rsidR="00105E8E" w:rsidRPr="00C87365" w:rsidRDefault="00105E8E"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C87365">
              <w:rPr>
                <w:sz w:val="24"/>
                <w:szCs w:val="24"/>
              </w:rPr>
              <w:t>60,669</w:t>
            </w:r>
          </w:p>
        </w:tc>
        <w:tc>
          <w:tcPr>
            <w:tcW w:w="1577" w:type="dxa"/>
          </w:tcPr>
          <w:p w14:paraId="35E5069C" w14:textId="4EA88729"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75,123</w:t>
            </w:r>
          </w:p>
        </w:tc>
        <w:tc>
          <w:tcPr>
            <w:tcW w:w="1577" w:type="dxa"/>
          </w:tcPr>
          <w:p w14:paraId="26408AF4" w14:textId="1C004987" w:rsidR="00105E8E" w:rsidRPr="00C87365" w:rsidRDefault="0037757B" w:rsidP="0037757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58,796</w:t>
            </w:r>
          </w:p>
        </w:tc>
      </w:tr>
    </w:tbl>
    <w:p w14:paraId="393BBEA4" w14:textId="440D7271" w:rsidR="00930334" w:rsidRDefault="00930334" w:rsidP="00C87365">
      <w:pPr>
        <w:rPr>
          <w:sz w:val="24"/>
          <w:szCs w:val="24"/>
        </w:rPr>
      </w:pPr>
    </w:p>
    <w:p w14:paraId="3335BF1E" w14:textId="25EEBA09" w:rsidR="00930334" w:rsidRPr="00C87365" w:rsidRDefault="00930334" w:rsidP="00930334">
      <w:pPr>
        <w:rPr>
          <w:b/>
          <w:color w:val="0070C0"/>
          <w:sz w:val="24"/>
          <w:szCs w:val="24"/>
        </w:rPr>
      </w:pPr>
      <w:r w:rsidRPr="00C87365">
        <w:rPr>
          <w:b/>
          <w:color w:val="0070C0"/>
          <w:sz w:val="24"/>
          <w:szCs w:val="24"/>
        </w:rPr>
        <w:t xml:space="preserve">3.5 Efficiency </w:t>
      </w:r>
      <w:r w:rsidR="00B576B6">
        <w:rPr>
          <w:b/>
          <w:color w:val="0070C0"/>
          <w:sz w:val="24"/>
          <w:szCs w:val="24"/>
        </w:rPr>
        <w:t>S</w:t>
      </w:r>
      <w:r w:rsidRPr="00C87365">
        <w:rPr>
          <w:b/>
          <w:color w:val="0070C0"/>
          <w:sz w:val="24"/>
          <w:szCs w:val="24"/>
        </w:rPr>
        <w:t>avings</w:t>
      </w:r>
    </w:p>
    <w:p w14:paraId="52EC4339" w14:textId="77777777" w:rsidR="00930334" w:rsidRDefault="00930334" w:rsidP="00C87365">
      <w:pPr>
        <w:rPr>
          <w:sz w:val="24"/>
          <w:szCs w:val="24"/>
        </w:rPr>
      </w:pPr>
    </w:p>
    <w:p w14:paraId="149C1CD2" w14:textId="1FD6665D" w:rsidR="00930334" w:rsidRPr="00C87365" w:rsidRDefault="00930334" w:rsidP="00377722">
      <w:pPr>
        <w:jc w:val="both"/>
        <w:rPr>
          <w:sz w:val="24"/>
          <w:szCs w:val="24"/>
        </w:rPr>
      </w:pPr>
      <w:r w:rsidRPr="28FF50D0">
        <w:rPr>
          <w:sz w:val="24"/>
          <w:szCs w:val="24"/>
        </w:rPr>
        <w:t xml:space="preserve">The Council has developed a Medium-Term Financial Strategy which aims to ensure that resources are aligned to the Council’s Priorities and supports the delivery of outcomes in the Council Plan. In line with this Strategy, on the </w:t>
      </w:r>
      <w:proofErr w:type="gramStart"/>
      <w:r w:rsidRPr="28FF50D0">
        <w:rPr>
          <w:sz w:val="24"/>
          <w:szCs w:val="24"/>
        </w:rPr>
        <w:t>18</w:t>
      </w:r>
      <w:r w:rsidRPr="28FF50D0">
        <w:rPr>
          <w:sz w:val="24"/>
          <w:szCs w:val="24"/>
          <w:vertAlign w:val="superscript"/>
        </w:rPr>
        <w:t>th</w:t>
      </w:r>
      <w:proofErr w:type="gramEnd"/>
      <w:r w:rsidRPr="28FF50D0">
        <w:rPr>
          <w:sz w:val="24"/>
          <w:szCs w:val="24"/>
        </w:rPr>
        <w:t xml:space="preserve"> March 2020 the Council agreed the Revenue Budget setting out a balanced budget for 2020/21 and an indicative budget for the following four years based on available information. Although the 2020/21 budget was balanced it did include £25 million worth of savings that</w:t>
      </w:r>
      <w:r w:rsidR="61D692FA" w:rsidRPr="28FF50D0">
        <w:rPr>
          <w:sz w:val="24"/>
          <w:szCs w:val="24"/>
        </w:rPr>
        <w:t xml:space="preserve"> the</w:t>
      </w:r>
      <w:r w:rsidRPr="28FF50D0">
        <w:rPr>
          <w:sz w:val="24"/>
          <w:szCs w:val="24"/>
        </w:rPr>
        <w:t xml:space="preserve"> </w:t>
      </w:r>
      <w:r w:rsidR="00504320" w:rsidRPr="28FF50D0">
        <w:rPr>
          <w:sz w:val="24"/>
          <w:szCs w:val="24"/>
        </w:rPr>
        <w:t>Council</w:t>
      </w:r>
      <w:r w:rsidRPr="28FF50D0">
        <w:rPr>
          <w:sz w:val="24"/>
          <w:szCs w:val="24"/>
        </w:rPr>
        <w:t xml:space="preserve"> agreed to make. </w:t>
      </w:r>
    </w:p>
    <w:p w14:paraId="440A58F7" w14:textId="77777777" w:rsidR="00930334" w:rsidRPr="00C87365" w:rsidRDefault="00930334" w:rsidP="00930334">
      <w:pPr>
        <w:rPr>
          <w:sz w:val="24"/>
          <w:szCs w:val="24"/>
        </w:rPr>
      </w:pPr>
    </w:p>
    <w:p w14:paraId="3C5C7986" w14:textId="273C10D8" w:rsidR="00504320" w:rsidRPr="00504320" w:rsidRDefault="00504320" w:rsidP="00377722">
      <w:pPr>
        <w:jc w:val="both"/>
        <w:rPr>
          <w:sz w:val="24"/>
          <w:szCs w:val="24"/>
        </w:rPr>
      </w:pPr>
      <w:r w:rsidRPr="00504320">
        <w:rPr>
          <w:sz w:val="24"/>
          <w:szCs w:val="24"/>
        </w:rPr>
        <w:t>The effect of the Covid-19 pandemic, the lock-down that was introduced earlier in the year and subsequent measures taken to control the spread of the virus has had a materially significant impact on the Council’s financial resources. There have been significant increases in costs in some areas resulting from the need to procure additional personal protective equipment (PPE) and introduce Covid-19 safe working practices, and in other areas income has fallen as services have closed or charges have been suspended.  On top of this many of the £25 million worth of savings identified in the budget settlement have not been able to be delivered. Although extra monies have been provided by the UK and Scottish Governments to cover some of the additional costs and loss of income these monies do not cover the full cost of the pandemic to the Council and a large deficit is predicted over the next few years if action is not taken.</w:t>
      </w:r>
    </w:p>
    <w:p w14:paraId="3098B7D5" w14:textId="554FB5B8" w:rsidR="00943AB6" w:rsidRDefault="00943AB6" w:rsidP="00C87365">
      <w:pPr>
        <w:rPr>
          <w:sz w:val="24"/>
          <w:szCs w:val="24"/>
        </w:rPr>
      </w:pPr>
    </w:p>
    <w:p w14:paraId="57F4C5AB" w14:textId="77777777" w:rsidR="00930334" w:rsidRPr="00C87365" w:rsidRDefault="00930334" w:rsidP="00377722">
      <w:pPr>
        <w:jc w:val="both"/>
        <w:rPr>
          <w:sz w:val="24"/>
          <w:szCs w:val="24"/>
        </w:rPr>
      </w:pPr>
      <w:r w:rsidRPr="00C87365">
        <w:rPr>
          <w:sz w:val="24"/>
          <w:szCs w:val="24"/>
        </w:rPr>
        <w:lastRenderedPageBreak/>
        <w:t>A review of the Medium-Term Financial Strategy in November 2020 identified further pressures on the revenue budget and the estimated savings that would need to be made by 2022 to bring the budget back into balance. Infrastructure Services will be responsible for delivering a significant part of the required savings.</w:t>
      </w:r>
    </w:p>
    <w:p w14:paraId="6450118D" w14:textId="77777777" w:rsidR="00930334" w:rsidRPr="00C87365" w:rsidRDefault="00930334" w:rsidP="00930334">
      <w:pPr>
        <w:rPr>
          <w:sz w:val="24"/>
          <w:szCs w:val="24"/>
        </w:rPr>
      </w:pPr>
    </w:p>
    <w:p w14:paraId="6EBE45A8" w14:textId="59D88D17" w:rsidR="00930334" w:rsidRDefault="00930334" w:rsidP="00377722">
      <w:pPr>
        <w:jc w:val="both"/>
        <w:rPr>
          <w:sz w:val="24"/>
          <w:szCs w:val="24"/>
        </w:rPr>
      </w:pPr>
      <w:r w:rsidRPr="28FF50D0">
        <w:rPr>
          <w:sz w:val="24"/>
          <w:szCs w:val="24"/>
        </w:rPr>
        <w:t xml:space="preserve">Across Infrastructure </w:t>
      </w:r>
      <w:r w:rsidR="4362396C" w:rsidRPr="28FF50D0">
        <w:rPr>
          <w:sz w:val="24"/>
          <w:szCs w:val="24"/>
        </w:rPr>
        <w:t>S</w:t>
      </w:r>
      <w:r w:rsidRPr="28FF50D0">
        <w:rPr>
          <w:sz w:val="24"/>
          <w:szCs w:val="24"/>
        </w:rPr>
        <w:t>ervices a review of service delivery arrangements has been undertaken by assessing the scope and standard of current service delivery. From this assessment decisions around a restructured business model specifically linked to the Council’s priorities will be taken.</w:t>
      </w:r>
    </w:p>
    <w:p w14:paraId="3AE60ACE" w14:textId="77777777" w:rsidR="004B3237" w:rsidRPr="00C87365" w:rsidRDefault="004B3237" w:rsidP="00930334">
      <w:pPr>
        <w:rPr>
          <w:sz w:val="24"/>
          <w:szCs w:val="24"/>
        </w:rPr>
      </w:pPr>
    </w:p>
    <w:p w14:paraId="14832C67" w14:textId="6AE35D0C" w:rsidR="00930334" w:rsidRPr="00C87365" w:rsidRDefault="00930334" w:rsidP="00377722">
      <w:pPr>
        <w:jc w:val="both"/>
        <w:rPr>
          <w:sz w:val="24"/>
          <w:szCs w:val="24"/>
        </w:rPr>
      </w:pPr>
      <w:r w:rsidRPr="00C87365">
        <w:rPr>
          <w:sz w:val="24"/>
          <w:szCs w:val="24"/>
        </w:rPr>
        <w:t xml:space="preserve">In addition to this action is being taken to manage costs and deliver efficiencies through the management of vacancies, reduced levels of overtime working, reducing the number of agency staff, reviewing temporary contracts as well as considering options for voluntary severance, seeking voluntary reductions in contracted </w:t>
      </w:r>
      <w:proofErr w:type="gramStart"/>
      <w:r w:rsidRPr="00C87365">
        <w:rPr>
          <w:sz w:val="24"/>
          <w:szCs w:val="24"/>
        </w:rPr>
        <w:t>hours</w:t>
      </w:r>
      <w:proofErr w:type="gramEnd"/>
      <w:r w:rsidRPr="00C87365">
        <w:rPr>
          <w:sz w:val="24"/>
          <w:szCs w:val="24"/>
        </w:rPr>
        <w:t xml:space="preserve"> and focusing on redeployment and reskilling. Additional appropriate governance procedures have been implemented to ensure that available resources are managed effectively.</w:t>
      </w:r>
    </w:p>
    <w:p w14:paraId="074B3454" w14:textId="77777777" w:rsidR="00930334" w:rsidRPr="00C87365" w:rsidRDefault="00930334" w:rsidP="00930334">
      <w:pPr>
        <w:rPr>
          <w:sz w:val="24"/>
          <w:szCs w:val="24"/>
        </w:rPr>
      </w:pPr>
    </w:p>
    <w:p w14:paraId="6B2323E0" w14:textId="77777777" w:rsidR="00930334" w:rsidRPr="00C87365" w:rsidRDefault="00930334" w:rsidP="00377722">
      <w:pPr>
        <w:jc w:val="both"/>
        <w:rPr>
          <w:sz w:val="24"/>
          <w:szCs w:val="24"/>
        </w:rPr>
      </w:pPr>
      <w:r w:rsidRPr="00C87365">
        <w:rPr>
          <w:sz w:val="24"/>
          <w:szCs w:val="24"/>
        </w:rPr>
        <w:t>In line with Council policy a review of charges is to be undertaken to ensure that future charges levied reflect the actual cost of providing the service.</w:t>
      </w:r>
    </w:p>
    <w:p w14:paraId="3E242C68" w14:textId="77777777" w:rsidR="00930334" w:rsidRPr="00C87365" w:rsidRDefault="00930334" w:rsidP="00930334">
      <w:pPr>
        <w:rPr>
          <w:sz w:val="24"/>
          <w:szCs w:val="24"/>
        </w:rPr>
      </w:pPr>
    </w:p>
    <w:p w14:paraId="7CEA260E" w14:textId="4A4D2BA4" w:rsidR="00930334" w:rsidRPr="00504320" w:rsidRDefault="00930334" w:rsidP="00377722">
      <w:pPr>
        <w:jc w:val="both"/>
        <w:rPr>
          <w:sz w:val="24"/>
          <w:szCs w:val="24"/>
        </w:rPr>
      </w:pPr>
      <w:r w:rsidRPr="00C87365">
        <w:rPr>
          <w:sz w:val="24"/>
          <w:szCs w:val="24"/>
        </w:rPr>
        <w:t xml:space="preserve">The Infrastructure Services Modernisation Programme also seeks to identify and implement efficiency savings through changing how we deliver services, adopting a more digital approach to service delivery and through continuous improvement projects which will identify and eliminate </w:t>
      </w:r>
      <w:r w:rsidR="00504320" w:rsidRPr="00504320">
        <w:rPr>
          <w:sz w:val="24"/>
          <w:szCs w:val="24"/>
        </w:rPr>
        <w:t>any duplication or inefficiencies.</w:t>
      </w:r>
    </w:p>
    <w:p w14:paraId="0D900F6B" w14:textId="77777777" w:rsidR="00504320" w:rsidRPr="00C87365" w:rsidRDefault="00504320" w:rsidP="00930334">
      <w:pPr>
        <w:rPr>
          <w:sz w:val="24"/>
          <w:szCs w:val="24"/>
        </w:rPr>
      </w:pPr>
    </w:p>
    <w:p w14:paraId="3DC2E424" w14:textId="77777777" w:rsidR="00930334" w:rsidRPr="00C87365" w:rsidRDefault="00930334" w:rsidP="00377722">
      <w:pPr>
        <w:jc w:val="both"/>
        <w:rPr>
          <w:rFonts w:eastAsiaTheme="minorEastAsia"/>
          <w:sz w:val="24"/>
          <w:szCs w:val="24"/>
        </w:rPr>
      </w:pPr>
      <w:r w:rsidRPr="00C87365">
        <w:rPr>
          <w:sz w:val="24"/>
          <w:szCs w:val="24"/>
        </w:rPr>
        <w:t xml:space="preserve">To help manage the impact of the pandemic the Council will continue to keep under review the </w:t>
      </w:r>
      <w:r w:rsidRPr="00C87365">
        <w:rPr>
          <w:rFonts w:eastAsiaTheme="minorEastAsia"/>
          <w:sz w:val="24"/>
          <w:szCs w:val="24"/>
        </w:rPr>
        <w:t>Medium-Term Financial Strategy;</w:t>
      </w:r>
      <w:r w:rsidRPr="00C87365">
        <w:rPr>
          <w:rFonts w:eastAsia="SymbolMT"/>
          <w:sz w:val="24"/>
          <w:szCs w:val="24"/>
        </w:rPr>
        <w:t xml:space="preserve"> </w:t>
      </w:r>
      <w:r w:rsidRPr="00C87365">
        <w:rPr>
          <w:rFonts w:eastAsiaTheme="minorEastAsia"/>
          <w:sz w:val="24"/>
          <w:szCs w:val="24"/>
        </w:rPr>
        <w:t>Capital Plan; The Carbon Budget;</w:t>
      </w:r>
      <w:r w:rsidRPr="00C87365">
        <w:rPr>
          <w:rFonts w:eastAsia="SymbolMT"/>
          <w:sz w:val="24"/>
          <w:szCs w:val="24"/>
        </w:rPr>
        <w:t xml:space="preserve"> </w:t>
      </w:r>
      <w:r w:rsidRPr="00C87365">
        <w:rPr>
          <w:rFonts w:eastAsiaTheme="minorEastAsia"/>
          <w:sz w:val="24"/>
          <w:szCs w:val="24"/>
        </w:rPr>
        <w:t>Strategic Change Board Projects and Service Delivery. Changes to any of these could impact on Infrastructure Services and will be responded to appropriately.</w:t>
      </w:r>
    </w:p>
    <w:p w14:paraId="6DFB2CDB" w14:textId="77777777" w:rsidR="00930334" w:rsidRDefault="00930334" w:rsidP="00C87365">
      <w:pPr>
        <w:rPr>
          <w:sz w:val="24"/>
          <w:szCs w:val="24"/>
        </w:rPr>
      </w:pPr>
    </w:p>
    <w:p w14:paraId="6DA9A0B9" w14:textId="46295F2B" w:rsidR="00930334" w:rsidRPr="00C87365" w:rsidRDefault="00930334" w:rsidP="00930334">
      <w:pPr>
        <w:rPr>
          <w:b/>
          <w:color w:val="0070C0"/>
          <w:sz w:val="24"/>
          <w:szCs w:val="24"/>
        </w:rPr>
      </w:pPr>
      <w:r w:rsidRPr="00C87365">
        <w:rPr>
          <w:b/>
          <w:color w:val="0070C0"/>
          <w:sz w:val="24"/>
          <w:szCs w:val="24"/>
        </w:rPr>
        <w:t xml:space="preserve">3.6 Consultation with </w:t>
      </w:r>
      <w:r w:rsidR="00B576B6">
        <w:rPr>
          <w:b/>
          <w:color w:val="0070C0"/>
          <w:sz w:val="24"/>
          <w:szCs w:val="24"/>
        </w:rPr>
        <w:t>O</w:t>
      </w:r>
      <w:r w:rsidRPr="00C87365">
        <w:rPr>
          <w:b/>
          <w:color w:val="0070C0"/>
          <w:sz w:val="24"/>
          <w:szCs w:val="24"/>
        </w:rPr>
        <w:t xml:space="preserve">ther </w:t>
      </w:r>
      <w:r w:rsidR="00B576B6">
        <w:rPr>
          <w:b/>
          <w:color w:val="0070C0"/>
          <w:sz w:val="24"/>
          <w:szCs w:val="24"/>
        </w:rPr>
        <w:t>S</w:t>
      </w:r>
      <w:r w:rsidRPr="00C87365">
        <w:rPr>
          <w:b/>
          <w:color w:val="0070C0"/>
          <w:sz w:val="24"/>
          <w:szCs w:val="24"/>
        </w:rPr>
        <w:t xml:space="preserve">ervices and </w:t>
      </w:r>
      <w:r w:rsidR="00B576B6">
        <w:rPr>
          <w:b/>
          <w:color w:val="0070C0"/>
          <w:sz w:val="24"/>
          <w:szCs w:val="24"/>
        </w:rPr>
        <w:t>A</w:t>
      </w:r>
      <w:r w:rsidRPr="00C87365">
        <w:rPr>
          <w:b/>
          <w:color w:val="0070C0"/>
          <w:sz w:val="24"/>
          <w:szCs w:val="24"/>
        </w:rPr>
        <w:t xml:space="preserve">rea </w:t>
      </w:r>
      <w:r w:rsidR="00B576B6">
        <w:rPr>
          <w:b/>
          <w:color w:val="0070C0"/>
          <w:sz w:val="24"/>
          <w:szCs w:val="24"/>
        </w:rPr>
        <w:t>M</w:t>
      </w:r>
      <w:r w:rsidRPr="00C87365">
        <w:rPr>
          <w:b/>
          <w:color w:val="0070C0"/>
          <w:sz w:val="24"/>
          <w:szCs w:val="24"/>
        </w:rPr>
        <w:t xml:space="preserve">anagement </w:t>
      </w:r>
      <w:r w:rsidR="00B576B6">
        <w:rPr>
          <w:b/>
          <w:color w:val="0070C0"/>
          <w:sz w:val="24"/>
          <w:szCs w:val="24"/>
        </w:rPr>
        <w:t>F</w:t>
      </w:r>
      <w:r w:rsidRPr="00C87365">
        <w:rPr>
          <w:b/>
          <w:color w:val="0070C0"/>
          <w:sz w:val="24"/>
          <w:szCs w:val="24"/>
        </w:rPr>
        <w:t>orums</w:t>
      </w:r>
    </w:p>
    <w:p w14:paraId="0BAE4327" w14:textId="3752F514" w:rsidR="00943AB6" w:rsidRDefault="00943AB6" w:rsidP="00C87365">
      <w:pPr>
        <w:rPr>
          <w:sz w:val="24"/>
          <w:szCs w:val="24"/>
        </w:rPr>
      </w:pPr>
    </w:p>
    <w:p w14:paraId="67CE99CC" w14:textId="6171C41D" w:rsidR="00504320" w:rsidRPr="00C87365" w:rsidRDefault="00504320" w:rsidP="00377722">
      <w:pPr>
        <w:jc w:val="both"/>
        <w:rPr>
          <w:sz w:val="24"/>
          <w:szCs w:val="24"/>
        </w:rPr>
      </w:pPr>
      <w:r w:rsidRPr="00C87365">
        <w:rPr>
          <w:sz w:val="24"/>
          <w:szCs w:val="24"/>
        </w:rPr>
        <w:t xml:space="preserve">The Directorate Plan for Infrastructure Services builds on the work undertaken at a corporate level within the Council on a new set of Strategic Priorities developed to ensure that the Council </w:t>
      </w:r>
      <w:proofErr w:type="gramStart"/>
      <w:r w:rsidRPr="00C87365">
        <w:rPr>
          <w:sz w:val="24"/>
          <w:szCs w:val="24"/>
        </w:rPr>
        <w:t>is able to</w:t>
      </w:r>
      <w:proofErr w:type="gramEnd"/>
      <w:r w:rsidRPr="00C87365">
        <w:rPr>
          <w:sz w:val="24"/>
          <w:szCs w:val="24"/>
        </w:rPr>
        <w:t xml:space="preserve"> maximise service delivery and associated resources to</w:t>
      </w:r>
      <w:r w:rsidRPr="00504320">
        <w:rPr>
          <w:sz w:val="24"/>
          <w:szCs w:val="24"/>
        </w:rPr>
        <w:t xml:space="preserve"> all</w:t>
      </w:r>
      <w:r>
        <w:rPr>
          <w:sz w:val="24"/>
          <w:szCs w:val="24"/>
        </w:rPr>
        <w:t xml:space="preserve"> </w:t>
      </w:r>
      <w:r w:rsidRPr="00C87365">
        <w:rPr>
          <w:sz w:val="24"/>
          <w:szCs w:val="24"/>
        </w:rPr>
        <w:t>areas and communities within Aberdeenshire.</w:t>
      </w:r>
    </w:p>
    <w:p w14:paraId="6C7BA8DA" w14:textId="77777777" w:rsidR="00930334" w:rsidRPr="00C87365" w:rsidRDefault="00930334" w:rsidP="00930334">
      <w:pPr>
        <w:rPr>
          <w:sz w:val="24"/>
          <w:szCs w:val="24"/>
        </w:rPr>
      </w:pPr>
    </w:p>
    <w:p w14:paraId="39D3024A" w14:textId="6528F97F" w:rsidR="00504320" w:rsidRPr="00C87365" w:rsidRDefault="00504320" w:rsidP="00377722">
      <w:pPr>
        <w:jc w:val="both"/>
        <w:rPr>
          <w:sz w:val="24"/>
          <w:szCs w:val="24"/>
        </w:rPr>
      </w:pPr>
      <w:r w:rsidRPr="00C87365">
        <w:rPr>
          <w:sz w:val="24"/>
          <w:szCs w:val="24"/>
        </w:rPr>
        <w:t>T</w:t>
      </w:r>
      <w:r w:rsidRPr="00504320">
        <w:rPr>
          <w:sz w:val="24"/>
          <w:szCs w:val="24"/>
        </w:rPr>
        <w:t>he 3 pillars and 6 strategic priorities set out in the Council Plan were agreed by Elected Members and following adoption by Full Council in October 2020 work was undertaken to align existing and future service delivery/activities under each of the pillars/priorities. The Corporate Leadership Group began the revi</w:t>
      </w:r>
      <w:r w:rsidRPr="00C87365">
        <w:rPr>
          <w:sz w:val="24"/>
          <w:szCs w:val="24"/>
        </w:rPr>
        <w:t xml:space="preserve">ew process setting out where the Council’s attention will need to be focused and which activities, we continue with, and which activities we will reduce or remove.  </w:t>
      </w:r>
    </w:p>
    <w:p w14:paraId="11202E38" w14:textId="77777777" w:rsidR="00930334" w:rsidRPr="00C87365" w:rsidRDefault="00930334" w:rsidP="00930334">
      <w:pPr>
        <w:rPr>
          <w:sz w:val="24"/>
          <w:szCs w:val="24"/>
        </w:rPr>
      </w:pPr>
    </w:p>
    <w:p w14:paraId="1A99E054" w14:textId="63A98D23" w:rsidR="00930334" w:rsidRPr="00C87365" w:rsidRDefault="00930334" w:rsidP="00377722">
      <w:pPr>
        <w:jc w:val="both"/>
        <w:rPr>
          <w:sz w:val="24"/>
          <w:szCs w:val="24"/>
        </w:rPr>
      </w:pPr>
      <w:r w:rsidRPr="28FF50D0">
        <w:rPr>
          <w:sz w:val="24"/>
          <w:szCs w:val="24"/>
        </w:rPr>
        <w:t>Development work to support the delivery of the new strategic priorities was then undertaken during August and September when Policy Chairs, supported by Directors led cross-</w:t>
      </w:r>
      <w:r w:rsidR="670E3BAB" w:rsidRPr="28FF50D0">
        <w:rPr>
          <w:sz w:val="24"/>
          <w:szCs w:val="24"/>
        </w:rPr>
        <w:t>S</w:t>
      </w:r>
      <w:r w:rsidRPr="28FF50D0">
        <w:rPr>
          <w:sz w:val="24"/>
          <w:szCs w:val="24"/>
        </w:rPr>
        <w:t xml:space="preserve">ervice activity in line with the Priorities to agree outcomes and performance measures along with determining </w:t>
      </w:r>
      <w:r w:rsidR="00504320" w:rsidRPr="28FF50D0">
        <w:rPr>
          <w:sz w:val="24"/>
          <w:szCs w:val="24"/>
        </w:rPr>
        <w:t>which</w:t>
      </w:r>
      <w:r w:rsidRPr="28FF50D0">
        <w:rPr>
          <w:sz w:val="24"/>
          <w:szCs w:val="24"/>
        </w:rPr>
        <w:t xml:space="preserve"> existing policies, strategies and plans that the new Priorities would replace.</w:t>
      </w:r>
    </w:p>
    <w:p w14:paraId="1C3FC305" w14:textId="77777777" w:rsidR="00930334" w:rsidRPr="00C87365" w:rsidRDefault="00930334" w:rsidP="00930334">
      <w:pPr>
        <w:rPr>
          <w:sz w:val="24"/>
          <w:szCs w:val="24"/>
        </w:rPr>
      </w:pPr>
    </w:p>
    <w:p w14:paraId="55295BC0" w14:textId="365B1B25" w:rsidR="00930334" w:rsidRPr="00C87365" w:rsidRDefault="00930334" w:rsidP="00377722">
      <w:pPr>
        <w:jc w:val="both"/>
        <w:rPr>
          <w:sz w:val="24"/>
          <w:szCs w:val="24"/>
        </w:rPr>
      </w:pPr>
      <w:r w:rsidRPr="28FF50D0">
        <w:rPr>
          <w:sz w:val="24"/>
          <w:szCs w:val="24"/>
        </w:rPr>
        <w:t>Cross-</w:t>
      </w:r>
      <w:r w:rsidR="57B3E676" w:rsidRPr="28FF50D0">
        <w:rPr>
          <w:sz w:val="24"/>
          <w:szCs w:val="24"/>
        </w:rPr>
        <w:t>P</w:t>
      </w:r>
      <w:r w:rsidRPr="28FF50D0">
        <w:rPr>
          <w:sz w:val="24"/>
          <w:szCs w:val="24"/>
        </w:rPr>
        <w:t>arty and cross-</w:t>
      </w:r>
      <w:r w:rsidR="5E39912C" w:rsidRPr="28FF50D0">
        <w:rPr>
          <w:sz w:val="24"/>
          <w:szCs w:val="24"/>
        </w:rPr>
        <w:t>C</w:t>
      </w:r>
      <w:r w:rsidRPr="28FF50D0">
        <w:rPr>
          <w:sz w:val="24"/>
          <w:szCs w:val="24"/>
        </w:rPr>
        <w:t xml:space="preserve">ommittee workshops were held to shape and inform the </w:t>
      </w:r>
      <w:r w:rsidRPr="28FF50D0">
        <w:rPr>
          <w:sz w:val="24"/>
          <w:szCs w:val="24"/>
        </w:rPr>
        <w:lastRenderedPageBreak/>
        <w:t xml:space="preserve">detailed proposals supported by cross cutting work on the themes to ensure a deep level of understanding of the work needed to address the priorities across all </w:t>
      </w:r>
      <w:r w:rsidR="64789DAC" w:rsidRPr="28FF50D0">
        <w:rPr>
          <w:sz w:val="24"/>
          <w:szCs w:val="24"/>
        </w:rPr>
        <w:t>S</w:t>
      </w:r>
      <w:r w:rsidRPr="28FF50D0">
        <w:rPr>
          <w:sz w:val="24"/>
          <w:szCs w:val="24"/>
        </w:rPr>
        <w:t xml:space="preserve">ervices. This work was informed by the refreshed strategic assessment which provided a long-term view of the issues affecting the Council and by </w:t>
      </w:r>
      <w:r w:rsidRPr="28FF50D0">
        <w:rPr>
          <w:rFonts w:eastAsiaTheme="minorEastAsia"/>
          <w:sz w:val="24"/>
          <w:szCs w:val="24"/>
        </w:rPr>
        <w:t>community impact assessments which provided an understanding of the local impact of Covid on individual communities and gave communities a voice for how it affected them and the kind of activity they would wish the Council to be pursuing in the future.</w:t>
      </w:r>
    </w:p>
    <w:p w14:paraId="2EB1B2C9" w14:textId="77777777" w:rsidR="00930334" w:rsidRPr="00C87365" w:rsidRDefault="00930334" w:rsidP="00930334">
      <w:pPr>
        <w:rPr>
          <w:sz w:val="24"/>
          <w:szCs w:val="24"/>
        </w:rPr>
      </w:pPr>
    </w:p>
    <w:p w14:paraId="024C4650" w14:textId="04F4A57A" w:rsidR="00930334" w:rsidRPr="00C87365" w:rsidRDefault="00930334" w:rsidP="28FF50D0">
      <w:pPr>
        <w:jc w:val="both"/>
        <w:rPr>
          <w:i/>
          <w:iCs/>
          <w:sz w:val="24"/>
          <w:szCs w:val="24"/>
        </w:rPr>
      </w:pPr>
      <w:r w:rsidRPr="28FF50D0">
        <w:rPr>
          <w:sz w:val="24"/>
          <w:szCs w:val="24"/>
        </w:rPr>
        <w:t xml:space="preserve">The outcome of this work was a set of Council Priorities supporting the strategic priorities and agreement on which Directorate would take the lead delivering each Priority. The final activity then involved developing these actions into the </w:t>
      </w:r>
      <w:r w:rsidR="2919238F" w:rsidRPr="28FF50D0">
        <w:rPr>
          <w:sz w:val="24"/>
          <w:szCs w:val="24"/>
        </w:rPr>
        <w:t>D</w:t>
      </w:r>
      <w:r w:rsidRPr="28FF50D0">
        <w:rPr>
          <w:sz w:val="24"/>
          <w:szCs w:val="24"/>
        </w:rPr>
        <w:t xml:space="preserve">elivery </w:t>
      </w:r>
      <w:r w:rsidR="05EC5A0D" w:rsidRPr="28FF50D0">
        <w:rPr>
          <w:sz w:val="24"/>
          <w:szCs w:val="24"/>
        </w:rPr>
        <w:t>P</w:t>
      </w:r>
      <w:r w:rsidRPr="28FF50D0">
        <w:rPr>
          <w:sz w:val="24"/>
          <w:szCs w:val="24"/>
        </w:rPr>
        <w:t xml:space="preserve">lan for the </w:t>
      </w:r>
      <w:r w:rsidR="5BDC99AD" w:rsidRPr="28FF50D0">
        <w:rPr>
          <w:sz w:val="24"/>
          <w:szCs w:val="24"/>
        </w:rPr>
        <w:t>Service</w:t>
      </w:r>
      <w:r w:rsidRPr="28FF50D0">
        <w:rPr>
          <w:sz w:val="24"/>
          <w:szCs w:val="24"/>
        </w:rPr>
        <w:t>.</w:t>
      </w:r>
      <w:r w:rsidR="008D0C36" w:rsidRPr="28FF50D0">
        <w:rPr>
          <w:sz w:val="24"/>
          <w:szCs w:val="24"/>
        </w:rPr>
        <w:t xml:space="preserve"> </w:t>
      </w:r>
      <w:r w:rsidRPr="28FF50D0">
        <w:rPr>
          <w:sz w:val="24"/>
          <w:szCs w:val="24"/>
        </w:rPr>
        <w:t>Further work will involve consultations with the Area Managers through the Area Management Teams to identify the Area dimension to each of the actions proposed. This work will inform the development of the Area Plans.</w:t>
      </w:r>
      <w:r w:rsidRPr="28FF50D0">
        <w:rPr>
          <w:i/>
          <w:iCs/>
          <w:sz w:val="24"/>
          <w:szCs w:val="24"/>
        </w:rPr>
        <w:t xml:space="preserve"> </w:t>
      </w:r>
    </w:p>
    <w:p w14:paraId="0490C5CE" w14:textId="41011287" w:rsidR="00943AB6" w:rsidRDefault="00943AB6" w:rsidP="00C87365">
      <w:pPr>
        <w:rPr>
          <w:sz w:val="24"/>
          <w:szCs w:val="24"/>
        </w:rPr>
      </w:pPr>
    </w:p>
    <w:p w14:paraId="5FEB8C11" w14:textId="4FD8E270" w:rsidR="00930334" w:rsidRPr="00C87365" w:rsidRDefault="00930334" w:rsidP="00930334">
      <w:pPr>
        <w:rPr>
          <w:b/>
          <w:color w:val="0070C0"/>
          <w:sz w:val="24"/>
          <w:szCs w:val="24"/>
        </w:rPr>
      </w:pPr>
      <w:r w:rsidRPr="00C87365">
        <w:rPr>
          <w:b/>
          <w:color w:val="0070C0"/>
          <w:sz w:val="24"/>
          <w:szCs w:val="24"/>
        </w:rPr>
        <w:t xml:space="preserve">3.7 Peer </w:t>
      </w:r>
      <w:r w:rsidR="00B576B6">
        <w:rPr>
          <w:b/>
          <w:color w:val="0070C0"/>
          <w:sz w:val="24"/>
          <w:szCs w:val="24"/>
        </w:rPr>
        <w:t>R</w:t>
      </w:r>
      <w:r w:rsidRPr="00C87365">
        <w:rPr>
          <w:b/>
          <w:color w:val="0070C0"/>
          <w:sz w:val="24"/>
          <w:szCs w:val="24"/>
        </w:rPr>
        <w:t>eview</w:t>
      </w:r>
    </w:p>
    <w:p w14:paraId="6130A2B4" w14:textId="21DEAF2E" w:rsidR="00943AB6" w:rsidRDefault="00943AB6" w:rsidP="00C87365">
      <w:pPr>
        <w:rPr>
          <w:sz w:val="24"/>
          <w:szCs w:val="24"/>
        </w:rPr>
      </w:pPr>
    </w:p>
    <w:p w14:paraId="76F33EBD" w14:textId="5F492258" w:rsidR="00943AB6" w:rsidRDefault="00930334" w:rsidP="00377722">
      <w:pPr>
        <w:jc w:val="both"/>
        <w:rPr>
          <w:sz w:val="24"/>
          <w:szCs w:val="24"/>
        </w:rPr>
      </w:pPr>
      <w:r w:rsidRPr="28FF50D0">
        <w:rPr>
          <w:sz w:val="24"/>
          <w:szCs w:val="24"/>
        </w:rPr>
        <w:t xml:space="preserve">A peer review of the </w:t>
      </w:r>
      <w:r w:rsidR="2987EC39" w:rsidRPr="28FF50D0">
        <w:rPr>
          <w:sz w:val="24"/>
          <w:szCs w:val="24"/>
        </w:rPr>
        <w:t>P</w:t>
      </w:r>
      <w:r w:rsidRPr="28FF50D0">
        <w:rPr>
          <w:sz w:val="24"/>
          <w:szCs w:val="24"/>
        </w:rPr>
        <w:t xml:space="preserve">lan was carried out by firstly by the Infrastructure Services Directorate Management Team and then by the Strategic Leadership Team who acted as a “critical friend” and provided feedback and input into the </w:t>
      </w:r>
      <w:r w:rsidR="52774182" w:rsidRPr="28FF50D0">
        <w:rPr>
          <w:sz w:val="24"/>
          <w:szCs w:val="24"/>
        </w:rPr>
        <w:t>P</w:t>
      </w:r>
      <w:r w:rsidRPr="28FF50D0">
        <w:rPr>
          <w:sz w:val="24"/>
          <w:szCs w:val="24"/>
        </w:rPr>
        <w:t>lan.</w:t>
      </w:r>
    </w:p>
    <w:p w14:paraId="7BB64ECB" w14:textId="1BF9CCBE" w:rsidR="00504320" w:rsidRDefault="00504320" w:rsidP="00C87365">
      <w:pPr>
        <w:rPr>
          <w:sz w:val="24"/>
          <w:szCs w:val="24"/>
        </w:rPr>
      </w:pPr>
    </w:p>
    <w:p w14:paraId="2C09ABCB" w14:textId="009BE9EC" w:rsidR="00504320" w:rsidRPr="00504320" w:rsidRDefault="00504320" w:rsidP="00377722">
      <w:pPr>
        <w:jc w:val="both"/>
        <w:rPr>
          <w:sz w:val="24"/>
          <w:szCs w:val="24"/>
        </w:rPr>
      </w:pPr>
      <w:r w:rsidRPr="28FF50D0">
        <w:rPr>
          <w:sz w:val="24"/>
          <w:szCs w:val="24"/>
        </w:rPr>
        <w:t xml:space="preserve">Consultation was also undertaken with the Chair, Vice Chair and Opposition spokesperson from the Communities Committee as this </w:t>
      </w:r>
      <w:r w:rsidR="16E60737" w:rsidRPr="28FF50D0">
        <w:rPr>
          <w:sz w:val="24"/>
          <w:szCs w:val="24"/>
        </w:rPr>
        <w:t>P</w:t>
      </w:r>
      <w:r w:rsidRPr="28FF50D0">
        <w:rPr>
          <w:sz w:val="24"/>
          <w:szCs w:val="24"/>
        </w:rPr>
        <w:t xml:space="preserve">olicy </w:t>
      </w:r>
      <w:r w:rsidR="437ECF6B" w:rsidRPr="28FF50D0">
        <w:rPr>
          <w:sz w:val="24"/>
          <w:szCs w:val="24"/>
        </w:rPr>
        <w:t>C</w:t>
      </w:r>
      <w:r w:rsidRPr="28FF50D0">
        <w:rPr>
          <w:sz w:val="24"/>
          <w:szCs w:val="24"/>
        </w:rPr>
        <w:t>ommittee is the parent committee for Housing and Building Standards and as such their input is essential.</w:t>
      </w:r>
    </w:p>
    <w:p w14:paraId="59304666" w14:textId="77777777" w:rsidR="00504320" w:rsidRPr="00C87365" w:rsidRDefault="00504320" w:rsidP="00C87365">
      <w:pPr>
        <w:rPr>
          <w:sz w:val="24"/>
          <w:szCs w:val="24"/>
        </w:rPr>
      </w:pPr>
    </w:p>
    <w:p w14:paraId="66B957F0" w14:textId="697AAFA3" w:rsidR="00930334" w:rsidRDefault="00930334" w:rsidP="00C87365">
      <w:pPr>
        <w:rPr>
          <w:b/>
          <w:color w:val="0070C0"/>
          <w:sz w:val="24"/>
          <w:szCs w:val="24"/>
        </w:rPr>
      </w:pPr>
      <w:r w:rsidRPr="00C87365">
        <w:rPr>
          <w:b/>
          <w:color w:val="0070C0"/>
          <w:sz w:val="24"/>
          <w:szCs w:val="24"/>
        </w:rPr>
        <w:t>4.  DIRECTORATE PERFORMANCE FRAMEWORK</w:t>
      </w:r>
    </w:p>
    <w:p w14:paraId="236FF91C" w14:textId="19B46D88" w:rsidR="00930334" w:rsidRDefault="00930334" w:rsidP="00C87365">
      <w:pPr>
        <w:rPr>
          <w:b/>
          <w:color w:val="0070C0"/>
          <w:sz w:val="24"/>
          <w:szCs w:val="24"/>
        </w:rPr>
      </w:pPr>
    </w:p>
    <w:p w14:paraId="4BA76011" w14:textId="77777777" w:rsidR="00930334" w:rsidRPr="00C87365" w:rsidRDefault="00930334" w:rsidP="00930334">
      <w:pPr>
        <w:rPr>
          <w:b/>
          <w:color w:val="0070C0"/>
          <w:sz w:val="24"/>
          <w:szCs w:val="24"/>
        </w:rPr>
      </w:pPr>
      <w:r w:rsidRPr="00C87365">
        <w:rPr>
          <w:b/>
          <w:color w:val="0070C0"/>
          <w:sz w:val="24"/>
          <w:szCs w:val="24"/>
        </w:rPr>
        <w:t>4.1 Performance</w:t>
      </w:r>
    </w:p>
    <w:p w14:paraId="39DAC363" w14:textId="188683A9" w:rsidR="00930334" w:rsidRDefault="00930334" w:rsidP="00C87365">
      <w:pPr>
        <w:rPr>
          <w:b/>
          <w:color w:val="0070C0"/>
          <w:sz w:val="24"/>
          <w:szCs w:val="24"/>
        </w:rPr>
      </w:pPr>
    </w:p>
    <w:p w14:paraId="7B8C6F37" w14:textId="77777777" w:rsidR="00930334" w:rsidRPr="00C87365" w:rsidRDefault="00930334" w:rsidP="00377722">
      <w:pPr>
        <w:jc w:val="both"/>
        <w:rPr>
          <w:sz w:val="24"/>
          <w:szCs w:val="24"/>
        </w:rPr>
      </w:pPr>
      <w:r w:rsidRPr="00C87365">
        <w:rPr>
          <w:sz w:val="24"/>
          <w:szCs w:val="24"/>
        </w:rPr>
        <w:t xml:space="preserve">Infrastructure Services is committed to effective performance management and its use in identifying and prioritising areas for improvement. Regular monitoring of performance is carried out to improve the management of road maintenance, planning and building warrant application processing, housing maintenance and street lighting maintenance. Computer systems such as </w:t>
      </w:r>
      <w:proofErr w:type="gramStart"/>
      <w:r w:rsidRPr="00C87365">
        <w:rPr>
          <w:sz w:val="24"/>
          <w:szCs w:val="24"/>
        </w:rPr>
        <w:t>Confirm</w:t>
      </w:r>
      <w:proofErr w:type="gramEnd"/>
      <w:r w:rsidRPr="00C87365">
        <w:rPr>
          <w:sz w:val="24"/>
          <w:szCs w:val="24"/>
        </w:rPr>
        <w:t xml:space="preserve"> and Uniform are able to provide managers with real time information enabling targeted intervention as required.</w:t>
      </w:r>
    </w:p>
    <w:p w14:paraId="55938318" w14:textId="77777777" w:rsidR="00930334" w:rsidRPr="00C87365" w:rsidRDefault="00930334" w:rsidP="00930334">
      <w:pPr>
        <w:rPr>
          <w:sz w:val="24"/>
          <w:szCs w:val="24"/>
        </w:rPr>
      </w:pPr>
    </w:p>
    <w:p w14:paraId="17192223" w14:textId="0B37FF04" w:rsidR="00930334" w:rsidRPr="00C87365" w:rsidRDefault="00930334" w:rsidP="00377722">
      <w:pPr>
        <w:jc w:val="both"/>
        <w:rPr>
          <w:sz w:val="24"/>
          <w:szCs w:val="24"/>
        </w:rPr>
      </w:pPr>
      <w:r w:rsidRPr="28FF50D0">
        <w:rPr>
          <w:sz w:val="24"/>
          <w:szCs w:val="24"/>
        </w:rPr>
        <w:t xml:space="preserve">On a six-monthly basis monitoring reports on both performance and progress with action plans are generated through the </w:t>
      </w:r>
      <w:proofErr w:type="spellStart"/>
      <w:r w:rsidRPr="28FF50D0">
        <w:rPr>
          <w:sz w:val="24"/>
          <w:szCs w:val="24"/>
        </w:rPr>
        <w:t>Pentana</w:t>
      </w:r>
      <w:proofErr w:type="spellEnd"/>
      <w:r w:rsidRPr="28FF50D0">
        <w:rPr>
          <w:sz w:val="24"/>
          <w:szCs w:val="24"/>
        </w:rPr>
        <w:t xml:space="preserve"> performance management system and provided to Policy and Area Committees. These </w:t>
      </w:r>
      <w:r w:rsidR="01752E71" w:rsidRPr="28FF50D0">
        <w:rPr>
          <w:sz w:val="24"/>
          <w:szCs w:val="24"/>
        </w:rPr>
        <w:t>R</w:t>
      </w:r>
      <w:r w:rsidRPr="28FF50D0">
        <w:rPr>
          <w:sz w:val="24"/>
          <w:szCs w:val="24"/>
        </w:rPr>
        <w:t xml:space="preserve">eports provide an opportunity for Elected Members to hold </w:t>
      </w:r>
      <w:r w:rsidR="056B4BDB" w:rsidRPr="28FF50D0">
        <w:rPr>
          <w:sz w:val="24"/>
          <w:szCs w:val="24"/>
        </w:rPr>
        <w:t>S</w:t>
      </w:r>
      <w:r w:rsidRPr="28FF50D0">
        <w:rPr>
          <w:sz w:val="24"/>
          <w:szCs w:val="24"/>
        </w:rPr>
        <w:t>ervices accountable for performance and progress and so fulfil part of their scrutiny role.</w:t>
      </w:r>
    </w:p>
    <w:p w14:paraId="3A3F5A34" w14:textId="77777777" w:rsidR="00930334" w:rsidRPr="00C87365" w:rsidRDefault="00930334" w:rsidP="00930334">
      <w:pPr>
        <w:rPr>
          <w:sz w:val="24"/>
          <w:szCs w:val="24"/>
        </w:rPr>
      </w:pPr>
    </w:p>
    <w:p w14:paraId="2B744D4A" w14:textId="4168153D" w:rsidR="00930334" w:rsidRPr="00C87365" w:rsidRDefault="00930334" w:rsidP="00377722">
      <w:pPr>
        <w:jc w:val="both"/>
        <w:rPr>
          <w:sz w:val="24"/>
          <w:szCs w:val="24"/>
        </w:rPr>
      </w:pPr>
      <w:r w:rsidRPr="28FF50D0">
        <w:rPr>
          <w:sz w:val="24"/>
          <w:szCs w:val="24"/>
        </w:rPr>
        <w:t xml:space="preserve">Some parts of the </w:t>
      </w:r>
      <w:r w:rsidR="488077E9" w:rsidRPr="28FF50D0">
        <w:rPr>
          <w:sz w:val="24"/>
          <w:szCs w:val="24"/>
        </w:rPr>
        <w:t>S</w:t>
      </w:r>
      <w:r w:rsidRPr="28FF50D0">
        <w:rPr>
          <w:sz w:val="24"/>
          <w:szCs w:val="24"/>
        </w:rPr>
        <w:t xml:space="preserve">ervice are accountable to external regulators. Housing for instance </w:t>
      </w:r>
      <w:proofErr w:type="gramStart"/>
      <w:r w:rsidRPr="28FF50D0">
        <w:rPr>
          <w:sz w:val="24"/>
          <w:szCs w:val="24"/>
        </w:rPr>
        <w:t>has to</w:t>
      </w:r>
      <w:proofErr w:type="gramEnd"/>
      <w:r w:rsidRPr="28FF50D0">
        <w:rPr>
          <w:sz w:val="24"/>
          <w:szCs w:val="24"/>
        </w:rPr>
        <w:t xml:space="preserve"> complete an annual return on Charter for the Scottish Housing Regulator and this document shows how well the Housing Service is doing against the Scottish Housing Regulator’s indicators. A </w:t>
      </w:r>
      <w:r w:rsidR="00EC0546">
        <w:rPr>
          <w:sz w:val="24"/>
          <w:szCs w:val="24"/>
        </w:rPr>
        <w:t>r</w:t>
      </w:r>
      <w:r w:rsidRPr="28FF50D0">
        <w:rPr>
          <w:sz w:val="24"/>
          <w:szCs w:val="24"/>
        </w:rPr>
        <w:t>eport for tenants is also provided summarising information provided to the Regulator.</w:t>
      </w:r>
    </w:p>
    <w:p w14:paraId="27C5E5E7" w14:textId="77777777" w:rsidR="00930334" w:rsidRPr="00C87365" w:rsidRDefault="00930334" w:rsidP="00930334">
      <w:pPr>
        <w:rPr>
          <w:sz w:val="24"/>
          <w:szCs w:val="24"/>
        </w:rPr>
      </w:pPr>
    </w:p>
    <w:p w14:paraId="6E119679" w14:textId="4521E99F" w:rsidR="00930334" w:rsidRDefault="00930334" w:rsidP="00377722">
      <w:pPr>
        <w:jc w:val="both"/>
        <w:rPr>
          <w:color w:val="333333"/>
          <w:sz w:val="24"/>
          <w:szCs w:val="24"/>
          <w:lang w:val="en"/>
        </w:rPr>
      </w:pPr>
      <w:r w:rsidRPr="28FF50D0">
        <w:rPr>
          <w:sz w:val="24"/>
          <w:szCs w:val="24"/>
        </w:rPr>
        <w:t xml:space="preserve">Planning produces an annual </w:t>
      </w:r>
      <w:hyperlink r:id="rId101">
        <w:r w:rsidRPr="28FF50D0">
          <w:rPr>
            <w:rStyle w:val="Hyperlink"/>
            <w:sz w:val="24"/>
            <w:szCs w:val="24"/>
          </w:rPr>
          <w:t>Planning Performance Framework</w:t>
        </w:r>
      </w:hyperlink>
      <w:r w:rsidRPr="28FF50D0">
        <w:rPr>
          <w:sz w:val="24"/>
          <w:szCs w:val="24"/>
        </w:rPr>
        <w:t xml:space="preserve"> report</w:t>
      </w:r>
      <w:r w:rsidRPr="28FF50D0">
        <w:rPr>
          <w:color w:val="333333"/>
          <w:sz w:val="24"/>
          <w:szCs w:val="24"/>
          <w:lang w:val="en"/>
        </w:rPr>
        <w:t xml:space="preserve"> which covers all aspects of the Planning &amp; Environment Service. This report is </w:t>
      </w:r>
      <w:proofErr w:type="spellStart"/>
      <w:r w:rsidR="5B7482C4" w:rsidRPr="28FF50D0">
        <w:rPr>
          <w:color w:val="333333"/>
          <w:sz w:val="24"/>
          <w:szCs w:val="24"/>
          <w:lang w:val="en"/>
        </w:rPr>
        <w:t>scrutini</w:t>
      </w:r>
      <w:r w:rsidR="00FF35B1">
        <w:rPr>
          <w:color w:val="333333"/>
          <w:sz w:val="24"/>
          <w:szCs w:val="24"/>
          <w:lang w:val="en"/>
        </w:rPr>
        <w:t>s</w:t>
      </w:r>
      <w:r w:rsidR="5B7482C4" w:rsidRPr="28FF50D0">
        <w:rPr>
          <w:color w:val="333333"/>
          <w:sz w:val="24"/>
          <w:szCs w:val="24"/>
          <w:lang w:val="en"/>
        </w:rPr>
        <w:t>ed</w:t>
      </w:r>
      <w:proofErr w:type="spellEnd"/>
      <w:r w:rsidR="54A45830" w:rsidRPr="28FF50D0">
        <w:rPr>
          <w:color w:val="333333"/>
          <w:sz w:val="24"/>
          <w:szCs w:val="24"/>
          <w:lang w:val="en"/>
        </w:rPr>
        <w:t xml:space="preserve"> by</w:t>
      </w:r>
      <w:r w:rsidRPr="28FF50D0">
        <w:rPr>
          <w:color w:val="333333"/>
          <w:sz w:val="24"/>
          <w:szCs w:val="24"/>
          <w:lang w:val="en"/>
        </w:rPr>
        <w:t xml:space="preserve"> the Scottish Government and published on the Council’s website. The framework gives a </w:t>
      </w:r>
      <w:r w:rsidRPr="28FF50D0">
        <w:rPr>
          <w:color w:val="333333"/>
          <w:sz w:val="24"/>
          <w:szCs w:val="24"/>
          <w:lang w:val="en"/>
        </w:rPr>
        <w:lastRenderedPageBreak/>
        <w:t xml:space="preserve">balanced measurement of the overall quality of the </w:t>
      </w:r>
      <w:r w:rsidR="00FF35B1">
        <w:rPr>
          <w:color w:val="333333"/>
          <w:sz w:val="24"/>
          <w:szCs w:val="24"/>
          <w:lang w:val="en"/>
        </w:rPr>
        <w:t>P</w:t>
      </w:r>
      <w:r w:rsidRPr="28FF50D0">
        <w:rPr>
          <w:color w:val="333333"/>
          <w:sz w:val="24"/>
          <w:szCs w:val="24"/>
          <w:lang w:val="en"/>
        </w:rPr>
        <w:t xml:space="preserve">lanning </w:t>
      </w:r>
      <w:r w:rsidR="00FF35B1">
        <w:rPr>
          <w:color w:val="333333"/>
          <w:sz w:val="24"/>
          <w:szCs w:val="24"/>
          <w:lang w:val="en"/>
        </w:rPr>
        <w:t>S</w:t>
      </w:r>
      <w:r w:rsidRPr="28FF50D0">
        <w:rPr>
          <w:color w:val="333333"/>
          <w:sz w:val="24"/>
          <w:szCs w:val="24"/>
          <w:lang w:val="en"/>
        </w:rPr>
        <w:t>ervice and is used to drive a culture of continuous improvement.</w:t>
      </w:r>
      <w:r w:rsidR="4390A6D8" w:rsidRPr="28FF50D0">
        <w:rPr>
          <w:color w:val="333333"/>
          <w:sz w:val="24"/>
          <w:szCs w:val="24"/>
          <w:lang w:val="en"/>
        </w:rPr>
        <w:t xml:space="preserve"> </w:t>
      </w:r>
    </w:p>
    <w:p w14:paraId="4856A140" w14:textId="77777777" w:rsidR="00B576B6" w:rsidRPr="00C87365" w:rsidRDefault="00B576B6" w:rsidP="00930334">
      <w:pPr>
        <w:rPr>
          <w:color w:val="333333"/>
          <w:sz w:val="24"/>
          <w:szCs w:val="24"/>
          <w:lang w:val="en"/>
        </w:rPr>
      </w:pPr>
    </w:p>
    <w:p w14:paraId="33C68BB4" w14:textId="77777777" w:rsidR="00930334" w:rsidRPr="00C87365" w:rsidRDefault="00930334" w:rsidP="00377722">
      <w:pPr>
        <w:jc w:val="both"/>
        <w:rPr>
          <w:sz w:val="24"/>
          <w:szCs w:val="24"/>
        </w:rPr>
      </w:pPr>
      <w:r w:rsidRPr="00C87365">
        <w:rPr>
          <w:sz w:val="24"/>
          <w:szCs w:val="24"/>
        </w:rPr>
        <w:t>A similar report is produced by Building Standards each year. Again, this is published on the Council’s website. The verification performance report is a strategic planning and management tool that provides information about the local authority Building Standards service, communicates the vision and strategy, and sets out performance against strategy goals and targets. Building Standards verifiers in Scotland are required to utilise the performance report to manage, monitor, review and develop strategies for their business, and should focus on the performance framework’s core perspectives and cross-cutting themes.</w:t>
      </w:r>
    </w:p>
    <w:p w14:paraId="62EA5A05" w14:textId="77777777" w:rsidR="00930334" w:rsidRPr="00C87365" w:rsidRDefault="00930334" w:rsidP="00930334">
      <w:pPr>
        <w:rPr>
          <w:sz w:val="24"/>
          <w:szCs w:val="24"/>
        </w:rPr>
      </w:pPr>
    </w:p>
    <w:p w14:paraId="538C65A8" w14:textId="77777777" w:rsidR="00930334" w:rsidRPr="00C87365" w:rsidRDefault="00930334" w:rsidP="00377722">
      <w:pPr>
        <w:jc w:val="both"/>
        <w:rPr>
          <w:sz w:val="24"/>
          <w:szCs w:val="24"/>
        </w:rPr>
      </w:pPr>
      <w:r w:rsidRPr="00C87365">
        <w:rPr>
          <w:sz w:val="24"/>
          <w:szCs w:val="24"/>
        </w:rPr>
        <w:t>Housing carries out regular monitoring of tenant satisfaction with the repairs service and every three years carries out a detailed survey of tenant attitudes in line with the requirements set out by the regulator. Both Planning and Building Standards also monitor customer satisfaction.</w:t>
      </w:r>
    </w:p>
    <w:p w14:paraId="4C24B0D4" w14:textId="77777777" w:rsidR="00930334" w:rsidRPr="00C87365" w:rsidRDefault="00930334" w:rsidP="00930334">
      <w:pPr>
        <w:rPr>
          <w:sz w:val="24"/>
          <w:szCs w:val="24"/>
        </w:rPr>
      </w:pPr>
    </w:p>
    <w:p w14:paraId="36A083D7" w14:textId="77777777" w:rsidR="00930334" w:rsidRPr="00C87365" w:rsidRDefault="00930334" w:rsidP="00377722">
      <w:pPr>
        <w:jc w:val="both"/>
        <w:rPr>
          <w:rFonts w:eastAsiaTheme="minorHAnsi"/>
          <w:sz w:val="24"/>
          <w:szCs w:val="24"/>
        </w:rPr>
      </w:pPr>
      <w:r w:rsidRPr="00C87365">
        <w:rPr>
          <w:sz w:val="24"/>
          <w:szCs w:val="24"/>
        </w:rPr>
        <w:t xml:space="preserve">The Roads Service completes an annual return on a suite of performance information to SCOTS/APSE as part of the wider work on Roads Asset Management. In addition, in line with the Road Asset Management Plan (RAMP) the service produces an annual Status and Options Report which summarises the status of the </w:t>
      </w:r>
      <w:proofErr w:type="gramStart"/>
      <w:r w:rsidRPr="00C87365">
        <w:rPr>
          <w:sz w:val="24"/>
          <w:szCs w:val="24"/>
        </w:rPr>
        <w:t>roads</w:t>
      </w:r>
      <w:proofErr w:type="gramEnd"/>
      <w:r w:rsidRPr="00C87365">
        <w:rPr>
          <w:sz w:val="24"/>
          <w:szCs w:val="24"/>
        </w:rPr>
        <w:t xml:space="preserve"> assets in terms of size, value and condition and presents a number of investment scenarios for our major road assets. The report helps to inform decisions taken by Members during the budget setting process.</w:t>
      </w:r>
      <w:r w:rsidRPr="00C87365">
        <w:rPr>
          <w:rFonts w:eastAsiaTheme="minorHAnsi"/>
          <w:sz w:val="24"/>
          <w:szCs w:val="24"/>
        </w:rPr>
        <w:t xml:space="preserve"> In the 2020 National Highways and Transport Network’s NHT survey 89% of Aberdeenshire respondents rated Road Condition as “very important” while a further 11% rated it as “fairly important”. Similar results to the same question were given in the 2019 SCOTS/APSE “Scotland Roads Survey” by Aberdeenshire respondents with 92% for “very important and 7% for “fairly important”. In contrast, when asked about their satisfaction with the condition of local roads, only 6% were “very satisfied” and 26% “fairly satisfied” in the 2020 survey while in the 2019 survey the figures were 1% and 20% respectively.</w:t>
      </w:r>
    </w:p>
    <w:p w14:paraId="46EEAC3E" w14:textId="77777777" w:rsidR="00930334" w:rsidRPr="00C87365" w:rsidRDefault="00930334" w:rsidP="00930334">
      <w:pPr>
        <w:rPr>
          <w:sz w:val="24"/>
          <w:szCs w:val="24"/>
        </w:rPr>
      </w:pPr>
    </w:p>
    <w:p w14:paraId="4D5297E5" w14:textId="77777777" w:rsidR="00930334" w:rsidRPr="00C87365" w:rsidRDefault="00930334" w:rsidP="00377722">
      <w:pPr>
        <w:jc w:val="both"/>
        <w:rPr>
          <w:sz w:val="24"/>
          <w:szCs w:val="24"/>
        </w:rPr>
      </w:pPr>
      <w:r w:rsidRPr="00C87365">
        <w:rPr>
          <w:rFonts w:eastAsiaTheme="minorHAnsi"/>
          <w:sz w:val="24"/>
          <w:szCs w:val="24"/>
        </w:rPr>
        <w:t>In the 2020 NHT survey 78% of Aberdeenshire respondents rated “Pavements” as “very important” while a further 19% rated it as “fairly important”. Similar results to the same question were given in the 2019 “Scotland Roads Survey” by Aberdeenshire respondents with 78% viewing “Good pavements/footpaths” as “very important and 20% for “fairly important”. When asked about their satisfaction with local pavements, 10% were “very satisfied” and 51% “fairly satisfied” in the 2020 survey while in the 2019 survey the figures were 9% and 46% respectively.</w:t>
      </w:r>
    </w:p>
    <w:p w14:paraId="749A1011" w14:textId="77777777" w:rsidR="00930334" w:rsidRPr="00C87365" w:rsidRDefault="00930334" w:rsidP="00930334">
      <w:pPr>
        <w:rPr>
          <w:sz w:val="24"/>
          <w:szCs w:val="24"/>
        </w:rPr>
      </w:pPr>
    </w:p>
    <w:p w14:paraId="5567613F" w14:textId="77777777" w:rsidR="00930334" w:rsidRPr="00C87365" w:rsidRDefault="00930334" w:rsidP="00377722">
      <w:pPr>
        <w:jc w:val="both"/>
        <w:rPr>
          <w:sz w:val="24"/>
          <w:szCs w:val="24"/>
        </w:rPr>
      </w:pPr>
      <w:r w:rsidRPr="00C87365">
        <w:rPr>
          <w:sz w:val="24"/>
          <w:szCs w:val="24"/>
        </w:rPr>
        <w:t>For some parts of the service satisfaction levels are assessed through the Council’s Reputation Tracker. For 2019/20 this showed the following:-</w:t>
      </w:r>
    </w:p>
    <w:p w14:paraId="7A0A9E80" w14:textId="77777777" w:rsidR="00930334" w:rsidRPr="00C87365" w:rsidRDefault="00930334" w:rsidP="00930334">
      <w:pPr>
        <w:rPr>
          <w:sz w:val="24"/>
          <w:szCs w:val="24"/>
        </w:rPr>
      </w:pPr>
    </w:p>
    <w:p w14:paraId="046F94EE" w14:textId="77777777" w:rsidR="00930334" w:rsidRPr="00C87365" w:rsidRDefault="00930334" w:rsidP="00930334">
      <w:pPr>
        <w:rPr>
          <w:sz w:val="24"/>
          <w:szCs w:val="24"/>
        </w:rPr>
      </w:pPr>
      <w:r w:rsidRPr="00C87365">
        <w:rPr>
          <w:sz w:val="24"/>
          <w:szCs w:val="24"/>
        </w:rPr>
        <w:t>87% of people were satisfied with the Parks and Open Spaces;</w:t>
      </w:r>
    </w:p>
    <w:p w14:paraId="47B12ED3" w14:textId="77777777" w:rsidR="00930334" w:rsidRPr="00C87365" w:rsidRDefault="00930334" w:rsidP="00930334">
      <w:pPr>
        <w:rPr>
          <w:sz w:val="24"/>
          <w:szCs w:val="24"/>
        </w:rPr>
      </w:pPr>
      <w:r w:rsidRPr="00C87365">
        <w:rPr>
          <w:sz w:val="24"/>
          <w:szCs w:val="24"/>
        </w:rPr>
        <w:t>80% of people were satisfied with Refuse Collection;</w:t>
      </w:r>
    </w:p>
    <w:p w14:paraId="735E2F9D" w14:textId="77777777" w:rsidR="00930334" w:rsidRPr="00C87365" w:rsidRDefault="00930334" w:rsidP="00930334">
      <w:pPr>
        <w:rPr>
          <w:sz w:val="24"/>
          <w:szCs w:val="24"/>
        </w:rPr>
      </w:pPr>
      <w:r w:rsidRPr="00C87365">
        <w:rPr>
          <w:sz w:val="24"/>
          <w:szCs w:val="24"/>
        </w:rPr>
        <w:t>80% of people were satisfied with Street Cleansing.</w:t>
      </w:r>
    </w:p>
    <w:p w14:paraId="7F558780" w14:textId="77777777" w:rsidR="00930334" w:rsidRPr="00C87365" w:rsidRDefault="00930334" w:rsidP="00930334">
      <w:pPr>
        <w:rPr>
          <w:sz w:val="24"/>
          <w:szCs w:val="24"/>
        </w:rPr>
      </w:pPr>
      <w:r w:rsidRPr="00C87365">
        <w:rPr>
          <w:sz w:val="24"/>
          <w:szCs w:val="24"/>
        </w:rPr>
        <w:t>35% of people were satisfied with local roads</w:t>
      </w:r>
    </w:p>
    <w:p w14:paraId="0F3C483E" w14:textId="77777777" w:rsidR="00930334" w:rsidRPr="00C87365" w:rsidRDefault="00930334" w:rsidP="00377722">
      <w:pPr>
        <w:jc w:val="both"/>
        <w:rPr>
          <w:sz w:val="24"/>
          <w:szCs w:val="24"/>
        </w:rPr>
      </w:pPr>
      <w:r w:rsidRPr="00C87365">
        <w:rPr>
          <w:sz w:val="24"/>
          <w:szCs w:val="24"/>
        </w:rPr>
        <w:t>67% of people were satisfied that the Council ensures appropriate housing</w:t>
      </w:r>
    </w:p>
    <w:p w14:paraId="16AC270D" w14:textId="77777777" w:rsidR="00930334" w:rsidRPr="00C87365" w:rsidRDefault="00930334" w:rsidP="00377722">
      <w:pPr>
        <w:jc w:val="both"/>
        <w:rPr>
          <w:sz w:val="24"/>
          <w:szCs w:val="24"/>
        </w:rPr>
      </w:pPr>
    </w:p>
    <w:p w14:paraId="2903ED38" w14:textId="44264C91" w:rsidR="00B85684" w:rsidRDefault="00930334" w:rsidP="00377722">
      <w:pPr>
        <w:jc w:val="both"/>
        <w:rPr>
          <w:sz w:val="24"/>
          <w:szCs w:val="24"/>
        </w:rPr>
        <w:sectPr w:rsidR="00B85684" w:rsidSect="004B3E2E">
          <w:pgSz w:w="11906" w:h="16838"/>
          <w:pgMar w:top="851" w:right="1440" w:bottom="1440" w:left="1440" w:header="709" w:footer="709" w:gutter="0"/>
          <w:pgNumType w:start="18"/>
          <w:cols w:space="708"/>
          <w:titlePg/>
          <w:docGrid w:linePitch="360"/>
        </w:sectPr>
      </w:pPr>
      <w:r w:rsidRPr="00C87365">
        <w:rPr>
          <w:sz w:val="24"/>
          <w:szCs w:val="24"/>
        </w:rPr>
        <w:t xml:space="preserve">Performance with the key measures for the service for 2019/20 is shown in the table </w:t>
      </w:r>
      <w:r w:rsidR="003407B6">
        <w:rPr>
          <w:sz w:val="24"/>
          <w:szCs w:val="24"/>
        </w:rPr>
        <w:t>over</w:t>
      </w:r>
      <w:r w:rsidRPr="00C87365">
        <w:rPr>
          <w:sz w:val="24"/>
          <w:szCs w:val="24"/>
        </w:rPr>
        <w:t>.</w:t>
      </w:r>
    </w:p>
    <w:p w14:paraId="1310701D" w14:textId="77777777" w:rsidR="00C87365" w:rsidRPr="00C87365" w:rsidRDefault="00C87365" w:rsidP="00C87365">
      <w:pPr>
        <w:jc w:val="center"/>
        <w:rPr>
          <w:b/>
          <w:sz w:val="24"/>
          <w:szCs w:val="24"/>
        </w:rPr>
      </w:pPr>
      <w:r w:rsidRPr="00C87365">
        <w:rPr>
          <w:b/>
          <w:sz w:val="24"/>
          <w:szCs w:val="24"/>
        </w:rPr>
        <w:lastRenderedPageBreak/>
        <w:t>Key Performance Measures for Infrastructure Services</w:t>
      </w:r>
    </w:p>
    <w:p w14:paraId="78A9B21E" w14:textId="77777777" w:rsidR="00C87365" w:rsidRPr="00C87365" w:rsidRDefault="00C87365" w:rsidP="00C87365">
      <w:pPr>
        <w:rPr>
          <w:bCs/>
          <w:sz w:val="24"/>
          <w:szCs w:val="24"/>
        </w:rPr>
      </w:pPr>
    </w:p>
    <w:p w14:paraId="212321D6" w14:textId="7AE47FD9" w:rsidR="00C87365" w:rsidRDefault="00C87365" w:rsidP="008D0C36">
      <w:pPr>
        <w:jc w:val="both"/>
        <w:rPr>
          <w:sz w:val="24"/>
          <w:szCs w:val="24"/>
        </w:rPr>
      </w:pPr>
      <w:r w:rsidRPr="00C87365">
        <w:rPr>
          <w:sz w:val="24"/>
          <w:szCs w:val="24"/>
        </w:rPr>
        <w:t xml:space="preserve">The key strategic measures for the service are based around the Local Government Benchmarking Framework Measures. The results for 2018/19 are given below. Each service also uses a range of management indicators to monitor performance against service specific activities. </w:t>
      </w:r>
    </w:p>
    <w:p w14:paraId="2B099155" w14:textId="29193A21" w:rsidR="00543975" w:rsidRDefault="00543975" w:rsidP="00C87365">
      <w:pPr>
        <w:rPr>
          <w:sz w:val="24"/>
          <w:szCs w:val="24"/>
        </w:rPr>
      </w:pPr>
    </w:p>
    <w:p w14:paraId="47D7CC12" w14:textId="4A846DBF" w:rsidR="00543975" w:rsidRDefault="00543975" w:rsidP="00C87365">
      <w:pPr>
        <w:rPr>
          <w:sz w:val="24"/>
          <w:szCs w:val="24"/>
        </w:rPr>
      </w:pPr>
      <w:r>
        <w:rPr>
          <w:sz w:val="24"/>
          <w:szCs w:val="24"/>
        </w:rPr>
        <w:t>The table compares performance with that of the previous year (short term trend) and with performance in 2014/15 (long term trend).</w:t>
      </w:r>
    </w:p>
    <w:p w14:paraId="557302DD" w14:textId="0C390980" w:rsidR="00543975" w:rsidRPr="00C87365" w:rsidRDefault="00543975" w:rsidP="008D0C36">
      <w:pPr>
        <w:jc w:val="both"/>
        <w:rPr>
          <w:sz w:val="24"/>
          <w:szCs w:val="24"/>
        </w:rPr>
      </w:pPr>
      <w:r>
        <w:rPr>
          <w:sz w:val="24"/>
          <w:szCs w:val="24"/>
        </w:rPr>
        <w:t>It also compares performance against the Scottish Average and shows what quartile the indicator falls in compared with the rest of Scotland. Indicators in the top two quartiles are shown as green, 3</w:t>
      </w:r>
      <w:r w:rsidRPr="00543975">
        <w:rPr>
          <w:sz w:val="24"/>
          <w:szCs w:val="24"/>
          <w:vertAlign w:val="superscript"/>
        </w:rPr>
        <w:t>rd</w:t>
      </w:r>
      <w:r>
        <w:rPr>
          <w:sz w:val="24"/>
          <w:szCs w:val="24"/>
        </w:rPr>
        <w:t xml:space="preserve"> quartile as amber and 4</w:t>
      </w:r>
      <w:r w:rsidRPr="00543975">
        <w:rPr>
          <w:sz w:val="24"/>
          <w:szCs w:val="24"/>
          <w:vertAlign w:val="superscript"/>
        </w:rPr>
        <w:t>th</w:t>
      </w:r>
      <w:r>
        <w:rPr>
          <w:sz w:val="24"/>
          <w:szCs w:val="24"/>
        </w:rPr>
        <w:t xml:space="preserve"> quartile as red.</w:t>
      </w:r>
    </w:p>
    <w:p w14:paraId="5BD5C8CF" w14:textId="77777777" w:rsidR="00C87365" w:rsidRPr="00C87365" w:rsidRDefault="00C87365" w:rsidP="00C87365">
      <w:pPr>
        <w:rPr>
          <w:bCs/>
          <w:sz w:val="24"/>
          <w:szCs w:val="24"/>
        </w:rPr>
      </w:pPr>
    </w:p>
    <w:p w14:paraId="3385A4A3" w14:textId="195434DC" w:rsidR="00C87365" w:rsidRPr="00C87365" w:rsidRDefault="00C87365" w:rsidP="00C87365">
      <w:pPr>
        <w:jc w:val="center"/>
        <w:rPr>
          <w:bCs/>
          <w:sz w:val="24"/>
          <w:szCs w:val="24"/>
          <w:u w:val="single"/>
        </w:rPr>
      </w:pPr>
      <w:r w:rsidRPr="00C87365">
        <w:rPr>
          <w:bCs/>
          <w:sz w:val="24"/>
          <w:szCs w:val="24"/>
          <w:u w:val="single"/>
        </w:rPr>
        <w:t>Local Government Benchmarking Framework DATA 201</w:t>
      </w:r>
      <w:r w:rsidR="00CB3696">
        <w:rPr>
          <w:bCs/>
          <w:sz w:val="24"/>
          <w:szCs w:val="24"/>
          <w:u w:val="single"/>
        </w:rPr>
        <w:t>9</w:t>
      </w:r>
      <w:r w:rsidRPr="00C87365">
        <w:rPr>
          <w:bCs/>
          <w:sz w:val="24"/>
          <w:szCs w:val="24"/>
          <w:u w:val="single"/>
        </w:rPr>
        <w:t>/</w:t>
      </w:r>
      <w:r w:rsidR="00CB3696">
        <w:rPr>
          <w:bCs/>
          <w:sz w:val="24"/>
          <w:szCs w:val="24"/>
          <w:u w:val="single"/>
        </w:rPr>
        <w:t>20</w:t>
      </w:r>
    </w:p>
    <w:p w14:paraId="2909C939" w14:textId="77777777" w:rsidR="00C87365" w:rsidRPr="00C87365" w:rsidRDefault="00C87365" w:rsidP="00C87365">
      <w:pPr>
        <w:rPr>
          <w:bCs/>
          <w:sz w:val="24"/>
          <w:szCs w:val="24"/>
        </w:rPr>
      </w:pPr>
    </w:p>
    <w:tbl>
      <w:tblPr>
        <w:tblStyle w:val="GridTable2-Accent1"/>
        <w:tblW w:w="5078" w:type="pct"/>
        <w:tblLayout w:type="fixed"/>
        <w:tblLook w:val="04A0" w:firstRow="1" w:lastRow="0" w:firstColumn="1" w:lastColumn="0" w:noHBand="0" w:noVBand="1"/>
      </w:tblPr>
      <w:tblGrid>
        <w:gridCol w:w="5134"/>
        <w:gridCol w:w="1244"/>
        <w:gridCol w:w="1977"/>
        <w:gridCol w:w="978"/>
        <w:gridCol w:w="1534"/>
        <w:gridCol w:w="1398"/>
        <w:gridCol w:w="1253"/>
        <w:gridCol w:w="1256"/>
      </w:tblGrid>
      <w:tr w:rsidR="00B85684" w:rsidRPr="00C87365" w14:paraId="109097A9" w14:textId="62D6FAC5" w:rsidTr="00CB369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38" w:type="pct"/>
          </w:tcPr>
          <w:p w14:paraId="05466EE4" w14:textId="77777777" w:rsidR="00B85684" w:rsidRPr="00C87365" w:rsidRDefault="00B85684" w:rsidP="00C87365">
            <w:pPr>
              <w:rPr>
                <w:bCs w:val="0"/>
                <w:color w:val="000000"/>
                <w:sz w:val="24"/>
                <w:szCs w:val="24"/>
              </w:rPr>
            </w:pPr>
            <w:r w:rsidRPr="00C87365">
              <w:rPr>
                <w:bCs w:val="0"/>
                <w:color w:val="000000"/>
                <w:sz w:val="24"/>
                <w:szCs w:val="24"/>
              </w:rPr>
              <w:t>Indicator Description</w:t>
            </w:r>
          </w:p>
        </w:tc>
        <w:tc>
          <w:tcPr>
            <w:tcW w:w="421" w:type="pct"/>
          </w:tcPr>
          <w:p w14:paraId="29123F46" w14:textId="482833C9" w:rsidR="00B85684" w:rsidRPr="00C87365" w:rsidRDefault="00CB3696" w:rsidP="00C87365">
            <w:pPr>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Pr>
                <w:bCs w:val="0"/>
                <w:color w:val="000000"/>
                <w:sz w:val="24"/>
                <w:szCs w:val="24"/>
              </w:rPr>
              <w:t>Scottish Average</w:t>
            </w:r>
          </w:p>
        </w:tc>
        <w:tc>
          <w:tcPr>
            <w:tcW w:w="669" w:type="pct"/>
          </w:tcPr>
          <w:p w14:paraId="42DB904A" w14:textId="77777777" w:rsidR="00B85684" w:rsidRDefault="00CB3696" w:rsidP="00C87365">
            <w:pPr>
              <w:jc w:val="center"/>
              <w:cnfStyle w:val="100000000000" w:firstRow="1" w:lastRow="0" w:firstColumn="0" w:lastColumn="0" w:oddVBand="0" w:evenVBand="0" w:oddHBand="0" w:evenHBand="0" w:firstRowFirstColumn="0" w:firstRowLastColumn="0" w:lastRowFirstColumn="0" w:lastRowLastColumn="0"/>
              <w:rPr>
                <w:b w:val="0"/>
                <w:color w:val="000000"/>
                <w:sz w:val="24"/>
                <w:szCs w:val="24"/>
              </w:rPr>
            </w:pPr>
            <w:r>
              <w:rPr>
                <w:bCs w:val="0"/>
                <w:color w:val="000000"/>
                <w:sz w:val="24"/>
                <w:szCs w:val="24"/>
              </w:rPr>
              <w:t>Aberdeenshire</w:t>
            </w:r>
          </w:p>
          <w:p w14:paraId="3C1237CC" w14:textId="78F95799" w:rsidR="00CB3696" w:rsidRPr="00C87365" w:rsidRDefault="00CB3696" w:rsidP="00C87365">
            <w:pPr>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Pr>
                <w:bCs w:val="0"/>
                <w:color w:val="000000"/>
                <w:sz w:val="24"/>
                <w:szCs w:val="24"/>
              </w:rPr>
              <w:t>Performance</w:t>
            </w:r>
          </w:p>
        </w:tc>
        <w:tc>
          <w:tcPr>
            <w:tcW w:w="331" w:type="pct"/>
          </w:tcPr>
          <w:p w14:paraId="6FC8A3AA" w14:textId="566424BB" w:rsidR="00B85684" w:rsidRDefault="00B85684" w:rsidP="00C87365">
            <w:pPr>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Pr>
                <w:bCs w:val="0"/>
                <w:color w:val="000000"/>
                <w:sz w:val="24"/>
                <w:szCs w:val="24"/>
              </w:rPr>
              <w:t>Status</w:t>
            </w:r>
          </w:p>
        </w:tc>
        <w:tc>
          <w:tcPr>
            <w:tcW w:w="519" w:type="pct"/>
          </w:tcPr>
          <w:p w14:paraId="7DCCBBE6" w14:textId="548A429A" w:rsidR="00B85684" w:rsidRDefault="00B85684" w:rsidP="00C87365">
            <w:pPr>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Pr>
                <w:bCs w:val="0"/>
                <w:color w:val="000000"/>
                <w:sz w:val="24"/>
                <w:szCs w:val="24"/>
              </w:rPr>
              <w:t xml:space="preserve">Trend </w:t>
            </w:r>
            <w:r w:rsidR="00CB3696">
              <w:rPr>
                <w:bCs w:val="0"/>
                <w:color w:val="000000"/>
                <w:sz w:val="24"/>
                <w:szCs w:val="24"/>
              </w:rPr>
              <w:t>Long</w:t>
            </w:r>
            <w:r>
              <w:rPr>
                <w:bCs w:val="0"/>
                <w:color w:val="000000"/>
                <w:sz w:val="24"/>
                <w:szCs w:val="24"/>
              </w:rPr>
              <w:t xml:space="preserve"> Term </w:t>
            </w:r>
          </w:p>
        </w:tc>
        <w:tc>
          <w:tcPr>
            <w:tcW w:w="473" w:type="pct"/>
          </w:tcPr>
          <w:p w14:paraId="0486DEBC" w14:textId="69E351B8" w:rsidR="00B85684" w:rsidRDefault="00B85684" w:rsidP="00C87365">
            <w:pPr>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Pr>
                <w:bCs w:val="0"/>
                <w:color w:val="000000"/>
                <w:sz w:val="24"/>
                <w:szCs w:val="24"/>
              </w:rPr>
              <w:t xml:space="preserve">Trend </w:t>
            </w:r>
            <w:r w:rsidR="00CB3696">
              <w:rPr>
                <w:bCs w:val="0"/>
                <w:color w:val="000000"/>
                <w:sz w:val="24"/>
                <w:szCs w:val="24"/>
              </w:rPr>
              <w:t>Short</w:t>
            </w:r>
            <w:r>
              <w:rPr>
                <w:bCs w:val="0"/>
                <w:color w:val="000000"/>
                <w:sz w:val="24"/>
                <w:szCs w:val="24"/>
              </w:rPr>
              <w:t xml:space="preserve"> Term</w:t>
            </w:r>
          </w:p>
          <w:p w14:paraId="45166F13" w14:textId="614D4E3D" w:rsidR="00B85684" w:rsidRDefault="00B85684" w:rsidP="00C87365">
            <w:pPr>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p>
        </w:tc>
        <w:tc>
          <w:tcPr>
            <w:tcW w:w="424" w:type="pct"/>
          </w:tcPr>
          <w:p w14:paraId="21F35F02" w14:textId="53E2F679" w:rsidR="00B85684" w:rsidRPr="00C87365" w:rsidRDefault="00B85684" w:rsidP="00C87365">
            <w:pPr>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Pr>
                <w:bCs w:val="0"/>
                <w:color w:val="000000"/>
                <w:sz w:val="24"/>
                <w:szCs w:val="24"/>
              </w:rPr>
              <w:t xml:space="preserve">National </w:t>
            </w:r>
            <w:r w:rsidRPr="00C87365">
              <w:rPr>
                <w:bCs w:val="0"/>
                <w:color w:val="000000"/>
                <w:sz w:val="24"/>
                <w:szCs w:val="24"/>
              </w:rPr>
              <w:t>Ranking</w:t>
            </w:r>
          </w:p>
        </w:tc>
        <w:tc>
          <w:tcPr>
            <w:tcW w:w="425" w:type="pct"/>
          </w:tcPr>
          <w:p w14:paraId="6C5F49D4" w14:textId="718AFED9" w:rsidR="00B85684" w:rsidRPr="00C87365" w:rsidRDefault="00B85684" w:rsidP="00C87365">
            <w:pPr>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Pr>
                <w:bCs w:val="0"/>
                <w:color w:val="000000"/>
                <w:sz w:val="24"/>
                <w:szCs w:val="24"/>
              </w:rPr>
              <w:t>Quartile Position</w:t>
            </w:r>
          </w:p>
        </w:tc>
      </w:tr>
      <w:tr w:rsidR="00B85684" w:rsidRPr="00C87365" w14:paraId="0FAF027E" w14:textId="1EA04A4C" w:rsidTr="00CB36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tcPr>
          <w:p w14:paraId="090BE0DB" w14:textId="612B887B" w:rsidR="00B85684" w:rsidRPr="00C87365" w:rsidRDefault="00CB3696" w:rsidP="00C87365">
            <w:pPr>
              <w:rPr>
                <w:color w:val="000000"/>
                <w:sz w:val="24"/>
                <w:szCs w:val="24"/>
              </w:rPr>
            </w:pPr>
            <w:r>
              <w:rPr>
                <w:sz w:val="24"/>
                <w:szCs w:val="24"/>
              </w:rPr>
              <w:t>S</w:t>
            </w:r>
            <w:r w:rsidR="00B85684" w:rsidRPr="00C87365">
              <w:rPr>
                <w:sz w:val="24"/>
                <w:szCs w:val="24"/>
              </w:rPr>
              <w:t>C&amp;L</w:t>
            </w:r>
            <w:r>
              <w:rPr>
                <w:sz w:val="24"/>
                <w:szCs w:val="24"/>
              </w:rPr>
              <w:t>0</w:t>
            </w:r>
            <w:r w:rsidR="00B85684" w:rsidRPr="00C87365">
              <w:rPr>
                <w:sz w:val="24"/>
                <w:szCs w:val="24"/>
              </w:rPr>
              <w:t>4</w:t>
            </w:r>
            <w:r w:rsidR="00B85684">
              <w:rPr>
                <w:sz w:val="24"/>
                <w:szCs w:val="24"/>
              </w:rPr>
              <w:t xml:space="preserve">: </w:t>
            </w:r>
            <w:r w:rsidR="00B85684" w:rsidRPr="00C87365">
              <w:rPr>
                <w:color w:val="000000"/>
                <w:sz w:val="24"/>
                <w:szCs w:val="24"/>
              </w:rPr>
              <w:t>Cost of parks and open spaces per 1,000 population</w:t>
            </w:r>
          </w:p>
        </w:tc>
        <w:tc>
          <w:tcPr>
            <w:tcW w:w="421" w:type="pct"/>
          </w:tcPr>
          <w:p w14:paraId="27BDF2F9" w14:textId="448736E6"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w:t>
            </w:r>
            <w:r w:rsidR="00CB3696">
              <w:rPr>
                <w:color w:val="000000"/>
                <w:sz w:val="24"/>
                <w:szCs w:val="24"/>
              </w:rPr>
              <w:t>20,107</w:t>
            </w:r>
          </w:p>
        </w:tc>
        <w:tc>
          <w:tcPr>
            <w:tcW w:w="669" w:type="pct"/>
          </w:tcPr>
          <w:p w14:paraId="3D1F03E3" w14:textId="367731E0"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w:t>
            </w:r>
            <w:r w:rsidR="00CB3696">
              <w:rPr>
                <w:color w:val="000000"/>
                <w:sz w:val="24"/>
                <w:szCs w:val="24"/>
              </w:rPr>
              <w:t>19,184</w:t>
            </w:r>
          </w:p>
        </w:tc>
        <w:tc>
          <w:tcPr>
            <w:tcW w:w="331" w:type="pct"/>
          </w:tcPr>
          <w:p w14:paraId="2F31A86D" w14:textId="7627E471" w:rsidR="00B85684" w:rsidRPr="009C0446" w:rsidRDefault="00543975" w:rsidP="00C87365">
            <w:pPr>
              <w:jc w:val="center"/>
              <w:cnfStyle w:val="000000100000" w:firstRow="0" w:lastRow="0" w:firstColumn="0" w:lastColumn="0" w:oddVBand="0" w:evenVBand="0" w:oddHBand="1"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7630C59F" w14:textId="18015603"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Declining </w:t>
            </w:r>
          </w:p>
        </w:tc>
        <w:tc>
          <w:tcPr>
            <w:tcW w:w="473" w:type="pct"/>
          </w:tcPr>
          <w:p w14:paraId="65FE22FE" w14:textId="07F85551" w:rsidR="00B85684" w:rsidRPr="00C87365" w:rsidRDefault="00CB3696"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Improving</w:t>
            </w:r>
            <w:r w:rsidR="00DC28BF">
              <w:rPr>
                <w:color w:val="000000"/>
                <w:sz w:val="24"/>
                <w:szCs w:val="24"/>
              </w:rPr>
              <w:t xml:space="preserve"> </w:t>
            </w:r>
          </w:p>
        </w:tc>
        <w:tc>
          <w:tcPr>
            <w:tcW w:w="424" w:type="pct"/>
          </w:tcPr>
          <w:p w14:paraId="69E4F59A" w14:textId="14DD819D"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1</w:t>
            </w:r>
            <w:r w:rsidR="00CB3696">
              <w:rPr>
                <w:color w:val="000000"/>
                <w:sz w:val="24"/>
                <w:szCs w:val="24"/>
              </w:rPr>
              <w:t>6</w:t>
            </w:r>
            <w:r w:rsidRPr="00C87365">
              <w:rPr>
                <w:color w:val="000000"/>
                <w:sz w:val="24"/>
                <w:szCs w:val="24"/>
                <w:vertAlign w:val="superscript"/>
              </w:rPr>
              <w:t>th</w:t>
            </w:r>
          </w:p>
        </w:tc>
        <w:tc>
          <w:tcPr>
            <w:tcW w:w="425" w:type="pct"/>
          </w:tcPr>
          <w:p w14:paraId="064EF7E4" w14:textId="48866288" w:rsidR="00B85684" w:rsidRPr="00CB3696" w:rsidRDefault="003407B6" w:rsidP="00C87365">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CB3696">
              <w:rPr>
                <w:b/>
                <w:bCs/>
                <w:color w:val="00B050"/>
                <w:sz w:val="24"/>
                <w:szCs w:val="24"/>
              </w:rPr>
              <w:t>2</w:t>
            </w:r>
            <w:r w:rsidRPr="00CB3696">
              <w:rPr>
                <w:b/>
                <w:bCs/>
                <w:color w:val="00B050"/>
                <w:sz w:val="24"/>
                <w:szCs w:val="24"/>
                <w:vertAlign w:val="superscript"/>
              </w:rPr>
              <w:t>nd</w:t>
            </w:r>
            <w:r w:rsidRPr="00CB3696">
              <w:rPr>
                <w:b/>
                <w:bCs/>
                <w:color w:val="00B050"/>
                <w:sz w:val="24"/>
                <w:szCs w:val="24"/>
              </w:rPr>
              <w:t xml:space="preserve"> quartile</w:t>
            </w:r>
          </w:p>
        </w:tc>
      </w:tr>
      <w:tr w:rsidR="00B85684" w:rsidRPr="00C87365" w14:paraId="02AFD23E" w14:textId="1E8894BC" w:rsidTr="00CB3696">
        <w:trPr>
          <w:trHeight w:val="20"/>
        </w:trPr>
        <w:tc>
          <w:tcPr>
            <w:cnfStyle w:val="001000000000" w:firstRow="0" w:lastRow="0" w:firstColumn="1" w:lastColumn="0" w:oddVBand="0" w:evenVBand="0" w:oddHBand="0" w:evenHBand="0" w:firstRowFirstColumn="0" w:firstRowLastColumn="0" w:lastRowFirstColumn="0" w:lastRowLastColumn="0"/>
            <w:tcW w:w="1738" w:type="pct"/>
          </w:tcPr>
          <w:p w14:paraId="2BC636F0" w14:textId="0B801C98" w:rsidR="00B85684" w:rsidRPr="00C87365" w:rsidRDefault="00CB3696" w:rsidP="00C87365">
            <w:pPr>
              <w:rPr>
                <w:color w:val="000000"/>
                <w:sz w:val="24"/>
                <w:szCs w:val="24"/>
              </w:rPr>
            </w:pPr>
            <w:r>
              <w:rPr>
                <w:sz w:val="24"/>
                <w:szCs w:val="24"/>
              </w:rPr>
              <w:t>S</w:t>
            </w:r>
            <w:r w:rsidR="00B85684" w:rsidRPr="00C87365">
              <w:rPr>
                <w:sz w:val="24"/>
                <w:szCs w:val="24"/>
              </w:rPr>
              <w:t>C&amp;L</w:t>
            </w:r>
            <w:r>
              <w:rPr>
                <w:sz w:val="24"/>
                <w:szCs w:val="24"/>
              </w:rPr>
              <w:t>0</w:t>
            </w:r>
            <w:r w:rsidR="00B85684" w:rsidRPr="00C87365">
              <w:rPr>
                <w:sz w:val="24"/>
                <w:szCs w:val="24"/>
              </w:rPr>
              <w:t>5b</w:t>
            </w:r>
            <w:r w:rsidR="00B85684">
              <w:rPr>
                <w:sz w:val="24"/>
                <w:szCs w:val="24"/>
              </w:rPr>
              <w:t>:</w:t>
            </w:r>
            <w:r w:rsidR="00B85684" w:rsidRPr="00C87365">
              <w:rPr>
                <w:color w:val="000000"/>
                <w:sz w:val="24"/>
                <w:szCs w:val="24"/>
              </w:rPr>
              <w:t xml:space="preserve"> %age adults satisfied with parks and open spaces</w:t>
            </w:r>
          </w:p>
        </w:tc>
        <w:tc>
          <w:tcPr>
            <w:tcW w:w="421" w:type="pct"/>
          </w:tcPr>
          <w:p w14:paraId="6E3652DA" w14:textId="2B28EF92"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8</w:t>
            </w:r>
            <w:r w:rsidR="00CB3696">
              <w:rPr>
                <w:color w:val="000000"/>
                <w:sz w:val="24"/>
                <w:szCs w:val="24"/>
              </w:rPr>
              <w:t>3.5</w:t>
            </w:r>
            <w:r w:rsidRPr="00C87365">
              <w:rPr>
                <w:color w:val="000000"/>
                <w:sz w:val="24"/>
                <w:szCs w:val="24"/>
              </w:rPr>
              <w:t>%</w:t>
            </w:r>
          </w:p>
        </w:tc>
        <w:tc>
          <w:tcPr>
            <w:tcW w:w="669" w:type="pct"/>
          </w:tcPr>
          <w:p w14:paraId="351561D8" w14:textId="320252D6"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8</w:t>
            </w:r>
            <w:r w:rsidR="00CB3696">
              <w:rPr>
                <w:color w:val="000000"/>
                <w:sz w:val="24"/>
                <w:szCs w:val="24"/>
              </w:rPr>
              <w:t>8.9</w:t>
            </w:r>
            <w:r w:rsidRPr="00C87365">
              <w:rPr>
                <w:color w:val="000000"/>
                <w:sz w:val="24"/>
                <w:szCs w:val="24"/>
              </w:rPr>
              <w:t>%</w:t>
            </w:r>
          </w:p>
        </w:tc>
        <w:tc>
          <w:tcPr>
            <w:tcW w:w="331" w:type="pct"/>
          </w:tcPr>
          <w:p w14:paraId="582C9B91" w14:textId="4484AD5B" w:rsidR="00B85684" w:rsidRPr="009C0446"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338138DE" w14:textId="65A27971" w:rsidR="00B85684" w:rsidRPr="00C87365" w:rsidRDefault="00CB3696"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Improving</w:t>
            </w:r>
            <w:r w:rsidR="00DC28BF">
              <w:rPr>
                <w:color w:val="000000"/>
                <w:sz w:val="24"/>
                <w:szCs w:val="24"/>
              </w:rPr>
              <w:t xml:space="preserve"> </w:t>
            </w:r>
          </w:p>
        </w:tc>
        <w:tc>
          <w:tcPr>
            <w:tcW w:w="473" w:type="pct"/>
          </w:tcPr>
          <w:p w14:paraId="1FA39F0B" w14:textId="1B2309DC" w:rsidR="00B85684" w:rsidRPr="00C87365" w:rsidRDefault="00CB3696"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Improving</w:t>
            </w:r>
            <w:r w:rsidR="00DC28BF">
              <w:rPr>
                <w:color w:val="000000"/>
                <w:sz w:val="24"/>
                <w:szCs w:val="24"/>
              </w:rPr>
              <w:t xml:space="preserve"> </w:t>
            </w:r>
          </w:p>
        </w:tc>
        <w:tc>
          <w:tcPr>
            <w:tcW w:w="424" w:type="pct"/>
          </w:tcPr>
          <w:p w14:paraId="10575DA2" w14:textId="28D70137" w:rsidR="00B85684" w:rsidRPr="00C87365" w:rsidRDefault="00CB3696"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w:t>
            </w:r>
            <w:r w:rsidR="00B85684" w:rsidRPr="00C87365">
              <w:rPr>
                <w:color w:val="000000"/>
                <w:sz w:val="24"/>
                <w:szCs w:val="24"/>
                <w:vertAlign w:val="superscript"/>
              </w:rPr>
              <w:t>th</w:t>
            </w:r>
          </w:p>
        </w:tc>
        <w:tc>
          <w:tcPr>
            <w:tcW w:w="425" w:type="pct"/>
          </w:tcPr>
          <w:p w14:paraId="78BEBEE5" w14:textId="15DC3418" w:rsidR="00B85684" w:rsidRPr="00CB3696" w:rsidRDefault="00CB3696" w:rsidP="00C87365">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CB3696">
              <w:rPr>
                <w:b/>
                <w:bCs/>
                <w:color w:val="00B050"/>
                <w:sz w:val="24"/>
                <w:szCs w:val="24"/>
              </w:rPr>
              <w:t>1st</w:t>
            </w:r>
            <w:r w:rsidR="003407B6" w:rsidRPr="00CB3696">
              <w:rPr>
                <w:b/>
                <w:bCs/>
                <w:color w:val="00B050"/>
                <w:sz w:val="24"/>
                <w:szCs w:val="24"/>
              </w:rPr>
              <w:t xml:space="preserve"> quartile</w:t>
            </w:r>
          </w:p>
        </w:tc>
      </w:tr>
      <w:tr w:rsidR="00B85684" w:rsidRPr="00C87365" w14:paraId="49FAE86F" w14:textId="48AE45C9" w:rsidTr="00CB36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tcPr>
          <w:p w14:paraId="4D723E12" w14:textId="6296AB16" w:rsidR="00B85684" w:rsidRPr="00C87365" w:rsidRDefault="00CB3696" w:rsidP="00C87365">
            <w:pPr>
              <w:rPr>
                <w:i/>
                <w:color w:val="000000"/>
                <w:sz w:val="24"/>
                <w:szCs w:val="24"/>
              </w:rPr>
            </w:pPr>
            <w:r>
              <w:rPr>
                <w:sz w:val="24"/>
                <w:szCs w:val="24"/>
              </w:rPr>
              <w:t>S</w:t>
            </w:r>
            <w:r w:rsidR="00B85684" w:rsidRPr="00C87365">
              <w:rPr>
                <w:sz w:val="24"/>
                <w:szCs w:val="24"/>
              </w:rPr>
              <w:t>ENV</w:t>
            </w:r>
            <w:r>
              <w:rPr>
                <w:sz w:val="24"/>
                <w:szCs w:val="24"/>
              </w:rPr>
              <w:t>0</w:t>
            </w:r>
            <w:r w:rsidR="00B85684" w:rsidRPr="00C87365">
              <w:rPr>
                <w:sz w:val="24"/>
                <w:szCs w:val="24"/>
              </w:rPr>
              <w:t>1a</w:t>
            </w:r>
            <w:r w:rsidR="00B85684">
              <w:rPr>
                <w:sz w:val="24"/>
                <w:szCs w:val="24"/>
              </w:rPr>
              <w:t>:</w:t>
            </w:r>
            <w:r w:rsidR="00B85684" w:rsidRPr="00C87365">
              <w:rPr>
                <w:color w:val="000000"/>
                <w:sz w:val="24"/>
                <w:szCs w:val="24"/>
              </w:rPr>
              <w:t xml:space="preserve"> Net cost of Waste collection per premises </w:t>
            </w:r>
          </w:p>
        </w:tc>
        <w:tc>
          <w:tcPr>
            <w:tcW w:w="421" w:type="pct"/>
          </w:tcPr>
          <w:p w14:paraId="32C41B98" w14:textId="584CFDF9"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C87365">
              <w:rPr>
                <w:bCs/>
                <w:color w:val="000000"/>
                <w:sz w:val="24"/>
                <w:szCs w:val="24"/>
              </w:rPr>
              <w:t>£</w:t>
            </w:r>
            <w:r w:rsidR="00CB3696">
              <w:rPr>
                <w:bCs/>
                <w:color w:val="000000"/>
                <w:sz w:val="24"/>
                <w:szCs w:val="24"/>
              </w:rPr>
              <w:t>75.54</w:t>
            </w:r>
          </w:p>
        </w:tc>
        <w:tc>
          <w:tcPr>
            <w:tcW w:w="669" w:type="pct"/>
          </w:tcPr>
          <w:p w14:paraId="28637501" w14:textId="774817CA"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£6</w:t>
            </w:r>
            <w:r w:rsidR="00CB3696">
              <w:rPr>
                <w:color w:val="000000"/>
                <w:sz w:val="24"/>
                <w:szCs w:val="24"/>
              </w:rPr>
              <w:t>3.88</w:t>
            </w:r>
          </w:p>
        </w:tc>
        <w:tc>
          <w:tcPr>
            <w:tcW w:w="331" w:type="pct"/>
          </w:tcPr>
          <w:p w14:paraId="67F1C70E" w14:textId="4DECBB4A" w:rsidR="00B85684" w:rsidRPr="009C0446" w:rsidRDefault="00CB3696" w:rsidP="00C87365">
            <w:pPr>
              <w:jc w:val="center"/>
              <w:cnfStyle w:val="000000100000" w:firstRow="0" w:lastRow="0" w:firstColumn="0" w:lastColumn="0" w:oddVBand="0" w:evenVBand="0" w:oddHBand="1" w:evenHBand="0" w:firstRowFirstColumn="0" w:firstRowLastColumn="0" w:lastRowFirstColumn="0" w:lastRowLastColumn="0"/>
              <w:rPr>
                <w:b/>
                <w:bCs/>
                <w:color w:val="FFC000"/>
                <w:sz w:val="24"/>
                <w:szCs w:val="24"/>
              </w:rPr>
            </w:pPr>
            <w:r w:rsidRPr="00CB3696">
              <w:rPr>
                <w:b/>
                <w:bCs/>
                <w:color w:val="00B050"/>
                <w:sz w:val="24"/>
                <w:szCs w:val="24"/>
              </w:rPr>
              <w:t>Green</w:t>
            </w:r>
          </w:p>
        </w:tc>
        <w:tc>
          <w:tcPr>
            <w:tcW w:w="519" w:type="pct"/>
          </w:tcPr>
          <w:p w14:paraId="6EC03202" w14:textId="63DF0508"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Improving </w:t>
            </w:r>
          </w:p>
        </w:tc>
        <w:tc>
          <w:tcPr>
            <w:tcW w:w="473" w:type="pct"/>
          </w:tcPr>
          <w:p w14:paraId="55F8B908" w14:textId="57A8B901"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Improving </w:t>
            </w:r>
          </w:p>
        </w:tc>
        <w:tc>
          <w:tcPr>
            <w:tcW w:w="424" w:type="pct"/>
          </w:tcPr>
          <w:p w14:paraId="0A8C7897" w14:textId="2EDC0E38" w:rsidR="00B85684" w:rsidRPr="00C87365" w:rsidRDefault="00CB3696"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w:t>
            </w:r>
            <w:r w:rsidRPr="00CB3696">
              <w:rPr>
                <w:color w:val="000000"/>
                <w:sz w:val="24"/>
                <w:szCs w:val="24"/>
                <w:vertAlign w:val="superscript"/>
              </w:rPr>
              <w:t>th</w:t>
            </w:r>
            <w:r>
              <w:rPr>
                <w:color w:val="000000"/>
                <w:sz w:val="24"/>
                <w:szCs w:val="24"/>
              </w:rPr>
              <w:t xml:space="preserve"> </w:t>
            </w:r>
          </w:p>
        </w:tc>
        <w:tc>
          <w:tcPr>
            <w:tcW w:w="425" w:type="pct"/>
          </w:tcPr>
          <w:p w14:paraId="60B80DC1" w14:textId="5235495C" w:rsidR="00B85684" w:rsidRPr="00CB3696" w:rsidRDefault="003407B6" w:rsidP="00C87365">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CB3696">
              <w:rPr>
                <w:b/>
                <w:bCs/>
                <w:color w:val="FF0000"/>
                <w:sz w:val="24"/>
                <w:szCs w:val="24"/>
              </w:rPr>
              <w:t>3</w:t>
            </w:r>
            <w:r w:rsidRPr="00CB3696">
              <w:rPr>
                <w:b/>
                <w:bCs/>
                <w:color w:val="FF0000"/>
                <w:sz w:val="24"/>
                <w:szCs w:val="24"/>
                <w:vertAlign w:val="superscript"/>
              </w:rPr>
              <w:t>rd</w:t>
            </w:r>
            <w:r w:rsidRPr="00CB3696">
              <w:rPr>
                <w:b/>
                <w:bCs/>
                <w:color w:val="FF0000"/>
                <w:sz w:val="24"/>
                <w:szCs w:val="24"/>
              </w:rPr>
              <w:t xml:space="preserve"> quartile</w:t>
            </w:r>
          </w:p>
        </w:tc>
      </w:tr>
      <w:tr w:rsidR="00B85684" w:rsidRPr="00C87365" w14:paraId="494E0463" w14:textId="0FF487DF" w:rsidTr="00CB3696">
        <w:trPr>
          <w:trHeight w:val="20"/>
        </w:trPr>
        <w:tc>
          <w:tcPr>
            <w:cnfStyle w:val="001000000000" w:firstRow="0" w:lastRow="0" w:firstColumn="1" w:lastColumn="0" w:oddVBand="0" w:evenVBand="0" w:oddHBand="0" w:evenHBand="0" w:firstRowFirstColumn="0" w:firstRowLastColumn="0" w:lastRowFirstColumn="0" w:lastRowLastColumn="0"/>
            <w:tcW w:w="1738" w:type="pct"/>
          </w:tcPr>
          <w:p w14:paraId="42705A4C" w14:textId="36B6D009" w:rsidR="00B85684" w:rsidRPr="00C87365" w:rsidRDefault="00CB3696" w:rsidP="00C87365">
            <w:pPr>
              <w:rPr>
                <w:color w:val="000000"/>
                <w:sz w:val="24"/>
                <w:szCs w:val="24"/>
              </w:rPr>
            </w:pPr>
            <w:r>
              <w:rPr>
                <w:sz w:val="24"/>
                <w:szCs w:val="24"/>
              </w:rPr>
              <w:t>S</w:t>
            </w:r>
            <w:r w:rsidR="00B85684" w:rsidRPr="00C87365">
              <w:rPr>
                <w:sz w:val="24"/>
                <w:szCs w:val="24"/>
              </w:rPr>
              <w:t>ENV</w:t>
            </w:r>
            <w:r>
              <w:rPr>
                <w:sz w:val="24"/>
                <w:szCs w:val="24"/>
              </w:rPr>
              <w:t>0</w:t>
            </w:r>
            <w:r w:rsidR="00B85684" w:rsidRPr="00C87365">
              <w:rPr>
                <w:sz w:val="24"/>
                <w:szCs w:val="24"/>
              </w:rPr>
              <w:t>2a</w:t>
            </w:r>
            <w:r w:rsidR="00B85684">
              <w:rPr>
                <w:sz w:val="24"/>
                <w:szCs w:val="24"/>
              </w:rPr>
              <w:t>:</w:t>
            </w:r>
            <w:r w:rsidR="00B85684" w:rsidRPr="00C87365">
              <w:rPr>
                <w:color w:val="000000"/>
                <w:sz w:val="24"/>
                <w:szCs w:val="24"/>
              </w:rPr>
              <w:t xml:space="preserve"> Net cost per Waste disposal per premises</w:t>
            </w:r>
          </w:p>
        </w:tc>
        <w:tc>
          <w:tcPr>
            <w:tcW w:w="421" w:type="pct"/>
          </w:tcPr>
          <w:p w14:paraId="6B44F6B7" w14:textId="56A3DAA3"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£1</w:t>
            </w:r>
            <w:r w:rsidR="00CB3696">
              <w:rPr>
                <w:color w:val="000000"/>
                <w:sz w:val="24"/>
                <w:szCs w:val="24"/>
              </w:rPr>
              <w:t>07.93</w:t>
            </w:r>
          </w:p>
        </w:tc>
        <w:tc>
          <w:tcPr>
            <w:tcW w:w="669" w:type="pct"/>
          </w:tcPr>
          <w:p w14:paraId="4FB9B3E7" w14:textId="026325D0"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w:t>
            </w:r>
            <w:r w:rsidR="00CB3696">
              <w:rPr>
                <w:color w:val="000000"/>
                <w:sz w:val="24"/>
                <w:szCs w:val="24"/>
              </w:rPr>
              <w:t>123.21</w:t>
            </w:r>
          </w:p>
        </w:tc>
        <w:tc>
          <w:tcPr>
            <w:tcW w:w="331" w:type="pct"/>
          </w:tcPr>
          <w:p w14:paraId="3D83FC2F" w14:textId="1057114D" w:rsidR="00B85684" w:rsidRPr="009C0446"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FF0000"/>
                <w:sz w:val="24"/>
                <w:szCs w:val="24"/>
              </w:rPr>
            </w:pPr>
            <w:r w:rsidRPr="009C0446">
              <w:rPr>
                <w:b/>
                <w:bCs/>
                <w:color w:val="FF0000"/>
                <w:sz w:val="24"/>
                <w:szCs w:val="24"/>
              </w:rPr>
              <w:t>Red</w:t>
            </w:r>
          </w:p>
        </w:tc>
        <w:tc>
          <w:tcPr>
            <w:tcW w:w="519" w:type="pct"/>
          </w:tcPr>
          <w:p w14:paraId="0C3BC6F5" w14:textId="2E0415BC" w:rsidR="00B85684" w:rsidRPr="00C87365" w:rsidRDefault="00CB3696"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Improving</w:t>
            </w:r>
            <w:r w:rsidR="00DC28BF">
              <w:rPr>
                <w:color w:val="000000"/>
                <w:sz w:val="24"/>
                <w:szCs w:val="24"/>
              </w:rPr>
              <w:t xml:space="preserve"> </w:t>
            </w:r>
          </w:p>
        </w:tc>
        <w:tc>
          <w:tcPr>
            <w:tcW w:w="473" w:type="pct"/>
          </w:tcPr>
          <w:p w14:paraId="2FD84C4E" w14:textId="1D979F0E" w:rsidR="00B85684" w:rsidRPr="00C87365" w:rsidRDefault="00CB3696"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Improving</w:t>
            </w:r>
          </w:p>
        </w:tc>
        <w:tc>
          <w:tcPr>
            <w:tcW w:w="424" w:type="pct"/>
          </w:tcPr>
          <w:p w14:paraId="223794A3" w14:textId="6EB23F0F"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2</w:t>
            </w:r>
            <w:r w:rsidR="00CB3696">
              <w:rPr>
                <w:color w:val="000000"/>
                <w:sz w:val="24"/>
                <w:szCs w:val="24"/>
              </w:rPr>
              <w:t>7</w:t>
            </w:r>
            <w:r w:rsidRPr="00C87365">
              <w:rPr>
                <w:color w:val="000000"/>
                <w:sz w:val="24"/>
                <w:szCs w:val="24"/>
                <w:vertAlign w:val="superscript"/>
              </w:rPr>
              <w:t>th</w:t>
            </w:r>
          </w:p>
        </w:tc>
        <w:tc>
          <w:tcPr>
            <w:tcW w:w="425" w:type="pct"/>
          </w:tcPr>
          <w:p w14:paraId="330D38EC" w14:textId="56750448" w:rsidR="00B85684" w:rsidRPr="00CB3696" w:rsidRDefault="003407B6" w:rsidP="00C87365">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CB3696">
              <w:rPr>
                <w:b/>
                <w:bCs/>
                <w:color w:val="FF0000"/>
                <w:sz w:val="24"/>
                <w:szCs w:val="24"/>
              </w:rPr>
              <w:t>4</w:t>
            </w:r>
            <w:r w:rsidRPr="00CB3696">
              <w:rPr>
                <w:b/>
                <w:bCs/>
                <w:color w:val="FF0000"/>
                <w:sz w:val="24"/>
                <w:szCs w:val="24"/>
                <w:vertAlign w:val="superscript"/>
              </w:rPr>
              <w:t>th</w:t>
            </w:r>
            <w:r w:rsidRPr="00CB3696">
              <w:rPr>
                <w:b/>
                <w:bCs/>
                <w:color w:val="FF0000"/>
                <w:sz w:val="24"/>
                <w:szCs w:val="24"/>
              </w:rPr>
              <w:t xml:space="preserve"> quartile</w:t>
            </w:r>
          </w:p>
        </w:tc>
      </w:tr>
      <w:tr w:rsidR="00B85684" w:rsidRPr="00C87365" w14:paraId="1F4D4967" w14:textId="1D4D9771" w:rsidTr="00CB36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tcPr>
          <w:p w14:paraId="5C5880D3" w14:textId="23EE287F" w:rsidR="00B85684" w:rsidRPr="00C87365" w:rsidRDefault="00CB3696" w:rsidP="003407B6">
            <w:pPr>
              <w:rPr>
                <w:color w:val="000000"/>
                <w:sz w:val="24"/>
                <w:szCs w:val="24"/>
              </w:rPr>
            </w:pPr>
            <w:r>
              <w:rPr>
                <w:sz w:val="24"/>
                <w:szCs w:val="24"/>
              </w:rPr>
              <w:t>S</w:t>
            </w:r>
            <w:r w:rsidR="00B85684" w:rsidRPr="00C87365">
              <w:rPr>
                <w:sz w:val="24"/>
                <w:szCs w:val="24"/>
              </w:rPr>
              <w:t>ENV</w:t>
            </w:r>
            <w:r>
              <w:rPr>
                <w:sz w:val="24"/>
                <w:szCs w:val="24"/>
              </w:rPr>
              <w:t>0</w:t>
            </w:r>
            <w:r w:rsidR="00B85684" w:rsidRPr="00C87365">
              <w:rPr>
                <w:sz w:val="24"/>
                <w:szCs w:val="24"/>
              </w:rPr>
              <w:t>3a</w:t>
            </w:r>
            <w:r w:rsidR="00B85684">
              <w:rPr>
                <w:sz w:val="24"/>
                <w:szCs w:val="24"/>
              </w:rPr>
              <w:t>:</w:t>
            </w:r>
            <w:r w:rsidR="00B85684" w:rsidRPr="00C87365">
              <w:rPr>
                <w:color w:val="000000"/>
                <w:sz w:val="24"/>
                <w:szCs w:val="24"/>
              </w:rPr>
              <w:t xml:space="preserve"> Net cost of street cleaning per 1,000 population</w:t>
            </w:r>
          </w:p>
        </w:tc>
        <w:tc>
          <w:tcPr>
            <w:tcW w:w="421" w:type="pct"/>
          </w:tcPr>
          <w:p w14:paraId="4A531749" w14:textId="3FEA187B"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w:t>
            </w:r>
            <w:r w:rsidR="00CB3696">
              <w:rPr>
                <w:color w:val="000000"/>
                <w:sz w:val="24"/>
                <w:szCs w:val="24"/>
              </w:rPr>
              <w:t>15,685</w:t>
            </w:r>
          </w:p>
        </w:tc>
        <w:tc>
          <w:tcPr>
            <w:tcW w:w="669" w:type="pct"/>
          </w:tcPr>
          <w:p w14:paraId="70B1364A" w14:textId="06A3AF3E"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£1</w:t>
            </w:r>
            <w:r w:rsidR="00CB3696">
              <w:rPr>
                <w:color w:val="000000"/>
                <w:sz w:val="24"/>
                <w:szCs w:val="24"/>
              </w:rPr>
              <w:t>0,562</w:t>
            </w:r>
          </w:p>
        </w:tc>
        <w:tc>
          <w:tcPr>
            <w:tcW w:w="331" w:type="pct"/>
          </w:tcPr>
          <w:p w14:paraId="2602DD49" w14:textId="5942848C" w:rsidR="00B85684" w:rsidRPr="009C0446" w:rsidRDefault="00543975" w:rsidP="00C87365">
            <w:pPr>
              <w:jc w:val="center"/>
              <w:cnfStyle w:val="000000100000" w:firstRow="0" w:lastRow="0" w:firstColumn="0" w:lastColumn="0" w:oddVBand="0" w:evenVBand="0" w:oddHBand="1"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49DC81FB" w14:textId="5CBC6AB6" w:rsidR="00B85684" w:rsidRPr="00C87365" w:rsidRDefault="00CB3696"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Declining</w:t>
            </w:r>
            <w:r w:rsidR="00DC28BF">
              <w:rPr>
                <w:color w:val="000000"/>
                <w:sz w:val="24"/>
                <w:szCs w:val="24"/>
              </w:rPr>
              <w:t xml:space="preserve"> </w:t>
            </w:r>
          </w:p>
        </w:tc>
        <w:tc>
          <w:tcPr>
            <w:tcW w:w="473" w:type="pct"/>
          </w:tcPr>
          <w:p w14:paraId="0C218142" w14:textId="10D4982E"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Declining </w:t>
            </w:r>
          </w:p>
        </w:tc>
        <w:tc>
          <w:tcPr>
            <w:tcW w:w="424" w:type="pct"/>
          </w:tcPr>
          <w:p w14:paraId="597CAEDD" w14:textId="6D568843"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1</w:t>
            </w:r>
            <w:r w:rsidR="00CB3696">
              <w:rPr>
                <w:color w:val="000000"/>
                <w:sz w:val="24"/>
                <w:szCs w:val="24"/>
              </w:rPr>
              <w:t>2</w:t>
            </w:r>
            <w:r w:rsidRPr="00C87365">
              <w:rPr>
                <w:color w:val="000000"/>
                <w:sz w:val="24"/>
                <w:szCs w:val="24"/>
                <w:vertAlign w:val="superscript"/>
              </w:rPr>
              <w:t>th</w:t>
            </w:r>
          </w:p>
        </w:tc>
        <w:tc>
          <w:tcPr>
            <w:tcW w:w="425" w:type="pct"/>
          </w:tcPr>
          <w:p w14:paraId="44B79E7F" w14:textId="7CCA283A" w:rsidR="00B85684" w:rsidRPr="00CB3696" w:rsidRDefault="003407B6" w:rsidP="00C87365">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CB3696">
              <w:rPr>
                <w:b/>
                <w:bCs/>
                <w:color w:val="00B050"/>
                <w:sz w:val="24"/>
                <w:szCs w:val="24"/>
              </w:rPr>
              <w:t>2</w:t>
            </w:r>
            <w:r w:rsidRPr="00CB3696">
              <w:rPr>
                <w:b/>
                <w:bCs/>
                <w:color w:val="00B050"/>
                <w:sz w:val="24"/>
                <w:szCs w:val="24"/>
                <w:vertAlign w:val="superscript"/>
              </w:rPr>
              <w:t>nd</w:t>
            </w:r>
            <w:r w:rsidRPr="00CB3696">
              <w:rPr>
                <w:b/>
                <w:bCs/>
                <w:color w:val="00B050"/>
                <w:sz w:val="24"/>
                <w:szCs w:val="24"/>
              </w:rPr>
              <w:t xml:space="preserve"> quartile</w:t>
            </w:r>
          </w:p>
        </w:tc>
      </w:tr>
      <w:tr w:rsidR="00B85684" w:rsidRPr="00C87365" w14:paraId="2D6E6D48" w14:textId="53483CD0" w:rsidTr="00CB3696">
        <w:trPr>
          <w:trHeight w:val="20"/>
        </w:trPr>
        <w:tc>
          <w:tcPr>
            <w:cnfStyle w:val="001000000000" w:firstRow="0" w:lastRow="0" w:firstColumn="1" w:lastColumn="0" w:oddVBand="0" w:evenVBand="0" w:oddHBand="0" w:evenHBand="0" w:firstRowFirstColumn="0" w:firstRowLastColumn="0" w:lastRowFirstColumn="0" w:lastRowLastColumn="0"/>
            <w:tcW w:w="1738" w:type="pct"/>
          </w:tcPr>
          <w:p w14:paraId="3A79F433" w14:textId="5C862E18" w:rsidR="00B85684" w:rsidRPr="00C87365" w:rsidRDefault="00096272" w:rsidP="00C87365">
            <w:pPr>
              <w:rPr>
                <w:color w:val="000000"/>
                <w:sz w:val="24"/>
                <w:szCs w:val="24"/>
              </w:rPr>
            </w:pPr>
            <w:r>
              <w:rPr>
                <w:sz w:val="24"/>
                <w:szCs w:val="24"/>
              </w:rPr>
              <w:t>S</w:t>
            </w:r>
            <w:r w:rsidR="00B85684" w:rsidRPr="00C87365">
              <w:rPr>
                <w:sz w:val="24"/>
                <w:szCs w:val="24"/>
              </w:rPr>
              <w:t>ENV</w:t>
            </w:r>
            <w:r>
              <w:rPr>
                <w:sz w:val="24"/>
                <w:szCs w:val="24"/>
              </w:rPr>
              <w:t>0</w:t>
            </w:r>
            <w:r w:rsidR="00B85684" w:rsidRPr="00C87365">
              <w:rPr>
                <w:sz w:val="24"/>
                <w:szCs w:val="24"/>
              </w:rPr>
              <w:t>3c</w:t>
            </w:r>
            <w:r w:rsidR="00B85684">
              <w:rPr>
                <w:sz w:val="24"/>
                <w:szCs w:val="24"/>
              </w:rPr>
              <w:t xml:space="preserve">: </w:t>
            </w:r>
            <w:r w:rsidR="00B85684" w:rsidRPr="00C87365">
              <w:rPr>
                <w:color w:val="000000"/>
                <w:sz w:val="24"/>
                <w:szCs w:val="24"/>
              </w:rPr>
              <w:t>Street Cleanliness Index - % Clean</w:t>
            </w:r>
          </w:p>
        </w:tc>
        <w:tc>
          <w:tcPr>
            <w:tcW w:w="421" w:type="pct"/>
          </w:tcPr>
          <w:p w14:paraId="739A2C1B" w14:textId="4B7D7537"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9</w:t>
            </w:r>
            <w:r w:rsidR="00CB3696">
              <w:rPr>
                <w:color w:val="000000"/>
                <w:sz w:val="24"/>
                <w:szCs w:val="24"/>
              </w:rPr>
              <w:t>2.3</w:t>
            </w:r>
            <w:r w:rsidRPr="00C87365">
              <w:rPr>
                <w:color w:val="000000"/>
                <w:sz w:val="24"/>
                <w:szCs w:val="24"/>
              </w:rPr>
              <w:t>%</w:t>
            </w:r>
          </w:p>
        </w:tc>
        <w:tc>
          <w:tcPr>
            <w:tcW w:w="669" w:type="pct"/>
          </w:tcPr>
          <w:p w14:paraId="7C9AF101" w14:textId="557C363E"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9</w:t>
            </w:r>
            <w:r w:rsidR="00CB3696">
              <w:rPr>
                <w:color w:val="000000"/>
                <w:sz w:val="24"/>
                <w:szCs w:val="24"/>
              </w:rPr>
              <w:t>6.6</w:t>
            </w:r>
            <w:r w:rsidRPr="00C87365">
              <w:rPr>
                <w:color w:val="000000"/>
                <w:sz w:val="24"/>
                <w:szCs w:val="24"/>
              </w:rPr>
              <w:t>%</w:t>
            </w:r>
          </w:p>
        </w:tc>
        <w:tc>
          <w:tcPr>
            <w:tcW w:w="331" w:type="pct"/>
          </w:tcPr>
          <w:p w14:paraId="51F88F8B" w14:textId="0D378492" w:rsidR="00B85684" w:rsidRPr="009C0446"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04C120F5" w14:textId="4EF4651D"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Improving </w:t>
            </w:r>
          </w:p>
        </w:tc>
        <w:tc>
          <w:tcPr>
            <w:tcW w:w="473" w:type="pct"/>
          </w:tcPr>
          <w:p w14:paraId="4C684D69" w14:textId="52D26FB2" w:rsidR="00B85684" w:rsidRPr="00C87365" w:rsidRDefault="00096272"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Improving</w:t>
            </w:r>
          </w:p>
        </w:tc>
        <w:tc>
          <w:tcPr>
            <w:tcW w:w="424" w:type="pct"/>
          </w:tcPr>
          <w:p w14:paraId="5F1CB477" w14:textId="0D7A264B" w:rsidR="00B85684" w:rsidRPr="00C87365" w:rsidRDefault="00096272"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vertAlign w:val="superscript"/>
              </w:rPr>
            </w:pPr>
            <w:r>
              <w:rPr>
                <w:color w:val="000000"/>
                <w:sz w:val="24"/>
                <w:szCs w:val="24"/>
              </w:rPr>
              <w:t>5</w:t>
            </w:r>
            <w:r w:rsidR="00B85684" w:rsidRPr="00C87365">
              <w:rPr>
                <w:color w:val="000000"/>
                <w:sz w:val="24"/>
                <w:szCs w:val="24"/>
                <w:vertAlign w:val="superscript"/>
              </w:rPr>
              <w:t>th</w:t>
            </w:r>
          </w:p>
          <w:p w14:paraId="6B4411DE" w14:textId="77777777"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25" w:type="pct"/>
          </w:tcPr>
          <w:p w14:paraId="1551C6C4" w14:textId="7771BC6E" w:rsidR="00B85684" w:rsidRPr="00096272" w:rsidRDefault="00096272" w:rsidP="00C87365">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096272">
              <w:rPr>
                <w:b/>
                <w:bCs/>
                <w:color w:val="00B050"/>
                <w:sz w:val="24"/>
                <w:szCs w:val="24"/>
              </w:rPr>
              <w:t>1st</w:t>
            </w:r>
            <w:r w:rsidR="00543975" w:rsidRPr="00096272">
              <w:rPr>
                <w:b/>
                <w:bCs/>
                <w:color w:val="00B050"/>
                <w:sz w:val="24"/>
                <w:szCs w:val="24"/>
              </w:rPr>
              <w:t xml:space="preserve"> quartile</w:t>
            </w:r>
          </w:p>
        </w:tc>
      </w:tr>
      <w:tr w:rsidR="00B85684" w:rsidRPr="00C87365" w14:paraId="164FD7D4" w14:textId="7D430073" w:rsidTr="00CB36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tcPr>
          <w:p w14:paraId="787E6772" w14:textId="29789D9D" w:rsidR="00B85684" w:rsidRPr="00C87365" w:rsidRDefault="00096272" w:rsidP="00C87365">
            <w:pPr>
              <w:rPr>
                <w:color w:val="000000"/>
                <w:sz w:val="24"/>
                <w:szCs w:val="24"/>
              </w:rPr>
            </w:pPr>
            <w:r>
              <w:rPr>
                <w:sz w:val="24"/>
                <w:szCs w:val="24"/>
              </w:rPr>
              <w:t>S</w:t>
            </w:r>
            <w:r w:rsidR="00B85684" w:rsidRPr="00C87365">
              <w:rPr>
                <w:sz w:val="24"/>
                <w:szCs w:val="24"/>
              </w:rPr>
              <w:t>ENV</w:t>
            </w:r>
            <w:r>
              <w:rPr>
                <w:sz w:val="24"/>
                <w:szCs w:val="24"/>
              </w:rPr>
              <w:t>0</w:t>
            </w:r>
            <w:r w:rsidR="00B85684" w:rsidRPr="00C87365">
              <w:rPr>
                <w:sz w:val="24"/>
                <w:szCs w:val="24"/>
              </w:rPr>
              <w:t>4a</w:t>
            </w:r>
            <w:r w:rsidR="00B85684">
              <w:rPr>
                <w:sz w:val="24"/>
                <w:szCs w:val="24"/>
              </w:rPr>
              <w:t>:</w:t>
            </w:r>
            <w:r w:rsidR="00B85684" w:rsidRPr="00C87365">
              <w:rPr>
                <w:sz w:val="24"/>
                <w:szCs w:val="24"/>
              </w:rPr>
              <w:t xml:space="preserve"> </w:t>
            </w:r>
            <w:r w:rsidR="00B85684" w:rsidRPr="00C87365">
              <w:rPr>
                <w:color w:val="000000"/>
                <w:sz w:val="24"/>
                <w:szCs w:val="24"/>
              </w:rPr>
              <w:t>Cost of maintenance per kilometre of roads</w:t>
            </w:r>
            <w:r>
              <w:rPr>
                <w:color w:val="000000"/>
                <w:sz w:val="24"/>
                <w:szCs w:val="24"/>
              </w:rPr>
              <w:t xml:space="preserve"> (2018/19 data only)</w:t>
            </w:r>
          </w:p>
        </w:tc>
        <w:tc>
          <w:tcPr>
            <w:tcW w:w="421" w:type="pct"/>
          </w:tcPr>
          <w:p w14:paraId="24537C46" w14:textId="6EFD576C" w:rsidR="00B85684" w:rsidRPr="00C87365" w:rsidRDefault="00096272"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£9,823</w:t>
            </w:r>
          </w:p>
        </w:tc>
        <w:tc>
          <w:tcPr>
            <w:tcW w:w="669" w:type="pct"/>
          </w:tcPr>
          <w:p w14:paraId="31D35509" w14:textId="2E5ADDD7" w:rsidR="00B85684" w:rsidRPr="00C87365" w:rsidRDefault="00096272"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£7,082</w:t>
            </w:r>
          </w:p>
        </w:tc>
        <w:tc>
          <w:tcPr>
            <w:tcW w:w="331" w:type="pct"/>
          </w:tcPr>
          <w:p w14:paraId="05D0E750" w14:textId="29F9A1AC" w:rsidR="00B85684" w:rsidRPr="009C0446" w:rsidRDefault="00543975" w:rsidP="00C87365">
            <w:pPr>
              <w:jc w:val="center"/>
              <w:cnfStyle w:val="000000100000" w:firstRow="0" w:lastRow="0" w:firstColumn="0" w:lastColumn="0" w:oddVBand="0" w:evenVBand="0" w:oddHBand="1"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0005B9E6" w14:textId="67C07B1A"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Improving </w:t>
            </w:r>
          </w:p>
        </w:tc>
        <w:tc>
          <w:tcPr>
            <w:tcW w:w="473" w:type="pct"/>
          </w:tcPr>
          <w:p w14:paraId="2408AFE0" w14:textId="76886CE0"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Improving </w:t>
            </w:r>
          </w:p>
        </w:tc>
        <w:tc>
          <w:tcPr>
            <w:tcW w:w="424" w:type="pct"/>
          </w:tcPr>
          <w:p w14:paraId="1371F850" w14:textId="586E8C49"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8</w:t>
            </w:r>
            <w:r w:rsidRPr="00C87365">
              <w:rPr>
                <w:color w:val="000000"/>
                <w:sz w:val="24"/>
                <w:szCs w:val="24"/>
                <w:vertAlign w:val="superscript"/>
              </w:rPr>
              <w:t>th</w:t>
            </w:r>
          </w:p>
        </w:tc>
        <w:tc>
          <w:tcPr>
            <w:tcW w:w="425" w:type="pct"/>
          </w:tcPr>
          <w:p w14:paraId="0E754546" w14:textId="4D2D2EFE" w:rsidR="00B85684" w:rsidRPr="00096272" w:rsidRDefault="00543975" w:rsidP="00C87365">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096272">
              <w:rPr>
                <w:b/>
                <w:bCs/>
                <w:color w:val="00B050"/>
                <w:sz w:val="24"/>
                <w:szCs w:val="24"/>
              </w:rPr>
              <w:t>1</w:t>
            </w:r>
            <w:r w:rsidRPr="00096272">
              <w:rPr>
                <w:b/>
                <w:bCs/>
                <w:color w:val="00B050"/>
                <w:sz w:val="24"/>
                <w:szCs w:val="24"/>
                <w:vertAlign w:val="superscript"/>
              </w:rPr>
              <w:t>st</w:t>
            </w:r>
            <w:r w:rsidRPr="00096272">
              <w:rPr>
                <w:b/>
                <w:bCs/>
                <w:color w:val="00B050"/>
                <w:sz w:val="24"/>
                <w:szCs w:val="24"/>
              </w:rPr>
              <w:t xml:space="preserve"> quartile</w:t>
            </w:r>
          </w:p>
        </w:tc>
      </w:tr>
      <w:tr w:rsidR="00B85684" w:rsidRPr="00C87365" w14:paraId="68CBBD2D" w14:textId="43EF4DE5" w:rsidTr="00CB3696">
        <w:trPr>
          <w:trHeight w:val="20"/>
        </w:trPr>
        <w:tc>
          <w:tcPr>
            <w:cnfStyle w:val="001000000000" w:firstRow="0" w:lastRow="0" w:firstColumn="1" w:lastColumn="0" w:oddVBand="0" w:evenVBand="0" w:oddHBand="0" w:evenHBand="0" w:firstRowFirstColumn="0" w:firstRowLastColumn="0" w:lastRowFirstColumn="0" w:lastRowLastColumn="0"/>
            <w:tcW w:w="1738" w:type="pct"/>
          </w:tcPr>
          <w:p w14:paraId="729944EB" w14:textId="18EBCE76" w:rsidR="00B85684" w:rsidRPr="00C87365" w:rsidRDefault="00096272" w:rsidP="00C87365">
            <w:pPr>
              <w:rPr>
                <w:color w:val="000000"/>
                <w:sz w:val="24"/>
                <w:szCs w:val="24"/>
              </w:rPr>
            </w:pPr>
            <w:r>
              <w:rPr>
                <w:sz w:val="24"/>
                <w:szCs w:val="24"/>
              </w:rPr>
              <w:t>S</w:t>
            </w:r>
            <w:r w:rsidR="00B85684" w:rsidRPr="00C87365">
              <w:rPr>
                <w:sz w:val="24"/>
                <w:szCs w:val="24"/>
              </w:rPr>
              <w:t>ENV</w:t>
            </w:r>
            <w:r>
              <w:rPr>
                <w:sz w:val="24"/>
                <w:szCs w:val="24"/>
              </w:rPr>
              <w:t>0</w:t>
            </w:r>
            <w:r w:rsidR="00B85684" w:rsidRPr="00C87365">
              <w:rPr>
                <w:sz w:val="24"/>
                <w:szCs w:val="24"/>
              </w:rPr>
              <w:t>4b</w:t>
            </w:r>
            <w:r w:rsidR="00B85684">
              <w:rPr>
                <w:sz w:val="24"/>
                <w:szCs w:val="24"/>
              </w:rPr>
              <w:t>:</w:t>
            </w:r>
            <w:r w:rsidR="00B85684" w:rsidRPr="00C87365">
              <w:rPr>
                <w:sz w:val="24"/>
                <w:szCs w:val="24"/>
              </w:rPr>
              <w:t xml:space="preserve"> </w:t>
            </w:r>
            <w:r w:rsidR="00B85684" w:rsidRPr="00C87365">
              <w:rPr>
                <w:color w:val="000000"/>
                <w:sz w:val="24"/>
                <w:szCs w:val="24"/>
              </w:rPr>
              <w:t xml:space="preserve">Percentage of A class roads that should be considered for maintenance </w:t>
            </w:r>
            <w:r w:rsidR="00B85684" w:rsidRPr="00C87365">
              <w:rPr>
                <w:color w:val="000000"/>
                <w:sz w:val="24"/>
                <w:szCs w:val="24"/>
              </w:rPr>
              <w:lastRenderedPageBreak/>
              <w:t>treatment</w:t>
            </w:r>
          </w:p>
        </w:tc>
        <w:tc>
          <w:tcPr>
            <w:tcW w:w="421" w:type="pct"/>
          </w:tcPr>
          <w:p w14:paraId="7CF5DFA8" w14:textId="49DACC20" w:rsidR="00B85684" w:rsidRPr="00C87365" w:rsidRDefault="00096272"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lastRenderedPageBreak/>
              <w:t>30.6</w:t>
            </w:r>
            <w:r w:rsidR="00B85684" w:rsidRPr="00C87365">
              <w:rPr>
                <w:color w:val="000000"/>
                <w:sz w:val="24"/>
                <w:szCs w:val="24"/>
              </w:rPr>
              <w:t>%</w:t>
            </w:r>
          </w:p>
        </w:tc>
        <w:tc>
          <w:tcPr>
            <w:tcW w:w="669" w:type="pct"/>
          </w:tcPr>
          <w:p w14:paraId="7F922CA2" w14:textId="78F6640F" w:rsidR="00B85684" w:rsidRPr="00C87365" w:rsidRDefault="00096272"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27.5</w:t>
            </w:r>
            <w:r w:rsidR="00B85684" w:rsidRPr="00C87365">
              <w:rPr>
                <w:color w:val="000000"/>
                <w:sz w:val="24"/>
                <w:szCs w:val="24"/>
              </w:rPr>
              <w:t>%</w:t>
            </w:r>
          </w:p>
        </w:tc>
        <w:tc>
          <w:tcPr>
            <w:tcW w:w="331" w:type="pct"/>
          </w:tcPr>
          <w:p w14:paraId="42D242E8" w14:textId="3FEC62A9" w:rsidR="00B85684" w:rsidRPr="009C0446"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3DFF9179" w14:textId="363D72DA"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Declining </w:t>
            </w:r>
          </w:p>
        </w:tc>
        <w:tc>
          <w:tcPr>
            <w:tcW w:w="473" w:type="pct"/>
          </w:tcPr>
          <w:p w14:paraId="23039F39" w14:textId="4A0B3711"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Declining </w:t>
            </w:r>
          </w:p>
        </w:tc>
        <w:tc>
          <w:tcPr>
            <w:tcW w:w="424" w:type="pct"/>
          </w:tcPr>
          <w:p w14:paraId="25C745C1" w14:textId="2D5E415B"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1</w:t>
            </w:r>
            <w:r w:rsidR="00096272">
              <w:rPr>
                <w:color w:val="000000"/>
                <w:sz w:val="24"/>
                <w:szCs w:val="24"/>
              </w:rPr>
              <w:t>5</w:t>
            </w:r>
            <w:r w:rsidRPr="00C87365">
              <w:rPr>
                <w:color w:val="000000"/>
                <w:sz w:val="24"/>
                <w:szCs w:val="24"/>
                <w:vertAlign w:val="superscript"/>
              </w:rPr>
              <w:t>th</w:t>
            </w:r>
          </w:p>
        </w:tc>
        <w:tc>
          <w:tcPr>
            <w:tcW w:w="425" w:type="pct"/>
          </w:tcPr>
          <w:p w14:paraId="4E8C1E43" w14:textId="64D91E19" w:rsidR="00B85684" w:rsidRPr="00096272"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096272">
              <w:rPr>
                <w:b/>
                <w:bCs/>
                <w:color w:val="00B050"/>
                <w:sz w:val="24"/>
                <w:szCs w:val="24"/>
              </w:rPr>
              <w:t>2</w:t>
            </w:r>
            <w:r w:rsidRPr="00096272">
              <w:rPr>
                <w:b/>
                <w:bCs/>
                <w:color w:val="00B050"/>
                <w:sz w:val="24"/>
                <w:szCs w:val="24"/>
                <w:vertAlign w:val="superscript"/>
              </w:rPr>
              <w:t>nd</w:t>
            </w:r>
            <w:r w:rsidRPr="00096272">
              <w:rPr>
                <w:b/>
                <w:bCs/>
                <w:color w:val="00B050"/>
                <w:sz w:val="24"/>
                <w:szCs w:val="24"/>
              </w:rPr>
              <w:t xml:space="preserve"> quartile</w:t>
            </w:r>
          </w:p>
        </w:tc>
      </w:tr>
      <w:tr w:rsidR="00B85684" w:rsidRPr="00C87365" w14:paraId="428F6125" w14:textId="7071C289" w:rsidTr="00CB36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tcPr>
          <w:p w14:paraId="11002C11" w14:textId="11D6308A" w:rsidR="00B85684" w:rsidRPr="00C87365" w:rsidRDefault="00096272" w:rsidP="00C87365">
            <w:pPr>
              <w:rPr>
                <w:color w:val="000000"/>
                <w:sz w:val="24"/>
                <w:szCs w:val="24"/>
              </w:rPr>
            </w:pPr>
            <w:r>
              <w:rPr>
                <w:sz w:val="24"/>
                <w:szCs w:val="24"/>
              </w:rPr>
              <w:t>S</w:t>
            </w:r>
            <w:r w:rsidR="00B85684" w:rsidRPr="00C87365">
              <w:rPr>
                <w:sz w:val="24"/>
                <w:szCs w:val="24"/>
              </w:rPr>
              <w:t>ENV</w:t>
            </w:r>
            <w:r>
              <w:rPr>
                <w:sz w:val="24"/>
                <w:szCs w:val="24"/>
              </w:rPr>
              <w:t>0</w:t>
            </w:r>
            <w:r w:rsidR="00B85684" w:rsidRPr="00C87365">
              <w:rPr>
                <w:sz w:val="24"/>
                <w:szCs w:val="24"/>
              </w:rPr>
              <w:t>4c</w:t>
            </w:r>
            <w:r w:rsidR="00B85684">
              <w:rPr>
                <w:sz w:val="24"/>
                <w:szCs w:val="24"/>
              </w:rPr>
              <w:t>:</w:t>
            </w:r>
            <w:r w:rsidR="00B85684" w:rsidRPr="00C87365">
              <w:rPr>
                <w:sz w:val="24"/>
                <w:szCs w:val="24"/>
              </w:rPr>
              <w:t xml:space="preserve"> </w:t>
            </w:r>
            <w:r w:rsidR="00B85684" w:rsidRPr="00C87365">
              <w:rPr>
                <w:color w:val="000000"/>
                <w:sz w:val="24"/>
                <w:szCs w:val="24"/>
              </w:rPr>
              <w:t>Percentage of B class roads that should be considered for maintenance treatment</w:t>
            </w:r>
          </w:p>
        </w:tc>
        <w:tc>
          <w:tcPr>
            <w:tcW w:w="421" w:type="pct"/>
          </w:tcPr>
          <w:p w14:paraId="4EA748B0" w14:textId="7BFAFCC8" w:rsidR="00B85684" w:rsidRPr="00C87365" w:rsidRDefault="00096272"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35.0</w:t>
            </w:r>
            <w:r w:rsidR="00B85684" w:rsidRPr="00C87365">
              <w:rPr>
                <w:color w:val="000000"/>
                <w:sz w:val="24"/>
                <w:szCs w:val="24"/>
              </w:rPr>
              <w:t>%</w:t>
            </w:r>
          </w:p>
        </w:tc>
        <w:tc>
          <w:tcPr>
            <w:tcW w:w="669" w:type="pct"/>
          </w:tcPr>
          <w:p w14:paraId="029C70D7" w14:textId="641184FB" w:rsidR="00B85684" w:rsidRPr="00C87365" w:rsidRDefault="00096272"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23.5</w:t>
            </w:r>
            <w:r w:rsidR="00B85684" w:rsidRPr="00C87365">
              <w:rPr>
                <w:color w:val="000000"/>
                <w:sz w:val="24"/>
                <w:szCs w:val="24"/>
              </w:rPr>
              <w:t>%</w:t>
            </w:r>
          </w:p>
        </w:tc>
        <w:tc>
          <w:tcPr>
            <w:tcW w:w="331" w:type="pct"/>
          </w:tcPr>
          <w:p w14:paraId="7D3CE7F2" w14:textId="3B7B2F1F" w:rsidR="00B85684" w:rsidRPr="009C0446" w:rsidRDefault="00543975" w:rsidP="00C87365">
            <w:pPr>
              <w:jc w:val="center"/>
              <w:cnfStyle w:val="000000100000" w:firstRow="0" w:lastRow="0" w:firstColumn="0" w:lastColumn="0" w:oddVBand="0" w:evenVBand="0" w:oddHBand="1"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19B4E82A" w14:textId="1910ABD8"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Declining </w:t>
            </w:r>
          </w:p>
        </w:tc>
        <w:tc>
          <w:tcPr>
            <w:tcW w:w="473" w:type="pct"/>
          </w:tcPr>
          <w:p w14:paraId="699DFBAB" w14:textId="1B6DA551" w:rsidR="00B85684" w:rsidRPr="00C87365" w:rsidRDefault="00096272"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Improving</w:t>
            </w:r>
            <w:r w:rsidR="00DC28BF">
              <w:rPr>
                <w:color w:val="000000"/>
                <w:sz w:val="24"/>
                <w:szCs w:val="24"/>
              </w:rPr>
              <w:t xml:space="preserve"> </w:t>
            </w:r>
          </w:p>
        </w:tc>
        <w:tc>
          <w:tcPr>
            <w:tcW w:w="424" w:type="pct"/>
          </w:tcPr>
          <w:p w14:paraId="46A1A6F8" w14:textId="29CEED8A" w:rsidR="00B85684" w:rsidRPr="00C87365" w:rsidRDefault="00096272"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w:t>
            </w:r>
            <w:r w:rsidRPr="00096272">
              <w:rPr>
                <w:color w:val="000000"/>
                <w:sz w:val="24"/>
                <w:szCs w:val="24"/>
                <w:vertAlign w:val="superscript"/>
              </w:rPr>
              <w:t>th</w:t>
            </w:r>
            <w:r>
              <w:rPr>
                <w:color w:val="000000"/>
                <w:sz w:val="24"/>
                <w:szCs w:val="24"/>
              </w:rPr>
              <w:t xml:space="preserve"> </w:t>
            </w:r>
          </w:p>
        </w:tc>
        <w:tc>
          <w:tcPr>
            <w:tcW w:w="425" w:type="pct"/>
          </w:tcPr>
          <w:p w14:paraId="5740E593" w14:textId="576498E1" w:rsidR="00B85684" w:rsidRPr="00096272" w:rsidRDefault="00096272" w:rsidP="00C87365">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096272">
              <w:rPr>
                <w:b/>
                <w:bCs/>
                <w:color w:val="00B050"/>
                <w:sz w:val="24"/>
                <w:szCs w:val="24"/>
              </w:rPr>
              <w:t>1</w:t>
            </w:r>
            <w:r w:rsidRPr="00096272">
              <w:rPr>
                <w:b/>
                <w:bCs/>
                <w:color w:val="00B050"/>
                <w:sz w:val="24"/>
                <w:szCs w:val="24"/>
                <w:vertAlign w:val="superscript"/>
              </w:rPr>
              <w:t>st</w:t>
            </w:r>
            <w:r w:rsidRPr="00096272">
              <w:rPr>
                <w:b/>
                <w:bCs/>
                <w:color w:val="00B050"/>
                <w:sz w:val="24"/>
                <w:szCs w:val="24"/>
              </w:rPr>
              <w:t xml:space="preserve"> </w:t>
            </w:r>
            <w:r w:rsidR="00543975" w:rsidRPr="00096272">
              <w:rPr>
                <w:b/>
                <w:bCs/>
                <w:color w:val="00B050"/>
                <w:sz w:val="24"/>
                <w:szCs w:val="24"/>
              </w:rPr>
              <w:t>quartile</w:t>
            </w:r>
          </w:p>
        </w:tc>
      </w:tr>
      <w:tr w:rsidR="00B85684" w:rsidRPr="00C87365" w14:paraId="0FA5D439" w14:textId="6FB41024" w:rsidTr="00CB3696">
        <w:trPr>
          <w:trHeight w:val="20"/>
        </w:trPr>
        <w:tc>
          <w:tcPr>
            <w:cnfStyle w:val="001000000000" w:firstRow="0" w:lastRow="0" w:firstColumn="1" w:lastColumn="0" w:oddVBand="0" w:evenVBand="0" w:oddHBand="0" w:evenHBand="0" w:firstRowFirstColumn="0" w:firstRowLastColumn="0" w:lastRowFirstColumn="0" w:lastRowLastColumn="0"/>
            <w:tcW w:w="1738" w:type="pct"/>
          </w:tcPr>
          <w:p w14:paraId="2972C4A1" w14:textId="323FA972" w:rsidR="00B85684" w:rsidRPr="00C87365" w:rsidRDefault="00096272" w:rsidP="00C87365">
            <w:pPr>
              <w:rPr>
                <w:color w:val="000000"/>
                <w:sz w:val="24"/>
                <w:szCs w:val="24"/>
              </w:rPr>
            </w:pPr>
            <w:r>
              <w:rPr>
                <w:sz w:val="24"/>
                <w:szCs w:val="24"/>
              </w:rPr>
              <w:t>S</w:t>
            </w:r>
            <w:r w:rsidR="00B85684" w:rsidRPr="00C87365">
              <w:rPr>
                <w:sz w:val="24"/>
                <w:szCs w:val="24"/>
              </w:rPr>
              <w:t>ENV</w:t>
            </w:r>
            <w:r>
              <w:rPr>
                <w:sz w:val="24"/>
                <w:szCs w:val="24"/>
              </w:rPr>
              <w:t>0</w:t>
            </w:r>
            <w:r w:rsidR="00B85684" w:rsidRPr="00C87365">
              <w:rPr>
                <w:sz w:val="24"/>
                <w:szCs w:val="24"/>
              </w:rPr>
              <w:t>4d</w:t>
            </w:r>
            <w:r w:rsidR="00B85684">
              <w:rPr>
                <w:sz w:val="24"/>
                <w:szCs w:val="24"/>
              </w:rPr>
              <w:t>:</w:t>
            </w:r>
            <w:r w:rsidR="00B85684" w:rsidRPr="00C87365">
              <w:rPr>
                <w:sz w:val="24"/>
                <w:szCs w:val="24"/>
              </w:rPr>
              <w:t xml:space="preserve"> </w:t>
            </w:r>
            <w:r w:rsidR="00B85684" w:rsidRPr="00C87365">
              <w:rPr>
                <w:color w:val="000000"/>
                <w:sz w:val="24"/>
                <w:szCs w:val="24"/>
              </w:rPr>
              <w:t>Percentage of C class roads that should be considered for maintenance treatment</w:t>
            </w:r>
          </w:p>
        </w:tc>
        <w:tc>
          <w:tcPr>
            <w:tcW w:w="421" w:type="pct"/>
          </w:tcPr>
          <w:p w14:paraId="32EE22DD" w14:textId="63CE66EB" w:rsidR="00B85684" w:rsidRPr="00C87365" w:rsidRDefault="00096272"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35.1</w:t>
            </w:r>
            <w:r w:rsidR="00B85684" w:rsidRPr="00C87365">
              <w:rPr>
                <w:color w:val="000000"/>
                <w:sz w:val="24"/>
                <w:szCs w:val="24"/>
              </w:rPr>
              <w:t>%</w:t>
            </w:r>
          </w:p>
        </w:tc>
        <w:tc>
          <w:tcPr>
            <w:tcW w:w="669" w:type="pct"/>
          </w:tcPr>
          <w:p w14:paraId="74BC51F9" w14:textId="2D1CF3A6" w:rsidR="00B85684" w:rsidRPr="00C87365" w:rsidRDefault="00096272"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20.8</w:t>
            </w:r>
            <w:r w:rsidR="00B85684" w:rsidRPr="00C87365">
              <w:rPr>
                <w:color w:val="000000"/>
                <w:sz w:val="24"/>
                <w:szCs w:val="24"/>
              </w:rPr>
              <w:t>%</w:t>
            </w:r>
          </w:p>
        </w:tc>
        <w:tc>
          <w:tcPr>
            <w:tcW w:w="331" w:type="pct"/>
          </w:tcPr>
          <w:p w14:paraId="717F573A" w14:textId="75C9FFB5" w:rsidR="00B85684" w:rsidRPr="009C0446"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18F8AD44" w14:textId="0C860257"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Declining </w:t>
            </w:r>
          </w:p>
        </w:tc>
        <w:tc>
          <w:tcPr>
            <w:tcW w:w="473" w:type="pct"/>
          </w:tcPr>
          <w:p w14:paraId="04ED5ADA" w14:textId="69046B93" w:rsidR="00B85684" w:rsidRPr="00C87365" w:rsidRDefault="00096272"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Improving</w:t>
            </w:r>
            <w:r w:rsidR="00DC28BF">
              <w:rPr>
                <w:color w:val="000000"/>
                <w:sz w:val="24"/>
                <w:szCs w:val="24"/>
              </w:rPr>
              <w:t xml:space="preserve"> </w:t>
            </w:r>
          </w:p>
        </w:tc>
        <w:tc>
          <w:tcPr>
            <w:tcW w:w="424" w:type="pct"/>
          </w:tcPr>
          <w:p w14:paraId="77A1A78D" w14:textId="6CCCB94B"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4</w:t>
            </w:r>
            <w:r w:rsidRPr="00C87365">
              <w:rPr>
                <w:color w:val="000000"/>
                <w:sz w:val="24"/>
                <w:szCs w:val="24"/>
                <w:vertAlign w:val="superscript"/>
              </w:rPr>
              <w:t>th</w:t>
            </w:r>
          </w:p>
        </w:tc>
        <w:tc>
          <w:tcPr>
            <w:tcW w:w="425" w:type="pct"/>
          </w:tcPr>
          <w:p w14:paraId="69DC29D0" w14:textId="24548C88" w:rsidR="00B85684" w:rsidRPr="00096272"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096272">
              <w:rPr>
                <w:b/>
                <w:bCs/>
                <w:color w:val="00B050"/>
                <w:sz w:val="24"/>
                <w:szCs w:val="24"/>
              </w:rPr>
              <w:t>1</w:t>
            </w:r>
            <w:r w:rsidRPr="00096272">
              <w:rPr>
                <w:b/>
                <w:bCs/>
                <w:color w:val="00B050"/>
                <w:sz w:val="24"/>
                <w:szCs w:val="24"/>
                <w:vertAlign w:val="superscript"/>
              </w:rPr>
              <w:t>st</w:t>
            </w:r>
            <w:r w:rsidRPr="00096272">
              <w:rPr>
                <w:b/>
                <w:bCs/>
                <w:color w:val="00B050"/>
                <w:sz w:val="24"/>
                <w:szCs w:val="24"/>
              </w:rPr>
              <w:t xml:space="preserve"> quartile</w:t>
            </w:r>
          </w:p>
        </w:tc>
      </w:tr>
      <w:tr w:rsidR="00B85684" w:rsidRPr="00C87365" w14:paraId="30D84BC1" w14:textId="3E3D10C4" w:rsidTr="00CB36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tcPr>
          <w:p w14:paraId="79DF6BF4" w14:textId="2565C994" w:rsidR="00B85684" w:rsidRPr="00C87365" w:rsidRDefault="00096272" w:rsidP="00C87365">
            <w:pPr>
              <w:rPr>
                <w:color w:val="000000"/>
                <w:sz w:val="24"/>
                <w:szCs w:val="24"/>
              </w:rPr>
            </w:pPr>
            <w:r>
              <w:rPr>
                <w:color w:val="000000"/>
                <w:sz w:val="24"/>
                <w:szCs w:val="24"/>
              </w:rPr>
              <w:t>S</w:t>
            </w:r>
            <w:r w:rsidR="00B85684" w:rsidRPr="00C87365">
              <w:rPr>
                <w:color w:val="000000"/>
                <w:sz w:val="24"/>
                <w:szCs w:val="24"/>
              </w:rPr>
              <w:t>ENV</w:t>
            </w:r>
            <w:r>
              <w:rPr>
                <w:color w:val="000000"/>
                <w:sz w:val="24"/>
                <w:szCs w:val="24"/>
              </w:rPr>
              <w:t>0</w:t>
            </w:r>
            <w:r w:rsidR="00B85684" w:rsidRPr="00C87365">
              <w:rPr>
                <w:color w:val="000000"/>
                <w:sz w:val="24"/>
                <w:szCs w:val="24"/>
              </w:rPr>
              <w:t>4e</w:t>
            </w:r>
            <w:r w:rsidR="00B85684">
              <w:rPr>
                <w:color w:val="000000"/>
                <w:sz w:val="24"/>
                <w:szCs w:val="24"/>
              </w:rPr>
              <w:t>:</w:t>
            </w:r>
            <w:r w:rsidR="00B85684" w:rsidRPr="00C87365">
              <w:rPr>
                <w:color w:val="000000"/>
                <w:sz w:val="24"/>
                <w:szCs w:val="24"/>
              </w:rPr>
              <w:t xml:space="preserve"> Percentage of U class roads that should be considered for maintenance treatment</w:t>
            </w:r>
          </w:p>
        </w:tc>
        <w:tc>
          <w:tcPr>
            <w:tcW w:w="421" w:type="pct"/>
          </w:tcPr>
          <w:p w14:paraId="0B3D60B6" w14:textId="71378EA6"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3</w:t>
            </w:r>
            <w:r w:rsidR="00096272">
              <w:rPr>
                <w:color w:val="000000"/>
                <w:sz w:val="24"/>
                <w:szCs w:val="24"/>
              </w:rPr>
              <w:t>7.8</w:t>
            </w:r>
            <w:r w:rsidRPr="00C87365">
              <w:rPr>
                <w:color w:val="000000"/>
                <w:sz w:val="24"/>
                <w:szCs w:val="24"/>
              </w:rPr>
              <w:t>%</w:t>
            </w:r>
          </w:p>
        </w:tc>
        <w:tc>
          <w:tcPr>
            <w:tcW w:w="669" w:type="pct"/>
          </w:tcPr>
          <w:p w14:paraId="4CB3DD57" w14:textId="63C61EEE"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3</w:t>
            </w:r>
            <w:r w:rsidR="00096272">
              <w:rPr>
                <w:color w:val="000000"/>
                <w:sz w:val="24"/>
                <w:szCs w:val="24"/>
              </w:rPr>
              <w:t>0.2</w:t>
            </w:r>
            <w:r w:rsidRPr="00C87365">
              <w:rPr>
                <w:color w:val="000000"/>
                <w:sz w:val="24"/>
                <w:szCs w:val="24"/>
              </w:rPr>
              <w:t>%</w:t>
            </w:r>
          </w:p>
        </w:tc>
        <w:tc>
          <w:tcPr>
            <w:tcW w:w="331" w:type="pct"/>
          </w:tcPr>
          <w:p w14:paraId="32A314B1" w14:textId="4AA87817" w:rsidR="00B85684" w:rsidRPr="009C0446" w:rsidRDefault="00543975" w:rsidP="00C87365">
            <w:pPr>
              <w:jc w:val="center"/>
              <w:cnfStyle w:val="000000100000" w:firstRow="0" w:lastRow="0" w:firstColumn="0" w:lastColumn="0" w:oddVBand="0" w:evenVBand="0" w:oddHBand="1"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1E915B3F" w14:textId="7A069D98" w:rsidR="00B85684" w:rsidRPr="00C87365" w:rsidRDefault="00096272"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Improving</w:t>
            </w:r>
            <w:r w:rsidR="00DC28BF">
              <w:rPr>
                <w:color w:val="000000"/>
                <w:sz w:val="24"/>
                <w:szCs w:val="24"/>
              </w:rPr>
              <w:t xml:space="preserve"> </w:t>
            </w:r>
          </w:p>
        </w:tc>
        <w:tc>
          <w:tcPr>
            <w:tcW w:w="473" w:type="pct"/>
          </w:tcPr>
          <w:p w14:paraId="73EB049B" w14:textId="6348DF9B" w:rsidR="00B85684" w:rsidRPr="00C87365" w:rsidRDefault="00096272"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Improving</w:t>
            </w:r>
            <w:r w:rsidR="00DC28BF">
              <w:rPr>
                <w:color w:val="000000"/>
                <w:sz w:val="24"/>
                <w:szCs w:val="24"/>
              </w:rPr>
              <w:t xml:space="preserve"> </w:t>
            </w:r>
          </w:p>
        </w:tc>
        <w:tc>
          <w:tcPr>
            <w:tcW w:w="424" w:type="pct"/>
          </w:tcPr>
          <w:p w14:paraId="2B3F276D" w14:textId="20C30030"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4</w:t>
            </w:r>
            <w:r w:rsidRPr="00C87365">
              <w:rPr>
                <w:color w:val="000000"/>
                <w:sz w:val="24"/>
                <w:szCs w:val="24"/>
                <w:vertAlign w:val="superscript"/>
              </w:rPr>
              <w:t>th</w:t>
            </w:r>
          </w:p>
        </w:tc>
        <w:tc>
          <w:tcPr>
            <w:tcW w:w="425" w:type="pct"/>
          </w:tcPr>
          <w:p w14:paraId="47B900E0" w14:textId="547C4C99" w:rsidR="00B85684" w:rsidRPr="00096272" w:rsidRDefault="00543975" w:rsidP="00C87365">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096272">
              <w:rPr>
                <w:b/>
                <w:bCs/>
                <w:color w:val="00B050"/>
                <w:sz w:val="24"/>
                <w:szCs w:val="24"/>
              </w:rPr>
              <w:t>1</w:t>
            </w:r>
            <w:r w:rsidRPr="00096272">
              <w:rPr>
                <w:b/>
                <w:bCs/>
                <w:color w:val="00B050"/>
                <w:sz w:val="24"/>
                <w:szCs w:val="24"/>
                <w:vertAlign w:val="superscript"/>
              </w:rPr>
              <w:t>st</w:t>
            </w:r>
            <w:r w:rsidRPr="00096272">
              <w:rPr>
                <w:b/>
                <w:bCs/>
                <w:color w:val="00B050"/>
                <w:sz w:val="24"/>
                <w:szCs w:val="24"/>
              </w:rPr>
              <w:t xml:space="preserve"> quartile</w:t>
            </w:r>
          </w:p>
        </w:tc>
      </w:tr>
      <w:tr w:rsidR="00B85684" w:rsidRPr="00C87365" w14:paraId="3E080F1D" w14:textId="1F636AC4" w:rsidTr="00CB3696">
        <w:trPr>
          <w:trHeight w:val="20"/>
        </w:trPr>
        <w:tc>
          <w:tcPr>
            <w:cnfStyle w:val="001000000000" w:firstRow="0" w:lastRow="0" w:firstColumn="1" w:lastColumn="0" w:oddVBand="0" w:evenVBand="0" w:oddHBand="0" w:evenHBand="0" w:firstRowFirstColumn="0" w:firstRowLastColumn="0" w:lastRowFirstColumn="0" w:lastRowLastColumn="0"/>
            <w:tcW w:w="1738" w:type="pct"/>
          </w:tcPr>
          <w:p w14:paraId="39BB2867" w14:textId="21BD84D2" w:rsidR="00B85684" w:rsidRDefault="00096272" w:rsidP="00C87365">
            <w:pPr>
              <w:rPr>
                <w:b w:val="0"/>
                <w:bCs w:val="0"/>
                <w:color w:val="000000"/>
                <w:sz w:val="24"/>
                <w:szCs w:val="24"/>
              </w:rPr>
            </w:pPr>
            <w:r>
              <w:rPr>
                <w:color w:val="000000"/>
                <w:sz w:val="24"/>
                <w:szCs w:val="24"/>
              </w:rPr>
              <w:t>S</w:t>
            </w:r>
            <w:r w:rsidR="00B85684" w:rsidRPr="00C87365">
              <w:rPr>
                <w:color w:val="000000"/>
                <w:sz w:val="24"/>
                <w:szCs w:val="24"/>
              </w:rPr>
              <w:t>ENV</w:t>
            </w:r>
            <w:r>
              <w:rPr>
                <w:color w:val="000000"/>
                <w:sz w:val="24"/>
                <w:szCs w:val="24"/>
              </w:rPr>
              <w:t>0</w:t>
            </w:r>
            <w:r w:rsidR="00B85684" w:rsidRPr="00C87365">
              <w:rPr>
                <w:color w:val="000000"/>
                <w:sz w:val="24"/>
                <w:szCs w:val="24"/>
              </w:rPr>
              <w:t>5</w:t>
            </w:r>
            <w:r w:rsidR="00B85684">
              <w:rPr>
                <w:color w:val="000000"/>
                <w:sz w:val="24"/>
                <w:szCs w:val="24"/>
              </w:rPr>
              <w:t xml:space="preserve">: </w:t>
            </w:r>
            <w:r w:rsidR="00B85684" w:rsidRPr="00C87365">
              <w:rPr>
                <w:color w:val="000000"/>
                <w:sz w:val="24"/>
                <w:szCs w:val="24"/>
              </w:rPr>
              <w:t>Cost of Trading Standards and Environmental Health per 1,000 population</w:t>
            </w:r>
          </w:p>
          <w:p w14:paraId="261F2C3E" w14:textId="5F88C929" w:rsidR="00096272" w:rsidRPr="00C87365" w:rsidRDefault="00096272" w:rsidP="00C87365">
            <w:pPr>
              <w:rPr>
                <w:color w:val="000000"/>
                <w:sz w:val="24"/>
                <w:szCs w:val="24"/>
              </w:rPr>
            </w:pPr>
          </w:p>
        </w:tc>
        <w:tc>
          <w:tcPr>
            <w:tcW w:w="421" w:type="pct"/>
          </w:tcPr>
          <w:p w14:paraId="14F11820" w14:textId="0B228CE6" w:rsidR="00B85684" w:rsidRPr="00C87365" w:rsidRDefault="00096272"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w:t>
            </w:r>
            <w:r w:rsidR="000B392F">
              <w:rPr>
                <w:color w:val="000000"/>
                <w:sz w:val="24"/>
                <w:szCs w:val="24"/>
              </w:rPr>
              <w:t>19,938</w:t>
            </w:r>
          </w:p>
        </w:tc>
        <w:tc>
          <w:tcPr>
            <w:tcW w:w="669" w:type="pct"/>
          </w:tcPr>
          <w:p w14:paraId="00372FB0" w14:textId="7862B0AB" w:rsidR="00B85684" w:rsidRPr="00C87365" w:rsidRDefault="00096272"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£1</w:t>
            </w:r>
            <w:r w:rsidR="000B392F">
              <w:rPr>
                <w:color w:val="000000"/>
                <w:sz w:val="24"/>
                <w:szCs w:val="24"/>
              </w:rPr>
              <w:t>8,204</w:t>
            </w:r>
          </w:p>
        </w:tc>
        <w:tc>
          <w:tcPr>
            <w:tcW w:w="331" w:type="pct"/>
          </w:tcPr>
          <w:p w14:paraId="658B5DF2" w14:textId="671FFAD2" w:rsidR="00B85684" w:rsidRPr="009C0446"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73F7E3FC" w14:textId="51D4B007"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Declining </w:t>
            </w:r>
          </w:p>
        </w:tc>
        <w:tc>
          <w:tcPr>
            <w:tcW w:w="473" w:type="pct"/>
          </w:tcPr>
          <w:p w14:paraId="5732026D" w14:textId="70EB09BF"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Improving </w:t>
            </w:r>
          </w:p>
        </w:tc>
        <w:tc>
          <w:tcPr>
            <w:tcW w:w="424" w:type="pct"/>
          </w:tcPr>
          <w:p w14:paraId="602D1EEB" w14:textId="64731BBA"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1</w:t>
            </w:r>
            <w:r w:rsidR="000B392F">
              <w:rPr>
                <w:color w:val="000000"/>
                <w:sz w:val="24"/>
                <w:szCs w:val="24"/>
              </w:rPr>
              <w:t>4</w:t>
            </w:r>
            <w:r w:rsidRPr="00C87365">
              <w:rPr>
                <w:color w:val="000000"/>
                <w:sz w:val="24"/>
                <w:szCs w:val="24"/>
                <w:vertAlign w:val="superscript"/>
              </w:rPr>
              <w:t>th</w:t>
            </w:r>
          </w:p>
        </w:tc>
        <w:tc>
          <w:tcPr>
            <w:tcW w:w="425" w:type="pct"/>
          </w:tcPr>
          <w:p w14:paraId="4403AF6E" w14:textId="5ED4A311" w:rsidR="00B85684" w:rsidRPr="00194146"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194146">
              <w:rPr>
                <w:b/>
                <w:bCs/>
                <w:color w:val="00B050"/>
                <w:sz w:val="24"/>
                <w:szCs w:val="24"/>
              </w:rPr>
              <w:t>2</w:t>
            </w:r>
            <w:r w:rsidRPr="00194146">
              <w:rPr>
                <w:b/>
                <w:bCs/>
                <w:color w:val="00B050"/>
                <w:sz w:val="24"/>
                <w:szCs w:val="24"/>
                <w:vertAlign w:val="superscript"/>
              </w:rPr>
              <w:t>nd</w:t>
            </w:r>
            <w:r w:rsidRPr="00194146">
              <w:rPr>
                <w:b/>
                <w:bCs/>
                <w:color w:val="00B050"/>
                <w:sz w:val="24"/>
                <w:szCs w:val="24"/>
              </w:rPr>
              <w:t xml:space="preserve"> quartile</w:t>
            </w:r>
          </w:p>
        </w:tc>
      </w:tr>
      <w:tr w:rsidR="00B85684" w:rsidRPr="00C87365" w14:paraId="5611ABD4" w14:textId="5C6DDAB6" w:rsidTr="00CB36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tcPr>
          <w:p w14:paraId="56C85E90" w14:textId="6FB572E5" w:rsidR="00B85684" w:rsidRPr="00C87365" w:rsidRDefault="00096272" w:rsidP="00C87365">
            <w:pPr>
              <w:rPr>
                <w:color w:val="000000"/>
                <w:sz w:val="24"/>
                <w:szCs w:val="24"/>
              </w:rPr>
            </w:pPr>
            <w:r>
              <w:rPr>
                <w:sz w:val="24"/>
                <w:szCs w:val="24"/>
              </w:rPr>
              <w:t>S</w:t>
            </w:r>
            <w:r w:rsidR="00B85684" w:rsidRPr="00C87365">
              <w:rPr>
                <w:sz w:val="24"/>
                <w:szCs w:val="24"/>
              </w:rPr>
              <w:t>ENV</w:t>
            </w:r>
            <w:r>
              <w:rPr>
                <w:sz w:val="24"/>
                <w:szCs w:val="24"/>
              </w:rPr>
              <w:t>0</w:t>
            </w:r>
            <w:r w:rsidR="00B85684" w:rsidRPr="00C87365">
              <w:rPr>
                <w:sz w:val="24"/>
                <w:szCs w:val="24"/>
              </w:rPr>
              <w:t>5a</w:t>
            </w:r>
            <w:r w:rsidR="00B85684">
              <w:rPr>
                <w:sz w:val="24"/>
                <w:szCs w:val="24"/>
              </w:rPr>
              <w:t>:</w:t>
            </w:r>
            <w:r w:rsidR="00B85684" w:rsidRPr="00C87365">
              <w:rPr>
                <w:color w:val="000000"/>
                <w:sz w:val="24"/>
                <w:szCs w:val="24"/>
              </w:rPr>
              <w:t xml:space="preserve"> Cost of Trading Standards per 1,000 population</w:t>
            </w:r>
          </w:p>
        </w:tc>
        <w:tc>
          <w:tcPr>
            <w:tcW w:w="421" w:type="pct"/>
          </w:tcPr>
          <w:p w14:paraId="5FE09B58" w14:textId="13487E06"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£5,</w:t>
            </w:r>
            <w:r w:rsidR="00096272">
              <w:rPr>
                <w:color w:val="000000"/>
                <w:sz w:val="24"/>
                <w:szCs w:val="24"/>
              </w:rPr>
              <w:t>952</w:t>
            </w:r>
          </w:p>
        </w:tc>
        <w:tc>
          <w:tcPr>
            <w:tcW w:w="669" w:type="pct"/>
          </w:tcPr>
          <w:p w14:paraId="46B4616D" w14:textId="34C246A9"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w:t>
            </w:r>
            <w:r w:rsidR="00096272">
              <w:rPr>
                <w:color w:val="000000"/>
                <w:sz w:val="24"/>
                <w:szCs w:val="24"/>
              </w:rPr>
              <w:t>4,805</w:t>
            </w:r>
          </w:p>
        </w:tc>
        <w:tc>
          <w:tcPr>
            <w:tcW w:w="331" w:type="pct"/>
          </w:tcPr>
          <w:p w14:paraId="496C9460" w14:textId="31B38DC0" w:rsidR="00B85684" w:rsidRPr="00096272" w:rsidRDefault="00096272" w:rsidP="00C87365">
            <w:pPr>
              <w:jc w:val="center"/>
              <w:cnfStyle w:val="000000100000" w:firstRow="0" w:lastRow="0" w:firstColumn="0" w:lastColumn="0" w:oddVBand="0" w:evenVBand="0" w:oddHBand="1" w:evenHBand="0" w:firstRowFirstColumn="0" w:firstRowLastColumn="0" w:lastRowFirstColumn="0" w:lastRowLastColumn="0"/>
              <w:rPr>
                <w:b/>
                <w:bCs/>
                <w:color w:val="00B050"/>
                <w:sz w:val="24"/>
                <w:szCs w:val="24"/>
              </w:rPr>
            </w:pPr>
            <w:r w:rsidRPr="00096272">
              <w:rPr>
                <w:b/>
                <w:bCs/>
                <w:color w:val="00B050"/>
                <w:sz w:val="24"/>
                <w:szCs w:val="24"/>
              </w:rPr>
              <w:t>Green</w:t>
            </w:r>
          </w:p>
        </w:tc>
        <w:tc>
          <w:tcPr>
            <w:tcW w:w="519" w:type="pct"/>
          </w:tcPr>
          <w:p w14:paraId="71043DAB" w14:textId="53DACFB5" w:rsidR="00B85684" w:rsidRPr="00C87365" w:rsidRDefault="00096272"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Improving</w:t>
            </w:r>
            <w:r w:rsidR="00DC28BF">
              <w:rPr>
                <w:color w:val="000000"/>
                <w:sz w:val="24"/>
                <w:szCs w:val="24"/>
              </w:rPr>
              <w:t xml:space="preserve"> </w:t>
            </w:r>
          </w:p>
        </w:tc>
        <w:tc>
          <w:tcPr>
            <w:tcW w:w="473" w:type="pct"/>
          </w:tcPr>
          <w:p w14:paraId="297D9EB7" w14:textId="0C35CDB6" w:rsidR="00B85684" w:rsidRPr="00C87365" w:rsidRDefault="00096272"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Improving</w:t>
            </w:r>
            <w:r w:rsidR="00DC28BF">
              <w:rPr>
                <w:color w:val="000000"/>
                <w:sz w:val="24"/>
                <w:szCs w:val="24"/>
              </w:rPr>
              <w:t xml:space="preserve"> </w:t>
            </w:r>
          </w:p>
        </w:tc>
        <w:tc>
          <w:tcPr>
            <w:tcW w:w="424" w:type="pct"/>
          </w:tcPr>
          <w:p w14:paraId="110A6000" w14:textId="2BBCC5CB"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1</w:t>
            </w:r>
            <w:r w:rsidR="00096272">
              <w:rPr>
                <w:color w:val="000000"/>
                <w:sz w:val="24"/>
                <w:szCs w:val="24"/>
              </w:rPr>
              <w:t>2</w:t>
            </w:r>
            <w:r w:rsidRPr="00C87365">
              <w:rPr>
                <w:color w:val="000000"/>
                <w:sz w:val="24"/>
                <w:szCs w:val="24"/>
                <w:vertAlign w:val="superscript"/>
              </w:rPr>
              <w:t>th</w:t>
            </w:r>
          </w:p>
        </w:tc>
        <w:tc>
          <w:tcPr>
            <w:tcW w:w="425" w:type="pct"/>
          </w:tcPr>
          <w:p w14:paraId="7D6C6A74" w14:textId="2F9B5CB8" w:rsidR="00B85684" w:rsidRPr="00194146" w:rsidRDefault="00194146" w:rsidP="00C87365">
            <w:pPr>
              <w:jc w:val="center"/>
              <w:cnfStyle w:val="000000100000" w:firstRow="0" w:lastRow="0" w:firstColumn="0" w:lastColumn="0" w:oddVBand="0" w:evenVBand="0" w:oddHBand="1" w:evenHBand="0" w:firstRowFirstColumn="0" w:firstRowLastColumn="0" w:lastRowFirstColumn="0" w:lastRowLastColumn="0"/>
              <w:rPr>
                <w:b/>
                <w:bCs/>
                <w:color w:val="00B050"/>
                <w:sz w:val="24"/>
                <w:szCs w:val="24"/>
              </w:rPr>
            </w:pPr>
            <w:r w:rsidRPr="00194146">
              <w:rPr>
                <w:b/>
                <w:bCs/>
                <w:color w:val="00B050"/>
                <w:sz w:val="24"/>
                <w:szCs w:val="24"/>
              </w:rPr>
              <w:t>2nd</w:t>
            </w:r>
            <w:r w:rsidR="00543975" w:rsidRPr="00194146">
              <w:rPr>
                <w:b/>
                <w:bCs/>
                <w:color w:val="00B050"/>
                <w:sz w:val="24"/>
                <w:szCs w:val="24"/>
              </w:rPr>
              <w:t xml:space="preserve"> quartile</w:t>
            </w:r>
          </w:p>
        </w:tc>
      </w:tr>
      <w:tr w:rsidR="00B85684" w:rsidRPr="00C87365" w14:paraId="79B021D6" w14:textId="433CEB63" w:rsidTr="00CB3696">
        <w:trPr>
          <w:trHeight w:val="20"/>
        </w:trPr>
        <w:tc>
          <w:tcPr>
            <w:cnfStyle w:val="001000000000" w:firstRow="0" w:lastRow="0" w:firstColumn="1" w:lastColumn="0" w:oddVBand="0" w:evenVBand="0" w:oddHBand="0" w:evenHBand="0" w:firstRowFirstColumn="0" w:firstRowLastColumn="0" w:lastRowFirstColumn="0" w:lastRowLastColumn="0"/>
            <w:tcW w:w="1738" w:type="pct"/>
          </w:tcPr>
          <w:p w14:paraId="4CECD821" w14:textId="2EF6B812" w:rsidR="00B85684" w:rsidRPr="00C87365" w:rsidRDefault="00194146" w:rsidP="00C87365">
            <w:pPr>
              <w:rPr>
                <w:color w:val="000000"/>
                <w:sz w:val="24"/>
                <w:szCs w:val="24"/>
              </w:rPr>
            </w:pPr>
            <w:r>
              <w:rPr>
                <w:sz w:val="24"/>
                <w:szCs w:val="24"/>
              </w:rPr>
              <w:t>S</w:t>
            </w:r>
            <w:r w:rsidR="00B85684" w:rsidRPr="00C87365">
              <w:rPr>
                <w:sz w:val="24"/>
                <w:szCs w:val="24"/>
              </w:rPr>
              <w:t>ENV</w:t>
            </w:r>
            <w:r>
              <w:rPr>
                <w:sz w:val="24"/>
                <w:szCs w:val="24"/>
              </w:rPr>
              <w:t>0</w:t>
            </w:r>
            <w:r w:rsidR="00B85684" w:rsidRPr="00C87365">
              <w:rPr>
                <w:sz w:val="24"/>
                <w:szCs w:val="24"/>
              </w:rPr>
              <w:t>5b</w:t>
            </w:r>
            <w:r w:rsidR="00B85684">
              <w:rPr>
                <w:sz w:val="24"/>
                <w:szCs w:val="24"/>
              </w:rPr>
              <w:t>:</w:t>
            </w:r>
            <w:r w:rsidR="00B85684" w:rsidRPr="00C87365">
              <w:rPr>
                <w:color w:val="000000"/>
                <w:sz w:val="24"/>
                <w:szCs w:val="24"/>
              </w:rPr>
              <w:t xml:space="preserve"> Cost of Environmental Health per 1,000 population</w:t>
            </w:r>
          </w:p>
        </w:tc>
        <w:tc>
          <w:tcPr>
            <w:tcW w:w="421" w:type="pct"/>
          </w:tcPr>
          <w:p w14:paraId="352C3F08" w14:textId="022A770D"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£13,</w:t>
            </w:r>
            <w:r w:rsidR="00194146">
              <w:rPr>
                <w:color w:val="000000"/>
                <w:sz w:val="24"/>
                <w:szCs w:val="24"/>
              </w:rPr>
              <w:t>771</w:t>
            </w:r>
          </w:p>
        </w:tc>
        <w:tc>
          <w:tcPr>
            <w:tcW w:w="669" w:type="pct"/>
          </w:tcPr>
          <w:p w14:paraId="7D7AF5F6" w14:textId="11326CC7"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£1</w:t>
            </w:r>
            <w:r w:rsidR="00194146">
              <w:rPr>
                <w:color w:val="000000"/>
                <w:sz w:val="24"/>
                <w:szCs w:val="24"/>
              </w:rPr>
              <w:t>3,399</w:t>
            </w:r>
          </w:p>
        </w:tc>
        <w:tc>
          <w:tcPr>
            <w:tcW w:w="331" w:type="pct"/>
          </w:tcPr>
          <w:p w14:paraId="3D9B3A12" w14:textId="61A86401" w:rsidR="00B85684" w:rsidRPr="009C0446" w:rsidRDefault="00194146" w:rsidP="00C87365">
            <w:pPr>
              <w:jc w:val="center"/>
              <w:cnfStyle w:val="000000000000" w:firstRow="0" w:lastRow="0" w:firstColumn="0" w:lastColumn="0" w:oddVBand="0" w:evenVBand="0" w:oddHBand="0" w:evenHBand="0" w:firstRowFirstColumn="0" w:firstRowLastColumn="0" w:lastRowFirstColumn="0" w:lastRowLastColumn="0"/>
              <w:rPr>
                <w:b/>
                <w:bCs/>
                <w:color w:val="FFC000"/>
                <w:sz w:val="24"/>
                <w:szCs w:val="24"/>
              </w:rPr>
            </w:pPr>
            <w:r w:rsidRPr="00194146">
              <w:rPr>
                <w:b/>
                <w:bCs/>
                <w:color w:val="00B050"/>
                <w:sz w:val="24"/>
                <w:szCs w:val="24"/>
              </w:rPr>
              <w:t>Green</w:t>
            </w:r>
          </w:p>
        </w:tc>
        <w:tc>
          <w:tcPr>
            <w:tcW w:w="519" w:type="pct"/>
          </w:tcPr>
          <w:p w14:paraId="13D3EBC3" w14:textId="7DAB82FF" w:rsidR="00B85684" w:rsidRPr="00C87365" w:rsidRDefault="00194146"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Improving</w:t>
            </w:r>
            <w:r w:rsidR="00DC28BF">
              <w:rPr>
                <w:color w:val="000000"/>
                <w:sz w:val="24"/>
                <w:szCs w:val="24"/>
              </w:rPr>
              <w:t xml:space="preserve"> </w:t>
            </w:r>
          </w:p>
        </w:tc>
        <w:tc>
          <w:tcPr>
            <w:tcW w:w="473" w:type="pct"/>
          </w:tcPr>
          <w:p w14:paraId="233DDBCE" w14:textId="2182E2B5"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Improving </w:t>
            </w:r>
          </w:p>
        </w:tc>
        <w:tc>
          <w:tcPr>
            <w:tcW w:w="424" w:type="pct"/>
          </w:tcPr>
          <w:p w14:paraId="713AD952" w14:textId="07003BF4" w:rsidR="00B85684" w:rsidRPr="00C87365" w:rsidRDefault="00194146"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20</w:t>
            </w:r>
            <w:r w:rsidR="00B85684" w:rsidRPr="00C87365">
              <w:rPr>
                <w:color w:val="000000"/>
                <w:sz w:val="24"/>
                <w:szCs w:val="24"/>
                <w:vertAlign w:val="superscript"/>
              </w:rPr>
              <w:t>th</w:t>
            </w:r>
          </w:p>
        </w:tc>
        <w:tc>
          <w:tcPr>
            <w:tcW w:w="425" w:type="pct"/>
          </w:tcPr>
          <w:p w14:paraId="131F0990" w14:textId="4D109582" w:rsidR="00B85684" w:rsidRPr="00C87365" w:rsidRDefault="00543975"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194146">
              <w:rPr>
                <w:color w:val="FF0000"/>
                <w:sz w:val="24"/>
                <w:szCs w:val="24"/>
              </w:rPr>
              <w:t>3</w:t>
            </w:r>
            <w:r w:rsidRPr="00194146">
              <w:rPr>
                <w:color w:val="FF0000"/>
                <w:sz w:val="24"/>
                <w:szCs w:val="24"/>
                <w:vertAlign w:val="superscript"/>
              </w:rPr>
              <w:t>rd</w:t>
            </w:r>
            <w:r w:rsidRPr="00194146">
              <w:rPr>
                <w:color w:val="FF0000"/>
                <w:sz w:val="24"/>
                <w:szCs w:val="24"/>
              </w:rPr>
              <w:t xml:space="preserve"> quartile</w:t>
            </w:r>
          </w:p>
        </w:tc>
      </w:tr>
      <w:tr w:rsidR="00B85684" w:rsidRPr="00C87365" w14:paraId="40925F79" w14:textId="28BE8F90" w:rsidTr="00CB36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tcPr>
          <w:p w14:paraId="5BF70018" w14:textId="39EFA7F7" w:rsidR="00B85684" w:rsidRPr="00C87365" w:rsidRDefault="00194146" w:rsidP="00C87365">
            <w:pPr>
              <w:rPr>
                <w:color w:val="000000"/>
                <w:sz w:val="24"/>
                <w:szCs w:val="24"/>
              </w:rPr>
            </w:pPr>
            <w:r>
              <w:rPr>
                <w:sz w:val="24"/>
                <w:szCs w:val="24"/>
              </w:rPr>
              <w:t>S</w:t>
            </w:r>
            <w:r w:rsidR="00B85684" w:rsidRPr="00C87365">
              <w:rPr>
                <w:sz w:val="24"/>
                <w:szCs w:val="24"/>
              </w:rPr>
              <w:t>ENV</w:t>
            </w:r>
            <w:r>
              <w:rPr>
                <w:sz w:val="24"/>
                <w:szCs w:val="24"/>
              </w:rPr>
              <w:t>0</w:t>
            </w:r>
            <w:r w:rsidR="00B85684" w:rsidRPr="00C87365">
              <w:rPr>
                <w:sz w:val="24"/>
                <w:szCs w:val="24"/>
              </w:rPr>
              <w:t>6</w:t>
            </w:r>
            <w:r w:rsidR="00B85684">
              <w:rPr>
                <w:sz w:val="24"/>
                <w:szCs w:val="24"/>
              </w:rPr>
              <w:t>:</w:t>
            </w:r>
            <w:r w:rsidR="00B85684" w:rsidRPr="00C87365">
              <w:rPr>
                <w:color w:val="000000"/>
                <w:sz w:val="24"/>
                <w:szCs w:val="24"/>
              </w:rPr>
              <w:t>The % of total waste arising that is recycled (Annual)</w:t>
            </w:r>
          </w:p>
        </w:tc>
        <w:tc>
          <w:tcPr>
            <w:tcW w:w="421" w:type="pct"/>
          </w:tcPr>
          <w:p w14:paraId="2DCB781B" w14:textId="4CBF3C15"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4</w:t>
            </w:r>
            <w:r w:rsidR="00194146">
              <w:rPr>
                <w:color w:val="000000"/>
                <w:sz w:val="24"/>
                <w:szCs w:val="24"/>
              </w:rPr>
              <w:t>5.0</w:t>
            </w:r>
            <w:r w:rsidRPr="00C87365">
              <w:rPr>
                <w:color w:val="000000"/>
                <w:sz w:val="24"/>
                <w:szCs w:val="24"/>
              </w:rPr>
              <w:t>%</w:t>
            </w:r>
          </w:p>
        </w:tc>
        <w:tc>
          <w:tcPr>
            <w:tcW w:w="669" w:type="pct"/>
          </w:tcPr>
          <w:p w14:paraId="71CB600C" w14:textId="040CB9D9"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44.</w:t>
            </w:r>
            <w:r w:rsidR="00194146">
              <w:rPr>
                <w:color w:val="000000"/>
                <w:sz w:val="24"/>
                <w:szCs w:val="24"/>
              </w:rPr>
              <w:t>0</w:t>
            </w:r>
            <w:r w:rsidRPr="00C87365">
              <w:rPr>
                <w:color w:val="000000"/>
                <w:sz w:val="24"/>
                <w:szCs w:val="24"/>
              </w:rPr>
              <w:t>%</w:t>
            </w:r>
          </w:p>
        </w:tc>
        <w:tc>
          <w:tcPr>
            <w:tcW w:w="331" w:type="pct"/>
          </w:tcPr>
          <w:p w14:paraId="7D559FBE" w14:textId="2AD94987" w:rsidR="00B85684" w:rsidRPr="009C0446" w:rsidRDefault="00194146" w:rsidP="00C87365">
            <w:pPr>
              <w:jc w:val="center"/>
              <w:cnfStyle w:val="000000100000" w:firstRow="0" w:lastRow="0" w:firstColumn="0" w:lastColumn="0" w:oddVBand="0" w:evenVBand="0" w:oddHBand="1" w:evenHBand="0" w:firstRowFirstColumn="0" w:firstRowLastColumn="0" w:lastRowFirstColumn="0" w:lastRowLastColumn="0"/>
              <w:rPr>
                <w:b/>
                <w:bCs/>
                <w:color w:val="FFC000"/>
                <w:sz w:val="24"/>
                <w:szCs w:val="24"/>
              </w:rPr>
            </w:pPr>
            <w:r w:rsidRPr="00194146">
              <w:rPr>
                <w:b/>
                <w:bCs/>
                <w:color w:val="00B050"/>
                <w:sz w:val="24"/>
                <w:szCs w:val="24"/>
              </w:rPr>
              <w:t>Green</w:t>
            </w:r>
          </w:p>
        </w:tc>
        <w:tc>
          <w:tcPr>
            <w:tcW w:w="519" w:type="pct"/>
          </w:tcPr>
          <w:p w14:paraId="0F1E3E81" w14:textId="54097F86" w:rsidR="00B85684" w:rsidRPr="00C87365" w:rsidRDefault="00194146"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Improving</w:t>
            </w:r>
            <w:r w:rsidR="00DC28BF">
              <w:rPr>
                <w:color w:val="000000"/>
                <w:sz w:val="24"/>
                <w:szCs w:val="24"/>
              </w:rPr>
              <w:t xml:space="preserve"> </w:t>
            </w:r>
          </w:p>
        </w:tc>
        <w:tc>
          <w:tcPr>
            <w:tcW w:w="473" w:type="pct"/>
          </w:tcPr>
          <w:p w14:paraId="2DD8A03A" w14:textId="38BC7117"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Improving </w:t>
            </w:r>
          </w:p>
        </w:tc>
        <w:tc>
          <w:tcPr>
            <w:tcW w:w="424" w:type="pct"/>
          </w:tcPr>
          <w:p w14:paraId="2230AE10" w14:textId="172627FC"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22</w:t>
            </w:r>
            <w:r w:rsidRPr="00C87365">
              <w:rPr>
                <w:color w:val="000000"/>
                <w:sz w:val="24"/>
                <w:szCs w:val="24"/>
                <w:vertAlign w:val="superscript"/>
              </w:rPr>
              <w:t>nd</w:t>
            </w:r>
          </w:p>
        </w:tc>
        <w:tc>
          <w:tcPr>
            <w:tcW w:w="425" w:type="pct"/>
          </w:tcPr>
          <w:p w14:paraId="31964E45" w14:textId="63809017" w:rsidR="00B85684" w:rsidRPr="00C87365" w:rsidRDefault="00543975"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194146">
              <w:rPr>
                <w:color w:val="FF0000"/>
                <w:sz w:val="24"/>
                <w:szCs w:val="24"/>
              </w:rPr>
              <w:t>3</w:t>
            </w:r>
            <w:r w:rsidRPr="00194146">
              <w:rPr>
                <w:color w:val="FF0000"/>
                <w:sz w:val="24"/>
                <w:szCs w:val="24"/>
                <w:vertAlign w:val="superscript"/>
              </w:rPr>
              <w:t>rd</w:t>
            </w:r>
            <w:r w:rsidRPr="00194146">
              <w:rPr>
                <w:color w:val="FF0000"/>
                <w:sz w:val="24"/>
                <w:szCs w:val="24"/>
              </w:rPr>
              <w:t xml:space="preserve"> quartile</w:t>
            </w:r>
          </w:p>
        </w:tc>
      </w:tr>
      <w:tr w:rsidR="00B85684" w:rsidRPr="00C87365" w14:paraId="5D7D134C" w14:textId="6E45876D" w:rsidTr="00CB3696">
        <w:trPr>
          <w:trHeight w:val="20"/>
        </w:trPr>
        <w:tc>
          <w:tcPr>
            <w:cnfStyle w:val="001000000000" w:firstRow="0" w:lastRow="0" w:firstColumn="1" w:lastColumn="0" w:oddVBand="0" w:evenVBand="0" w:oddHBand="0" w:evenHBand="0" w:firstRowFirstColumn="0" w:firstRowLastColumn="0" w:lastRowFirstColumn="0" w:lastRowLastColumn="0"/>
            <w:tcW w:w="1738" w:type="pct"/>
          </w:tcPr>
          <w:p w14:paraId="32DDC85C" w14:textId="62D96D7B" w:rsidR="00B85684" w:rsidRPr="00C87365" w:rsidRDefault="00194146" w:rsidP="00C87365">
            <w:pPr>
              <w:rPr>
                <w:color w:val="000000"/>
                <w:sz w:val="24"/>
                <w:szCs w:val="24"/>
              </w:rPr>
            </w:pPr>
            <w:r>
              <w:rPr>
                <w:sz w:val="24"/>
                <w:szCs w:val="24"/>
              </w:rPr>
              <w:t>S</w:t>
            </w:r>
            <w:r w:rsidR="00B85684" w:rsidRPr="00C87365">
              <w:rPr>
                <w:sz w:val="24"/>
                <w:szCs w:val="24"/>
              </w:rPr>
              <w:t>ENV</w:t>
            </w:r>
            <w:r>
              <w:rPr>
                <w:sz w:val="24"/>
                <w:szCs w:val="24"/>
              </w:rPr>
              <w:t>0</w:t>
            </w:r>
            <w:r w:rsidR="00B85684" w:rsidRPr="00C87365">
              <w:rPr>
                <w:sz w:val="24"/>
                <w:szCs w:val="24"/>
              </w:rPr>
              <w:t>7a</w:t>
            </w:r>
            <w:r w:rsidR="00B85684">
              <w:rPr>
                <w:sz w:val="24"/>
                <w:szCs w:val="24"/>
              </w:rPr>
              <w:t>:</w:t>
            </w:r>
            <w:r w:rsidR="00B85684" w:rsidRPr="00C87365">
              <w:rPr>
                <w:color w:val="000000"/>
                <w:sz w:val="24"/>
                <w:szCs w:val="24"/>
              </w:rPr>
              <w:t xml:space="preserve"> % of adults satisfied with refuse collection </w:t>
            </w:r>
          </w:p>
        </w:tc>
        <w:tc>
          <w:tcPr>
            <w:tcW w:w="421" w:type="pct"/>
          </w:tcPr>
          <w:p w14:paraId="015C43D9" w14:textId="3290EACC" w:rsidR="00B85684" w:rsidRPr="00C87365" w:rsidRDefault="00194146"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74.3</w:t>
            </w:r>
            <w:r w:rsidR="00B85684" w:rsidRPr="00C87365">
              <w:rPr>
                <w:color w:val="000000"/>
                <w:sz w:val="24"/>
                <w:szCs w:val="24"/>
              </w:rPr>
              <w:t>%</w:t>
            </w:r>
          </w:p>
        </w:tc>
        <w:tc>
          <w:tcPr>
            <w:tcW w:w="669" w:type="pct"/>
          </w:tcPr>
          <w:p w14:paraId="4BA387D1" w14:textId="31E05762" w:rsidR="00B85684" w:rsidRPr="00C87365" w:rsidRDefault="00194146"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80.0</w:t>
            </w:r>
            <w:r w:rsidR="00B85684" w:rsidRPr="00C87365">
              <w:rPr>
                <w:color w:val="000000"/>
                <w:sz w:val="24"/>
                <w:szCs w:val="24"/>
              </w:rPr>
              <w:t>%</w:t>
            </w:r>
          </w:p>
        </w:tc>
        <w:tc>
          <w:tcPr>
            <w:tcW w:w="331" w:type="pct"/>
          </w:tcPr>
          <w:p w14:paraId="60D8ED78" w14:textId="34B6211D" w:rsidR="00B85684" w:rsidRPr="009C0446"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2BB94E0C" w14:textId="1820901B"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Declining </w:t>
            </w:r>
          </w:p>
        </w:tc>
        <w:tc>
          <w:tcPr>
            <w:tcW w:w="473" w:type="pct"/>
          </w:tcPr>
          <w:p w14:paraId="6E6A4435" w14:textId="4248A93D"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Declining </w:t>
            </w:r>
          </w:p>
        </w:tc>
        <w:tc>
          <w:tcPr>
            <w:tcW w:w="424" w:type="pct"/>
          </w:tcPr>
          <w:p w14:paraId="5B9E284E" w14:textId="3C6699A3"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1</w:t>
            </w:r>
            <w:r w:rsidR="00194146">
              <w:rPr>
                <w:color w:val="000000"/>
                <w:sz w:val="24"/>
                <w:szCs w:val="24"/>
              </w:rPr>
              <w:t>3</w:t>
            </w:r>
            <w:r w:rsidRPr="00C87365">
              <w:rPr>
                <w:color w:val="000000"/>
                <w:sz w:val="24"/>
                <w:szCs w:val="24"/>
                <w:vertAlign w:val="superscript"/>
              </w:rPr>
              <w:t>th</w:t>
            </w:r>
          </w:p>
        </w:tc>
        <w:tc>
          <w:tcPr>
            <w:tcW w:w="425" w:type="pct"/>
          </w:tcPr>
          <w:p w14:paraId="7C69630B" w14:textId="48A7778B" w:rsidR="00B85684" w:rsidRPr="00194146"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194146">
              <w:rPr>
                <w:b/>
                <w:bCs/>
                <w:color w:val="00B050"/>
                <w:sz w:val="24"/>
                <w:szCs w:val="24"/>
              </w:rPr>
              <w:t>2</w:t>
            </w:r>
            <w:r w:rsidRPr="00194146">
              <w:rPr>
                <w:b/>
                <w:bCs/>
                <w:color w:val="00B050"/>
                <w:sz w:val="24"/>
                <w:szCs w:val="24"/>
                <w:vertAlign w:val="superscript"/>
              </w:rPr>
              <w:t>nd</w:t>
            </w:r>
            <w:r w:rsidRPr="00194146">
              <w:rPr>
                <w:b/>
                <w:bCs/>
                <w:color w:val="00B050"/>
                <w:sz w:val="24"/>
                <w:szCs w:val="24"/>
              </w:rPr>
              <w:t xml:space="preserve"> quartile</w:t>
            </w:r>
          </w:p>
        </w:tc>
      </w:tr>
      <w:tr w:rsidR="00B85684" w:rsidRPr="00C87365" w14:paraId="52860025" w14:textId="7209A656" w:rsidTr="00CB36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tcPr>
          <w:p w14:paraId="7A263F90" w14:textId="26BEDDCA" w:rsidR="00B85684" w:rsidRPr="00C87365" w:rsidRDefault="00194146" w:rsidP="00C87365">
            <w:pPr>
              <w:rPr>
                <w:color w:val="000000"/>
                <w:sz w:val="24"/>
                <w:szCs w:val="24"/>
              </w:rPr>
            </w:pPr>
            <w:r>
              <w:rPr>
                <w:sz w:val="24"/>
                <w:szCs w:val="24"/>
              </w:rPr>
              <w:t>S</w:t>
            </w:r>
            <w:r w:rsidR="00B85684" w:rsidRPr="00C87365">
              <w:rPr>
                <w:sz w:val="24"/>
                <w:szCs w:val="24"/>
              </w:rPr>
              <w:t>ENV</w:t>
            </w:r>
            <w:r>
              <w:rPr>
                <w:sz w:val="24"/>
                <w:szCs w:val="24"/>
              </w:rPr>
              <w:t>0</w:t>
            </w:r>
            <w:r w:rsidR="00B85684" w:rsidRPr="00C87365">
              <w:rPr>
                <w:sz w:val="24"/>
                <w:szCs w:val="24"/>
              </w:rPr>
              <w:t>7b</w:t>
            </w:r>
            <w:r w:rsidR="00B85684">
              <w:rPr>
                <w:sz w:val="24"/>
                <w:szCs w:val="24"/>
              </w:rPr>
              <w:t>:</w:t>
            </w:r>
            <w:r w:rsidR="00B85684" w:rsidRPr="00C87365">
              <w:rPr>
                <w:color w:val="000000"/>
                <w:sz w:val="24"/>
                <w:szCs w:val="24"/>
              </w:rPr>
              <w:t xml:space="preserve"> % of adults satisfied with street cleaning</w:t>
            </w:r>
          </w:p>
          <w:p w14:paraId="28617186" w14:textId="77777777" w:rsidR="00B85684" w:rsidRPr="00C87365" w:rsidRDefault="00B85684" w:rsidP="00C87365">
            <w:pPr>
              <w:rPr>
                <w:color w:val="000000"/>
                <w:sz w:val="24"/>
                <w:szCs w:val="24"/>
              </w:rPr>
            </w:pPr>
          </w:p>
        </w:tc>
        <w:tc>
          <w:tcPr>
            <w:tcW w:w="421" w:type="pct"/>
          </w:tcPr>
          <w:p w14:paraId="3D4CDF0C" w14:textId="5C42B26E" w:rsidR="00B85684" w:rsidRPr="00C87365" w:rsidRDefault="00194146"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62.6</w:t>
            </w:r>
            <w:r w:rsidR="00B85684" w:rsidRPr="00C87365">
              <w:rPr>
                <w:color w:val="000000"/>
                <w:sz w:val="24"/>
                <w:szCs w:val="24"/>
              </w:rPr>
              <w:t>%</w:t>
            </w:r>
          </w:p>
        </w:tc>
        <w:tc>
          <w:tcPr>
            <w:tcW w:w="669" w:type="pct"/>
          </w:tcPr>
          <w:p w14:paraId="4915A022" w14:textId="1D9CD4C2"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6</w:t>
            </w:r>
            <w:r w:rsidR="00194146">
              <w:rPr>
                <w:color w:val="000000"/>
                <w:sz w:val="24"/>
                <w:szCs w:val="24"/>
              </w:rPr>
              <w:t>7.6</w:t>
            </w:r>
            <w:r w:rsidRPr="00C87365">
              <w:rPr>
                <w:color w:val="000000"/>
                <w:sz w:val="24"/>
                <w:szCs w:val="24"/>
              </w:rPr>
              <w:t>%</w:t>
            </w:r>
          </w:p>
        </w:tc>
        <w:tc>
          <w:tcPr>
            <w:tcW w:w="331" w:type="pct"/>
          </w:tcPr>
          <w:p w14:paraId="0E33FEC0" w14:textId="24794DD1" w:rsidR="00B85684" w:rsidRPr="009C0446" w:rsidRDefault="00543975" w:rsidP="00C87365">
            <w:pPr>
              <w:jc w:val="center"/>
              <w:cnfStyle w:val="000000100000" w:firstRow="0" w:lastRow="0" w:firstColumn="0" w:lastColumn="0" w:oddVBand="0" w:evenVBand="0" w:oddHBand="1"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6D1CD05E" w14:textId="558CF154"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Declining </w:t>
            </w:r>
          </w:p>
        </w:tc>
        <w:tc>
          <w:tcPr>
            <w:tcW w:w="473" w:type="pct"/>
          </w:tcPr>
          <w:p w14:paraId="6C0CCEBD" w14:textId="4D4213FB"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Declining </w:t>
            </w:r>
          </w:p>
        </w:tc>
        <w:tc>
          <w:tcPr>
            <w:tcW w:w="424" w:type="pct"/>
          </w:tcPr>
          <w:p w14:paraId="5DAD0AD9" w14:textId="622B3CD6"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1</w:t>
            </w:r>
            <w:r w:rsidR="00194146">
              <w:rPr>
                <w:color w:val="000000"/>
                <w:sz w:val="24"/>
                <w:szCs w:val="24"/>
              </w:rPr>
              <w:t>0</w:t>
            </w:r>
            <w:r w:rsidRPr="00C87365">
              <w:rPr>
                <w:color w:val="000000"/>
                <w:sz w:val="24"/>
                <w:szCs w:val="24"/>
                <w:vertAlign w:val="superscript"/>
              </w:rPr>
              <w:t>th</w:t>
            </w:r>
          </w:p>
        </w:tc>
        <w:tc>
          <w:tcPr>
            <w:tcW w:w="425" w:type="pct"/>
          </w:tcPr>
          <w:p w14:paraId="773F2F7E" w14:textId="0900D4F8" w:rsidR="00B85684" w:rsidRPr="00194146" w:rsidRDefault="00543975" w:rsidP="00C87365">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194146">
              <w:rPr>
                <w:b/>
                <w:bCs/>
                <w:color w:val="00B050"/>
                <w:sz w:val="24"/>
                <w:szCs w:val="24"/>
              </w:rPr>
              <w:t>2</w:t>
            </w:r>
            <w:r w:rsidRPr="00194146">
              <w:rPr>
                <w:b/>
                <w:bCs/>
                <w:color w:val="00B050"/>
                <w:sz w:val="24"/>
                <w:szCs w:val="24"/>
                <w:vertAlign w:val="superscript"/>
              </w:rPr>
              <w:t>nd</w:t>
            </w:r>
            <w:r w:rsidRPr="00194146">
              <w:rPr>
                <w:b/>
                <w:bCs/>
                <w:color w:val="00B050"/>
                <w:sz w:val="24"/>
                <w:szCs w:val="24"/>
              </w:rPr>
              <w:t xml:space="preserve"> quartile</w:t>
            </w:r>
          </w:p>
        </w:tc>
      </w:tr>
      <w:tr w:rsidR="00B85684" w:rsidRPr="00C87365" w14:paraId="2DD8385E" w14:textId="4E0DF786" w:rsidTr="00CB3696">
        <w:trPr>
          <w:trHeight w:val="20"/>
        </w:trPr>
        <w:tc>
          <w:tcPr>
            <w:cnfStyle w:val="001000000000" w:firstRow="0" w:lastRow="0" w:firstColumn="1" w:lastColumn="0" w:oddVBand="0" w:evenVBand="0" w:oddHBand="0" w:evenHBand="0" w:firstRowFirstColumn="0" w:firstRowLastColumn="0" w:lastRowFirstColumn="0" w:lastRowLastColumn="0"/>
            <w:tcW w:w="1738" w:type="pct"/>
          </w:tcPr>
          <w:p w14:paraId="67F12AAF" w14:textId="7A1B2B24" w:rsidR="00B85684" w:rsidRPr="003F1501" w:rsidRDefault="00194146" w:rsidP="003F1501">
            <w:pPr>
              <w:rPr>
                <w:sz w:val="24"/>
                <w:szCs w:val="24"/>
              </w:rPr>
            </w:pPr>
            <w:r>
              <w:rPr>
                <w:sz w:val="24"/>
                <w:szCs w:val="24"/>
              </w:rPr>
              <w:t>S</w:t>
            </w:r>
            <w:r w:rsidR="00B85684" w:rsidRPr="00C87365">
              <w:rPr>
                <w:sz w:val="24"/>
                <w:szCs w:val="24"/>
              </w:rPr>
              <w:t>HSN</w:t>
            </w:r>
            <w:r>
              <w:rPr>
                <w:sz w:val="24"/>
                <w:szCs w:val="24"/>
              </w:rPr>
              <w:t>0</w:t>
            </w:r>
            <w:r w:rsidR="00B85684" w:rsidRPr="00C87365">
              <w:rPr>
                <w:sz w:val="24"/>
                <w:szCs w:val="24"/>
              </w:rPr>
              <w:t>1</w:t>
            </w:r>
            <w:r w:rsidR="00B85684">
              <w:rPr>
                <w:sz w:val="24"/>
                <w:szCs w:val="24"/>
              </w:rPr>
              <w:t xml:space="preserve">: </w:t>
            </w:r>
            <w:r w:rsidR="00B85684" w:rsidRPr="003F1501">
              <w:rPr>
                <w:sz w:val="24"/>
                <w:szCs w:val="24"/>
              </w:rPr>
              <w:t>Gross rent arrears (all tenants) as of 31 March each year as a percentage of rent due for reporting year (SHR31)</w:t>
            </w:r>
            <w:r w:rsidR="00B85684" w:rsidRPr="003F1501">
              <w:rPr>
                <w:rFonts w:eastAsia="Calibri"/>
                <w:sz w:val="24"/>
                <w:szCs w:val="24"/>
              </w:rPr>
              <w:t xml:space="preserve"> </w:t>
            </w:r>
          </w:p>
        </w:tc>
        <w:tc>
          <w:tcPr>
            <w:tcW w:w="421" w:type="pct"/>
          </w:tcPr>
          <w:p w14:paraId="29FF6DB1" w14:textId="7348C664" w:rsidR="00B85684" w:rsidRPr="00C87365" w:rsidRDefault="00194146"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7.3</w:t>
            </w:r>
            <w:r w:rsidR="00B85684" w:rsidRPr="00C87365">
              <w:rPr>
                <w:color w:val="000000"/>
                <w:sz w:val="24"/>
                <w:szCs w:val="24"/>
              </w:rPr>
              <w:t>%</w:t>
            </w:r>
          </w:p>
        </w:tc>
        <w:tc>
          <w:tcPr>
            <w:tcW w:w="669" w:type="pct"/>
          </w:tcPr>
          <w:p w14:paraId="471FEB47" w14:textId="3510033F" w:rsidR="00B85684" w:rsidRPr="00C87365" w:rsidRDefault="00194146"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4.9</w:t>
            </w:r>
            <w:r w:rsidR="00B85684" w:rsidRPr="00C87365">
              <w:rPr>
                <w:color w:val="000000"/>
                <w:sz w:val="24"/>
                <w:szCs w:val="24"/>
              </w:rPr>
              <w:t>%</w:t>
            </w:r>
          </w:p>
        </w:tc>
        <w:tc>
          <w:tcPr>
            <w:tcW w:w="331" w:type="pct"/>
          </w:tcPr>
          <w:p w14:paraId="2A69BD48" w14:textId="579D9AAA" w:rsidR="00B85684" w:rsidRPr="009C0446"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16990828" w14:textId="4273558E" w:rsidR="00B85684" w:rsidRPr="00C87365" w:rsidRDefault="00194146"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Declining</w:t>
            </w:r>
            <w:r w:rsidR="00DC28BF">
              <w:rPr>
                <w:color w:val="000000"/>
                <w:sz w:val="24"/>
                <w:szCs w:val="24"/>
              </w:rPr>
              <w:t xml:space="preserve"> </w:t>
            </w:r>
          </w:p>
        </w:tc>
        <w:tc>
          <w:tcPr>
            <w:tcW w:w="473" w:type="pct"/>
          </w:tcPr>
          <w:p w14:paraId="14CE9713" w14:textId="3FB0CCF2"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Declining </w:t>
            </w:r>
          </w:p>
        </w:tc>
        <w:tc>
          <w:tcPr>
            <w:tcW w:w="424" w:type="pct"/>
          </w:tcPr>
          <w:p w14:paraId="2E91E3AD" w14:textId="101B15AC" w:rsidR="00B85684" w:rsidRPr="00C87365" w:rsidRDefault="00194146"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w:t>
            </w:r>
            <w:r w:rsidRPr="00194146">
              <w:rPr>
                <w:color w:val="000000"/>
                <w:sz w:val="24"/>
                <w:szCs w:val="24"/>
                <w:vertAlign w:val="superscript"/>
              </w:rPr>
              <w:t>th</w:t>
            </w:r>
            <w:r>
              <w:rPr>
                <w:color w:val="000000"/>
                <w:sz w:val="24"/>
                <w:szCs w:val="24"/>
              </w:rPr>
              <w:t xml:space="preserve"> </w:t>
            </w:r>
          </w:p>
        </w:tc>
        <w:tc>
          <w:tcPr>
            <w:tcW w:w="425" w:type="pct"/>
          </w:tcPr>
          <w:p w14:paraId="08DDA82C" w14:textId="2A69C38F" w:rsidR="00B85684" w:rsidRPr="00194146"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194146">
              <w:rPr>
                <w:b/>
                <w:bCs/>
                <w:color w:val="00B050"/>
                <w:sz w:val="24"/>
                <w:szCs w:val="24"/>
              </w:rPr>
              <w:t>1</w:t>
            </w:r>
            <w:r w:rsidRPr="00194146">
              <w:rPr>
                <w:b/>
                <w:bCs/>
                <w:color w:val="00B050"/>
                <w:sz w:val="24"/>
                <w:szCs w:val="24"/>
                <w:vertAlign w:val="superscript"/>
              </w:rPr>
              <w:t>st</w:t>
            </w:r>
            <w:r w:rsidRPr="00194146">
              <w:rPr>
                <w:b/>
                <w:bCs/>
                <w:color w:val="00B050"/>
                <w:sz w:val="24"/>
                <w:szCs w:val="24"/>
              </w:rPr>
              <w:t xml:space="preserve"> quartile</w:t>
            </w:r>
          </w:p>
        </w:tc>
      </w:tr>
      <w:tr w:rsidR="00B85684" w:rsidRPr="00C87365" w14:paraId="01BEC379" w14:textId="3A896751" w:rsidTr="00CB36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tcPr>
          <w:p w14:paraId="5AF08DD3" w14:textId="2EF7AE8F" w:rsidR="00B85684" w:rsidRPr="00C87365" w:rsidRDefault="00194146" w:rsidP="00C87365">
            <w:pPr>
              <w:rPr>
                <w:sz w:val="24"/>
                <w:szCs w:val="24"/>
              </w:rPr>
            </w:pPr>
            <w:r>
              <w:rPr>
                <w:sz w:val="24"/>
                <w:szCs w:val="24"/>
              </w:rPr>
              <w:t>S</w:t>
            </w:r>
            <w:r w:rsidR="00B85684" w:rsidRPr="00C87365">
              <w:rPr>
                <w:sz w:val="24"/>
                <w:szCs w:val="24"/>
              </w:rPr>
              <w:t>HSN</w:t>
            </w:r>
            <w:r>
              <w:rPr>
                <w:sz w:val="24"/>
                <w:szCs w:val="24"/>
              </w:rPr>
              <w:t>0</w:t>
            </w:r>
            <w:r w:rsidR="00B85684" w:rsidRPr="00C87365">
              <w:rPr>
                <w:sz w:val="24"/>
                <w:szCs w:val="24"/>
              </w:rPr>
              <w:t>2</w:t>
            </w:r>
            <w:r w:rsidR="00B85684">
              <w:rPr>
                <w:sz w:val="24"/>
                <w:szCs w:val="24"/>
              </w:rPr>
              <w:t xml:space="preserve">: </w:t>
            </w:r>
            <w:r w:rsidR="00B85684" w:rsidRPr="00C87365">
              <w:rPr>
                <w:sz w:val="24"/>
                <w:szCs w:val="24"/>
              </w:rPr>
              <w:t>% of rent due lost through properties being empty during the last year (SHR34)</w:t>
            </w:r>
            <w:r w:rsidR="00B85684" w:rsidRPr="00C87365">
              <w:rPr>
                <w:rFonts w:eastAsia="Calibri"/>
                <w:sz w:val="24"/>
                <w:szCs w:val="24"/>
              </w:rPr>
              <w:t xml:space="preserve"> </w:t>
            </w:r>
          </w:p>
        </w:tc>
        <w:tc>
          <w:tcPr>
            <w:tcW w:w="421" w:type="pct"/>
          </w:tcPr>
          <w:p w14:paraId="597DB1A4" w14:textId="12446A51"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1.</w:t>
            </w:r>
            <w:r w:rsidR="00194146">
              <w:rPr>
                <w:color w:val="000000"/>
                <w:sz w:val="24"/>
                <w:szCs w:val="24"/>
              </w:rPr>
              <w:t>07</w:t>
            </w:r>
            <w:r w:rsidRPr="00C87365">
              <w:rPr>
                <w:color w:val="000000"/>
                <w:sz w:val="24"/>
                <w:szCs w:val="24"/>
              </w:rPr>
              <w:t>%</w:t>
            </w:r>
          </w:p>
        </w:tc>
        <w:tc>
          <w:tcPr>
            <w:tcW w:w="669" w:type="pct"/>
          </w:tcPr>
          <w:p w14:paraId="4614C030" w14:textId="4B87AA1F" w:rsidR="00B85684" w:rsidRPr="00C87365" w:rsidRDefault="00194146"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2.09</w:t>
            </w:r>
            <w:r w:rsidR="00B85684" w:rsidRPr="00C87365">
              <w:rPr>
                <w:color w:val="000000"/>
                <w:sz w:val="24"/>
                <w:szCs w:val="24"/>
              </w:rPr>
              <w:t>%</w:t>
            </w:r>
          </w:p>
        </w:tc>
        <w:tc>
          <w:tcPr>
            <w:tcW w:w="331" w:type="pct"/>
          </w:tcPr>
          <w:p w14:paraId="52E342D4" w14:textId="18C4B617" w:rsidR="00B85684" w:rsidRPr="009C0446" w:rsidRDefault="00543975" w:rsidP="00C87365">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sidRPr="009C0446">
              <w:rPr>
                <w:b/>
                <w:bCs/>
                <w:color w:val="FF0000"/>
                <w:sz w:val="24"/>
                <w:szCs w:val="24"/>
              </w:rPr>
              <w:t>Red</w:t>
            </w:r>
          </w:p>
        </w:tc>
        <w:tc>
          <w:tcPr>
            <w:tcW w:w="519" w:type="pct"/>
          </w:tcPr>
          <w:p w14:paraId="6B1350B6" w14:textId="57132734"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Declining </w:t>
            </w:r>
          </w:p>
        </w:tc>
        <w:tc>
          <w:tcPr>
            <w:tcW w:w="473" w:type="pct"/>
          </w:tcPr>
          <w:p w14:paraId="42F0E925" w14:textId="56B7F443"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Declining </w:t>
            </w:r>
          </w:p>
        </w:tc>
        <w:tc>
          <w:tcPr>
            <w:tcW w:w="424" w:type="pct"/>
          </w:tcPr>
          <w:p w14:paraId="251DC296" w14:textId="54866581"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25</w:t>
            </w:r>
            <w:r w:rsidRPr="00C87365">
              <w:rPr>
                <w:color w:val="000000"/>
                <w:sz w:val="24"/>
                <w:szCs w:val="24"/>
                <w:vertAlign w:val="superscript"/>
              </w:rPr>
              <w:t>th</w:t>
            </w:r>
          </w:p>
        </w:tc>
        <w:tc>
          <w:tcPr>
            <w:tcW w:w="425" w:type="pct"/>
          </w:tcPr>
          <w:p w14:paraId="444D6545" w14:textId="75DE7718" w:rsidR="00B85684" w:rsidRPr="00C87365" w:rsidRDefault="00543975"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194146">
              <w:rPr>
                <w:color w:val="FF0000"/>
                <w:sz w:val="24"/>
                <w:szCs w:val="24"/>
              </w:rPr>
              <w:t>4</w:t>
            </w:r>
            <w:r w:rsidRPr="00194146">
              <w:rPr>
                <w:color w:val="FF0000"/>
                <w:sz w:val="24"/>
                <w:szCs w:val="24"/>
                <w:vertAlign w:val="superscript"/>
              </w:rPr>
              <w:t>th</w:t>
            </w:r>
            <w:r w:rsidRPr="00194146">
              <w:rPr>
                <w:color w:val="FF0000"/>
                <w:sz w:val="24"/>
                <w:szCs w:val="24"/>
              </w:rPr>
              <w:t xml:space="preserve"> quartile</w:t>
            </w:r>
          </w:p>
        </w:tc>
      </w:tr>
      <w:tr w:rsidR="00B85684" w:rsidRPr="00C87365" w14:paraId="136C8FA0" w14:textId="6832CF8C" w:rsidTr="00CB3696">
        <w:trPr>
          <w:trHeight w:val="20"/>
        </w:trPr>
        <w:tc>
          <w:tcPr>
            <w:cnfStyle w:val="001000000000" w:firstRow="0" w:lastRow="0" w:firstColumn="1" w:lastColumn="0" w:oddVBand="0" w:evenVBand="0" w:oddHBand="0" w:evenHBand="0" w:firstRowFirstColumn="0" w:firstRowLastColumn="0" w:lastRowFirstColumn="0" w:lastRowLastColumn="0"/>
            <w:tcW w:w="1738" w:type="pct"/>
          </w:tcPr>
          <w:p w14:paraId="1DEF54DD" w14:textId="567D0668" w:rsidR="00B85684" w:rsidRPr="00C87365" w:rsidRDefault="00194146" w:rsidP="00C87365">
            <w:pPr>
              <w:rPr>
                <w:rFonts w:eastAsia="Calibri"/>
                <w:sz w:val="24"/>
                <w:szCs w:val="24"/>
              </w:rPr>
            </w:pPr>
            <w:r>
              <w:rPr>
                <w:sz w:val="24"/>
                <w:szCs w:val="24"/>
              </w:rPr>
              <w:t>S</w:t>
            </w:r>
            <w:r w:rsidR="00B85684" w:rsidRPr="00C87365">
              <w:rPr>
                <w:sz w:val="24"/>
                <w:szCs w:val="24"/>
              </w:rPr>
              <w:t>HSN</w:t>
            </w:r>
            <w:r>
              <w:rPr>
                <w:sz w:val="24"/>
                <w:szCs w:val="24"/>
              </w:rPr>
              <w:t>0</w:t>
            </w:r>
            <w:r w:rsidR="00B85684" w:rsidRPr="00C87365">
              <w:rPr>
                <w:sz w:val="24"/>
                <w:szCs w:val="24"/>
              </w:rPr>
              <w:t>3</w:t>
            </w:r>
            <w:r w:rsidR="00B85684">
              <w:rPr>
                <w:sz w:val="24"/>
                <w:szCs w:val="24"/>
              </w:rPr>
              <w:t xml:space="preserve">: </w:t>
            </w:r>
            <w:r w:rsidR="00B85684" w:rsidRPr="00C87365">
              <w:rPr>
                <w:sz w:val="24"/>
                <w:szCs w:val="24"/>
              </w:rPr>
              <w:t>% of stock meeting the SHQS (SHR7)</w:t>
            </w:r>
            <w:r w:rsidR="00B85684" w:rsidRPr="00C87365">
              <w:rPr>
                <w:rFonts w:eastAsia="Calibri"/>
                <w:sz w:val="24"/>
                <w:szCs w:val="24"/>
              </w:rPr>
              <w:t xml:space="preserve"> </w:t>
            </w:r>
          </w:p>
          <w:p w14:paraId="019770E4" w14:textId="77777777" w:rsidR="00B85684" w:rsidRPr="00C87365" w:rsidRDefault="00B85684" w:rsidP="00C87365">
            <w:pPr>
              <w:rPr>
                <w:sz w:val="24"/>
                <w:szCs w:val="24"/>
              </w:rPr>
            </w:pPr>
          </w:p>
        </w:tc>
        <w:tc>
          <w:tcPr>
            <w:tcW w:w="421" w:type="pct"/>
          </w:tcPr>
          <w:p w14:paraId="29D27CB3" w14:textId="5FF8CC58"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sidRPr="00C87365">
              <w:rPr>
                <w:bCs/>
                <w:color w:val="000000"/>
                <w:sz w:val="24"/>
                <w:szCs w:val="24"/>
              </w:rPr>
              <w:lastRenderedPageBreak/>
              <w:t>9</w:t>
            </w:r>
            <w:r w:rsidR="00194146">
              <w:rPr>
                <w:bCs/>
                <w:color w:val="000000"/>
                <w:sz w:val="24"/>
                <w:szCs w:val="24"/>
              </w:rPr>
              <w:t>4.9</w:t>
            </w:r>
            <w:r w:rsidRPr="00C87365">
              <w:rPr>
                <w:bCs/>
                <w:color w:val="000000"/>
                <w:sz w:val="24"/>
                <w:szCs w:val="24"/>
              </w:rPr>
              <w:t>%</w:t>
            </w:r>
          </w:p>
        </w:tc>
        <w:tc>
          <w:tcPr>
            <w:tcW w:w="669" w:type="pct"/>
          </w:tcPr>
          <w:p w14:paraId="0B069667" w14:textId="4FBFD08A"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9</w:t>
            </w:r>
            <w:r w:rsidR="00194146">
              <w:rPr>
                <w:color w:val="000000"/>
                <w:sz w:val="24"/>
                <w:szCs w:val="24"/>
              </w:rPr>
              <w:t>5.4</w:t>
            </w:r>
            <w:r w:rsidRPr="00C87365">
              <w:rPr>
                <w:color w:val="000000"/>
                <w:sz w:val="24"/>
                <w:szCs w:val="24"/>
              </w:rPr>
              <w:t>%</w:t>
            </w:r>
          </w:p>
        </w:tc>
        <w:tc>
          <w:tcPr>
            <w:tcW w:w="331" w:type="pct"/>
          </w:tcPr>
          <w:p w14:paraId="35F404BB" w14:textId="0CB3FD11" w:rsidR="00B85684" w:rsidRPr="009C0446" w:rsidRDefault="00194146" w:rsidP="00C87365">
            <w:pPr>
              <w:jc w:val="center"/>
              <w:cnfStyle w:val="000000000000" w:firstRow="0" w:lastRow="0" w:firstColumn="0" w:lastColumn="0" w:oddVBand="0" w:evenVBand="0" w:oddHBand="0" w:evenHBand="0" w:firstRowFirstColumn="0" w:firstRowLastColumn="0" w:lastRowFirstColumn="0" w:lastRowLastColumn="0"/>
              <w:rPr>
                <w:b/>
                <w:bCs/>
                <w:color w:val="FFC000"/>
                <w:sz w:val="24"/>
                <w:szCs w:val="24"/>
              </w:rPr>
            </w:pPr>
            <w:r w:rsidRPr="00194146">
              <w:rPr>
                <w:b/>
                <w:bCs/>
                <w:color w:val="00B050"/>
                <w:sz w:val="24"/>
                <w:szCs w:val="24"/>
              </w:rPr>
              <w:t>Green</w:t>
            </w:r>
          </w:p>
        </w:tc>
        <w:tc>
          <w:tcPr>
            <w:tcW w:w="519" w:type="pct"/>
          </w:tcPr>
          <w:p w14:paraId="75728F77" w14:textId="11E00BE7"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Improving </w:t>
            </w:r>
          </w:p>
        </w:tc>
        <w:tc>
          <w:tcPr>
            <w:tcW w:w="473" w:type="pct"/>
          </w:tcPr>
          <w:p w14:paraId="6C10336C" w14:textId="3AA50D65"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Improving </w:t>
            </w:r>
          </w:p>
        </w:tc>
        <w:tc>
          <w:tcPr>
            <w:tcW w:w="424" w:type="pct"/>
          </w:tcPr>
          <w:p w14:paraId="16C4B551" w14:textId="74595E45"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1</w:t>
            </w:r>
            <w:r w:rsidR="00194146">
              <w:rPr>
                <w:color w:val="000000"/>
                <w:sz w:val="24"/>
                <w:szCs w:val="24"/>
              </w:rPr>
              <w:t>4</w:t>
            </w:r>
            <w:r w:rsidRPr="00C87365">
              <w:rPr>
                <w:color w:val="000000"/>
                <w:sz w:val="24"/>
                <w:szCs w:val="24"/>
                <w:vertAlign w:val="superscript"/>
              </w:rPr>
              <w:t>th</w:t>
            </w:r>
          </w:p>
        </w:tc>
        <w:tc>
          <w:tcPr>
            <w:tcW w:w="425" w:type="pct"/>
          </w:tcPr>
          <w:p w14:paraId="76015DD9" w14:textId="77777777" w:rsidR="00194146" w:rsidRPr="00194146" w:rsidRDefault="00194146" w:rsidP="00C87365">
            <w:pPr>
              <w:jc w:val="cente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194146">
              <w:rPr>
                <w:b/>
                <w:bCs/>
                <w:color w:val="00B050"/>
                <w:sz w:val="24"/>
                <w:szCs w:val="24"/>
              </w:rPr>
              <w:t>2</w:t>
            </w:r>
            <w:r w:rsidRPr="00194146">
              <w:rPr>
                <w:b/>
                <w:bCs/>
                <w:color w:val="00B050"/>
                <w:sz w:val="24"/>
                <w:szCs w:val="24"/>
                <w:vertAlign w:val="superscript"/>
              </w:rPr>
              <w:t>nd</w:t>
            </w:r>
          </w:p>
          <w:p w14:paraId="005112A4" w14:textId="51B3B3B1" w:rsidR="00B85684" w:rsidRPr="00C87365" w:rsidRDefault="00543975"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194146">
              <w:rPr>
                <w:b/>
                <w:bCs/>
                <w:color w:val="00B050"/>
                <w:sz w:val="24"/>
                <w:szCs w:val="24"/>
              </w:rPr>
              <w:t xml:space="preserve"> quartile</w:t>
            </w:r>
          </w:p>
        </w:tc>
      </w:tr>
      <w:tr w:rsidR="00B85684" w:rsidRPr="00C87365" w14:paraId="6EC5910C" w14:textId="4144DCD1" w:rsidTr="00CB36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tcPr>
          <w:p w14:paraId="0131A755" w14:textId="43D4D1D9" w:rsidR="00B85684" w:rsidRPr="00C87365" w:rsidRDefault="00194146" w:rsidP="00C87365">
            <w:pPr>
              <w:rPr>
                <w:sz w:val="24"/>
                <w:szCs w:val="24"/>
              </w:rPr>
            </w:pPr>
            <w:r>
              <w:rPr>
                <w:sz w:val="24"/>
                <w:szCs w:val="24"/>
              </w:rPr>
              <w:t>S</w:t>
            </w:r>
            <w:r w:rsidR="00B85684" w:rsidRPr="00C87365">
              <w:rPr>
                <w:sz w:val="24"/>
                <w:szCs w:val="24"/>
              </w:rPr>
              <w:t>HSN</w:t>
            </w:r>
            <w:r>
              <w:rPr>
                <w:sz w:val="24"/>
                <w:szCs w:val="24"/>
              </w:rPr>
              <w:t>0</w:t>
            </w:r>
            <w:r w:rsidR="00B85684" w:rsidRPr="00C87365">
              <w:rPr>
                <w:sz w:val="24"/>
                <w:szCs w:val="24"/>
              </w:rPr>
              <w:t>4</w:t>
            </w:r>
            <w:r w:rsidR="00B85684">
              <w:rPr>
                <w:sz w:val="24"/>
                <w:szCs w:val="24"/>
              </w:rPr>
              <w:t xml:space="preserve">: </w:t>
            </w:r>
            <w:r w:rsidR="00B85684" w:rsidRPr="00C87365">
              <w:rPr>
                <w:sz w:val="24"/>
                <w:szCs w:val="24"/>
              </w:rPr>
              <w:t>Average number of days taken to complete non-emergency repairs (SHR12)</w:t>
            </w:r>
            <w:r w:rsidR="00B85684" w:rsidRPr="00C87365">
              <w:rPr>
                <w:rFonts w:eastAsia="Calibri"/>
                <w:sz w:val="24"/>
                <w:szCs w:val="24"/>
              </w:rPr>
              <w:t xml:space="preserve"> </w:t>
            </w:r>
          </w:p>
        </w:tc>
        <w:tc>
          <w:tcPr>
            <w:tcW w:w="421" w:type="pct"/>
          </w:tcPr>
          <w:p w14:paraId="0584012A" w14:textId="77777777" w:rsidR="00194146" w:rsidRDefault="00194146"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7.33</w:t>
            </w:r>
          </w:p>
          <w:p w14:paraId="68ED0CBE" w14:textId="23E0E37D"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days</w:t>
            </w:r>
          </w:p>
        </w:tc>
        <w:tc>
          <w:tcPr>
            <w:tcW w:w="669" w:type="pct"/>
          </w:tcPr>
          <w:p w14:paraId="2C1D55A6" w14:textId="77777777" w:rsidR="00194146" w:rsidRDefault="00194146"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10.48</w:t>
            </w:r>
          </w:p>
          <w:p w14:paraId="690EBCF3" w14:textId="53BD9C2D"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days</w:t>
            </w:r>
          </w:p>
        </w:tc>
        <w:tc>
          <w:tcPr>
            <w:tcW w:w="331" w:type="pct"/>
          </w:tcPr>
          <w:p w14:paraId="059DD32A" w14:textId="05935CFC" w:rsidR="00B85684" w:rsidRPr="009C0446" w:rsidRDefault="00194146" w:rsidP="00C87365">
            <w:pPr>
              <w:jc w:val="center"/>
              <w:cnfStyle w:val="000000100000" w:firstRow="0" w:lastRow="0" w:firstColumn="0" w:lastColumn="0" w:oddVBand="0" w:evenVBand="0" w:oddHBand="1" w:evenHBand="0" w:firstRowFirstColumn="0" w:firstRowLastColumn="0" w:lastRowFirstColumn="0" w:lastRowLastColumn="0"/>
              <w:rPr>
                <w:b/>
                <w:bCs/>
                <w:color w:val="FFC000"/>
                <w:sz w:val="24"/>
                <w:szCs w:val="24"/>
              </w:rPr>
            </w:pPr>
            <w:r w:rsidRPr="00194146">
              <w:rPr>
                <w:b/>
                <w:bCs/>
                <w:color w:val="FF0000"/>
                <w:sz w:val="24"/>
                <w:szCs w:val="24"/>
              </w:rPr>
              <w:t>Red</w:t>
            </w:r>
          </w:p>
        </w:tc>
        <w:tc>
          <w:tcPr>
            <w:tcW w:w="519" w:type="pct"/>
          </w:tcPr>
          <w:p w14:paraId="019CDCDF" w14:textId="72C67A7D"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Declining </w:t>
            </w:r>
          </w:p>
        </w:tc>
        <w:tc>
          <w:tcPr>
            <w:tcW w:w="473" w:type="pct"/>
          </w:tcPr>
          <w:p w14:paraId="24A65D4C" w14:textId="35DDD03E" w:rsidR="00B85684" w:rsidRPr="00C87365" w:rsidRDefault="00194146"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Declining</w:t>
            </w:r>
            <w:r w:rsidR="00DC28BF">
              <w:rPr>
                <w:color w:val="000000"/>
                <w:sz w:val="24"/>
                <w:szCs w:val="24"/>
              </w:rPr>
              <w:t xml:space="preserve"> </w:t>
            </w:r>
          </w:p>
        </w:tc>
        <w:tc>
          <w:tcPr>
            <w:tcW w:w="424" w:type="pct"/>
          </w:tcPr>
          <w:p w14:paraId="7573991B" w14:textId="59F443BE" w:rsidR="00B85684" w:rsidRPr="00C87365" w:rsidRDefault="00194146"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22</w:t>
            </w:r>
            <w:r w:rsidRPr="00194146">
              <w:rPr>
                <w:color w:val="000000"/>
                <w:sz w:val="24"/>
                <w:szCs w:val="24"/>
                <w:vertAlign w:val="superscript"/>
              </w:rPr>
              <w:t>nd</w:t>
            </w:r>
            <w:r>
              <w:rPr>
                <w:color w:val="000000"/>
                <w:sz w:val="24"/>
                <w:szCs w:val="24"/>
              </w:rPr>
              <w:t xml:space="preserve"> </w:t>
            </w:r>
          </w:p>
        </w:tc>
        <w:tc>
          <w:tcPr>
            <w:tcW w:w="425" w:type="pct"/>
          </w:tcPr>
          <w:p w14:paraId="09D82375" w14:textId="245454EC" w:rsidR="00B85684" w:rsidRPr="00C87365" w:rsidRDefault="00543975"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194146">
              <w:rPr>
                <w:color w:val="FF0000"/>
                <w:sz w:val="24"/>
                <w:szCs w:val="24"/>
              </w:rPr>
              <w:t>3</w:t>
            </w:r>
            <w:r w:rsidRPr="00194146">
              <w:rPr>
                <w:color w:val="FF0000"/>
                <w:sz w:val="24"/>
                <w:szCs w:val="24"/>
                <w:vertAlign w:val="superscript"/>
              </w:rPr>
              <w:t>rd</w:t>
            </w:r>
            <w:r w:rsidRPr="00194146">
              <w:rPr>
                <w:color w:val="FF0000"/>
                <w:sz w:val="24"/>
                <w:szCs w:val="24"/>
              </w:rPr>
              <w:t xml:space="preserve"> quartile</w:t>
            </w:r>
          </w:p>
        </w:tc>
      </w:tr>
      <w:tr w:rsidR="00B85684" w:rsidRPr="00C87365" w14:paraId="49AAADD2" w14:textId="43D50616" w:rsidTr="00CB3696">
        <w:trPr>
          <w:trHeight w:val="20"/>
        </w:trPr>
        <w:tc>
          <w:tcPr>
            <w:cnfStyle w:val="001000000000" w:firstRow="0" w:lastRow="0" w:firstColumn="1" w:lastColumn="0" w:oddVBand="0" w:evenVBand="0" w:oddHBand="0" w:evenHBand="0" w:firstRowFirstColumn="0" w:firstRowLastColumn="0" w:lastRowFirstColumn="0" w:lastRowLastColumn="0"/>
            <w:tcW w:w="1738" w:type="pct"/>
          </w:tcPr>
          <w:p w14:paraId="268BD456" w14:textId="0EE151DB" w:rsidR="00B85684" w:rsidRPr="00C87365" w:rsidRDefault="00194146" w:rsidP="00C87365">
            <w:pPr>
              <w:rPr>
                <w:sz w:val="24"/>
                <w:szCs w:val="24"/>
              </w:rPr>
            </w:pPr>
            <w:r>
              <w:rPr>
                <w:sz w:val="24"/>
                <w:szCs w:val="24"/>
              </w:rPr>
              <w:t>S</w:t>
            </w:r>
            <w:r w:rsidR="00B85684" w:rsidRPr="00C87365">
              <w:rPr>
                <w:sz w:val="24"/>
                <w:szCs w:val="24"/>
              </w:rPr>
              <w:t>HSN</w:t>
            </w:r>
            <w:r>
              <w:rPr>
                <w:sz w:val="24"/>
                <w:szCs w:val="24"/>
              </w:rPr>
              <w:t>0</w:t>
            </w:r>
            <w:r w:rsidR="00B85684" w:rsidRPr="00C87365">
              <w:rPr>
                <w:sz w:val="24"/>
                <w:szCs w:val="24"/>
              </w:rPr>
              <w:t>5</w:t>
            </w:r>
            <w:r w:rsidR="00B85684">
              <w:rPr>
                <w:sz w:val="24"/>
                <w:szCs w:val="24"/>
              </w:rPr>
              <w:t xml:space="preserve">: </w:t>
            </w:r>
            <w:r w:rsidR="00B85684" w:rsidRPr="00C87365">
              <w:rPr>
                <w:sz w:val="24"/>
                <w:szCs w:val="24"/>
              </w:rPr>
              <w:t>Percentage of council dwellings that are energy efficient</w:t>
            </w:r>
            <w:r w:rsidR="00B85684" w:rsidRPr="00C87365" w:rsidDel="00C964A3">
              <w:rPr>
                <w:sz w:val="24"/>
                <w:szCs w:val="24"/>
              </w:rPr>
              <w:t xml:space="preserve"> </w:t>
            </w:r>
            <w:r w:rsidR="00B85684" w:rsidRPr="00C87365">
              <w:rPr>
                <w:sz w:val="24"/>
                <w:szCs w:val="24"/>
              </w:rPr>
              <w:t>(SHR 8)</w:t>
            </w:r>
            <w:r w:rsidR="00B85684" w:rsidRPr="00C87365">
              <w:rPr>
                <w:rFonts w:eastAsia="Calibri"/>
                <w:sz w:val="24"/>
                <w:szCs w:val="24"/>
              </w:rPr>
              <w:t xml:space="preserve"> </w:t>
            </w:r>
          </w:p>
        </w:tc>
        <w:tc>
          <w:tcPr>
            <w:tcW w:w="421" w:type="pct"/>
          </w:tcPr>
          <w:p w14:paraId="5D5DB11F" w14:textId="085D15A2" w:rsidR="00B85684" w:rsidRPr="00C87365" w:rsidRDefault="00194146"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84.1</w:t>
            </w:r>
            <w:r w:rsidR="00B85684" w:rsidRPr="00C87365">
              <w:rPr>
                <w:color w:val="000000"/>
                <w:sz w:val="24"/>
                <w:szCs w:val="24"/>
              </w:rPr>
              <w:t>%</w:t>
            </w:r>
          </w:p>
        </w:tc>
        <w:tc>
          <w:tcPr>
            <w:tcW w:w="669" w:type="pct"/>
          </w:tcPr>
          <w:p w14:paraId="6E60CFD8" w14:textId="2FFD4F40" w:rsidR="00B85684" w:rsidRPr="00C87365" w:rsidRDefault="00864709"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54.7</w:t>
            </w:r>
            <w:r w:rsidR="00B85684" w:rsidRPr="00C87365">
              <w:rPr>
                <w:color w:val="000000"/>
                <w:sz w:val="24"/>
                <w:szCs w:val="24"/>
              </w:rPr>
              <w:t>%</w:t>
            </w:r>
          </w:p>
        </w:tc>
        <w:tc>
          <w:tcPr>
            <w:tcW w:w="331" w:type="pct"/>
          </w:tcPr>
          <w:p w14:paraId="1B868537" w14:textId="618AE4BB" w:rsidR="00B85684" w:rsidRPr="009C0446" w:rsidRDefault="00864709" w:rsidP="00C87365">
            <w:pPr>
              <w:jc w:val="center"/>
              <w:cnfStyle w:val="000000000000" w:firstRow="0" w:lastRow="0" w:firstColumn="0" w:lastColumn="0" w:oddVBand="0" w:evenVBand="0" w:oddHBand="0" w:evenHBand="0" w:firstRowFirstColumn="0" w:firstRowLastColumn="0" w:lastRowFirstColumn="0" w:lastRowLastColumn="0"/>
              <w:rPr>
                <w:b/>
                <w:bCs/>
                <w:color w:val="FFC000"/>
                <w:sz w:val="24"/>
                <w:szCs w:val="24"/>
              </w:rPr>
            </w:pPr>
            <w:r w:rsidRPr="00864709">
              <w:rPr>
                <w:b/>
                <w:bCs/>
                <w:color w:val="FF0000"/>
                <w:sz w:val="24"/>
                <w:szCs w:val="24"/>
              </w:rPr>
              <w:t>Red</w:t>
            </w:r>
          </w:p>
        </w:tc>
        <w:tc>
          <w:tcPr>
            <w:tcW w:w="519" w:type="pct"/>
          </w:tcPr>
          <w:p w14:paraId="07346E41" w14:textId="4E6B66FB" w:rsidR="00B85684" w:rsidRPr="00C87365" w:rsidRDefault="00864709"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Declining</w:t>
            </w:r>
          </w:p>
        </w:tc>
        <w:tc>
          <w:tcPr>
            <w:tcW w:w="473" w:type="pct"/>
          </w:tcPr>
          <w:p w14:paraId="04628812" w14:textId="37FF8A55"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Improving </w:t>
            </w:r>
          </w:p>
        </w:tc>
        <w:tc>
          <w:tcPr>
            <w:tcW w:w="424" w:type="pct"/>
          </w:tcPr>
          <w:p w14:paraId="13128CA7" w14:textId="26E3BD24"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2</w:t>
            </w:r>
            <w:r w:rsidR="00864709">
              <w:rPr>
                <w:color w:val="000000"/>
                <w:sz w:val="24"/>
                <w:szCs w:val="24"/>
              </w:rPr>
              <w:t>5</w:t>
            </w:r>
            <w:r w:rsidR="00864709" w:rsidRPr="00864709">
              <w:rPr>
                <w:color w:val="000000"/>
                <w:sz w:val="24"/>
                <w:szCs w:val="24"/>
                <w:vertAlign w:val="superscript"/>
              </w:rPr>
              <w:t>th</w:t>
            </w:r>
            <w:r w:rsidR="00864709">
              <w:rPr>
                <w:color w:val="000000"/>
                <w:sz w:val="24"/>
                <w:szCs w:val="24"/>
              </w:rPr>
              <w:t xml:space="preserve"> </w:t>
            </w:r>
          </w:p>
        </w:tc>
        <w:tc>
          <w:tcPr>
            <w:tcW w:w="425" w:type="pct"/>
          </w:tcPr>
          <w:p w14:paraId="5E5757E0" w14:textId="1378219D" w:rsidR="00B85684" w:rsidRPr="00C87365" w:rsidRDefault="00864709"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864709">
              <w:rPr>
                <w:color w:val="FF0000"/>
                <w:sz w:val="24"/>
                <w:szCs w:val="24"/>
              </w:rPr>
              <w:t>4</w:t>
            </w:r>
            <w:r w:rsidRPr="00864709">
              <w:rPr>
                <w:color w:val="FF0000"/>
                <w:sz w:val="24"/>
                <w:szCs w:val="24"/>
                <w:vertAlign w:val="superscript"/>
              </w:rPr>
              <w:t>th</w:t>
            </w:r>
            <w:r w:rsidRPr="00864709">
              <w:rPr>
                <w:color w:val="FF0000"/>
                <w:sz w:val="24"/>
                <w:szCs w:val="24"/>
              </w:rPr>
              <w:t xml:space="preserve"> </w:t>
            </w:r>
            <w:r w:rsidR="00543975" w:rsidRPr="00864709">
              <w:rPr>
                <w:color w:val="FF0000"/>
                <w:sz w:val="24"/>
                <w:szCs w:val="24"/>
              </w:rPr>
              <w:t xml:space="preserve"> quartile</w:t>
            </w:r>
          </w:p>
        </w:tc>
      </w:tr>
      <w:tr w:rsidR="00B85684" w:rsidRPr="00C87365" w14:paraId="624FF2AA" w14:textId="57D31D11" w:rsidTr="00CB369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738" w:type="pct"/>
          </w:tcPr>
          <w:p w14:paraId="7B23765F" w14:textId="6418D512" w:rsidR="00B85684" w:rsidRPr="00C87365" w:rsidRDefault="00864709" w:rsidP="00C87365">
            <w:pPr>
              <w:rPr>
                <w:color w:val="000000"/>
                <w:sz w:val="24"/>
                <w:szCs w:val="24"/>
              </w:rPr>
            </w:pPr>
            <w:r>
              <w:rPr>
                <w:sz w:val="24"/>
                <w:szCs w:val="24"/>
              </w:rPr>
              <w:t>S</w:t>
            </w:r>
            <w:r w:rsidR="00B85684" w:rsidRPr="00C87365">
              <w:rPr>
                <w:sz w:val="24"/>
                <w:szCs w:val="24"/>
              </w:rPr>
              <w:t>ECON</w:t>
            </w:r>
            <w:r>
              <w:rPr>
                <w:sz w:val="24"/>
                <w:szCs w:val="24"/>
              </w:rPr>
              <w:t>0</w:t>
            </w:r>
            <w:r w:rsidR="00B85684" w:rsidRPr="00C87365">
              <w:rPr>
                <w:sz w:val="24"/>
                <w:szCs w:val="24"/>
              </w:rPr>
              <w:t>1</w:t>
            </w:r>
            <w:r w:rsidR="00B85684">
              <w:rPr>
                <w:sz w:val="24"/>
                <w:szCs w:val="24"/>
              </w:rPr>
              <w:t xml:space="preserve">: </w:t>
            </w:r>
            <w:r w:rsidR="00B85684" w:rsidRPr="00C87365">
              <w:rPr>
                <w:color w:val="000000"/>
                <w:sz w:val="24"/>
                <w:szCs w:val="24"/>
              </w:rPr>
              <w:t>% Unemployed People Assisted into work from Council operated / funded Employability Programmes</w:t>
            </w:r>
          </w:p>
        </w:tc>
        <w:tc>
          <w:tcPr>
            <w:tcW w:w="421" w:type="pct"/>
          </w:tcPr>
          <w:p w14:paraId="1A811266" w14:textId="5207CC8D" w:rsidR="00B85684" w:rsidRPr="00C87365" w:rsidRDefault="00864709"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12.66</w:t>
            </w:r>
            <w:r w:rsidR="00B85684" w:rsidRPr="00C87365">
              <w:rPr>
                <w:color w:val="000000"/>
                <w:sz w:val="24"/>
                <w:szCs w:val="24"/>
              </w:rPr>
              <w:t>%</w:t>
            </w:r>
          </w:p>
        </w:tc>
        <w:tc>
          <w:tcPr>
            <w:tcW w:w="669" w:type="pct"/>
          </w:tcPr>
          <w:p w14:paraId="64AB9E81" w14:textId="4B578CAE" w:rsidR="00B85684" w:rsidRPr="00C87365" w:rsidRDefault="00864709"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9.59</w:t>
            </w:r>
            <w:r w:rsidR="00B85684" w:rsidRPr="00C87365">
              <w:rPr>
                <w:color w:val="000000"/>
                <w:sz w:val="24"/>
                <w:szCs w:val="24"/>
              </w:rPr>
              <w:t>%</w:t>
            </w:r>
          </w:p>
        </w:tc>
        <w:tc>
          <w:tcPr>
            <w:tcW w:w="331" w:type="pct"/>
          </w:tcPr>
          <w:p w14:paraId="37FB7566" w14:textId="35DD127A" w:rsidR="00B85684" w:rsidRPr="009C0446" w:rsidRDefault="00864709" w:rsidP="00C87365">
            <w:pPr>
              <w:jc w:val="center"/>
              <w:cnfStyle w:val="000000100000" w:firstRow="0" w:lastRow="0" w:firstColumn="0" w:lastColumn="0" w:oddVBand="0" w:evenVBand="0" w:oddHBand="1" w:evenHBand="0" w:firstRowFirstColumn="0" w:firstRowLastColumn="0" w:lastRowFirstColumn="0" w:lastRowLastColumn="0"/>
              <w:rPr>
                <w:b/>
                <w:bCs/>
                <w:color w:val="FFC000"/>
                <w:sz w:val="24"/>
                <w:szCs w:val="24"/>
              </w:rPr>
            </w:pPr>
            <w:r w:rsidRPr="00864709">
              <w:rPr>
                <w:b/>
                <w:bCs/>
                <w:color w:val="FF0000"/>
                <w:sz w:val="24"/>
                <w:szCs w:val="24"/>
              </w:rPr>
              <w:t>Red</w:t>
            </w:r>
          </w:p>
        </w:tc>
        <w:tc>
          <w:tcPr>
            <w:tcW w:w="519" w:type="pct"/>
          </w:tcPr>
          <w:p w14:paraId="37662321" w14:textId="6CE69ECB"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Declining </w:t>
            </w:r>
          </w:p>
        </w:tc>
        <w:tc>
          <w:tcPr>
            <w:tcW w:w="473" w:type="pct"/>
          </w:tcPr>
          <w:p w14:paraId="60D61DE4" w14:textId="33FE472F" w:rsidR="00B85684" w:rsidRPr="00C87365" w:rsidRDefault="00864709"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Declining</w:t>
            </w:r>
            <w:r w:rsidR="00DC28BF">
              <w:rPr>
                <w:color w:val="000000"/>
                <w:sz w:val="24"/>
                <w:szCs w:val="24"/>
              </w:rPr>
              <w:t xml:space="preserve"> </w:t>
            </w:r>
          </w:p>
        </w:tc>
        <w:tc>
          <w:tcPr>
            <w:tcW w:w="424" w:type="pct"/>
          </w:tcPr>
          <w:p w14:paraId="26ECB7B2" w14:textId="559F1C05"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2</w:t>
            </w:r>
            <w:r w:rsidR="00864709">
              <w:rPr>
                <w:color w:val="000000"/>
                <w:sz w:val="24"/>
                <w:szCs w:val="24"/>
              </w:rPr>
              <w:t>0</w:t>
            </w:r>
            <w:r w:rsidR="00864709" w:rsidRPr="00864709">
              <w:rPr>
                <w:color w:val="000000"/>
                <w:sz w:val="24"/>
                <w:szCs w:val="24"/>
                <w:vertAlign w:val="superscript"/>
              </w:rPr>
              <w:t>th</w:t>
            </w:r>
            <w:r w:rsidR="00864709">
              <w:rPr>
                <w:color w:val="000000"/>
                <w:sz w:val="24"/>
                <w:szCs w:val="24"/>
              </w:rPr>
              <w:t xml:space="preserve"> </w:t>
            </w:r>
          </w:p>
        </w:tc>
        <w:tc>
          <w:tcPr>
            <w:tcW w:w="425" w:type="pct"/>
          </w:tcPr>
          <w:p w14:paraId="590EF635" w14:textId="46EC821C" w:rsidR="00B85684" w:rsidRPr="00C87365" w:rsidRDefault="00543975"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864709">
              <w:rPr>
                <w:color w:val="FF0000"/>
                <w:sz w:val="24"/>
                <w:szCs w:val="24"/>
              </w:rPr>
              <w:t>3</w:t>
            </w:r>
            <w:r w:rsidRPr="00864709">
              <w:rPr>
                <w:color w:val="FF0000"/>
                <w:sz w:val="24"/>
                <w:szCs w:val="24"/>
                <w:vertAlign w:val="superscript"/>
              </w:rPr>
              <w:t>rd</w:t>
            </w:r>
            <w:r w:rsidRPr="00864709">
              <w:rPr>
                <w:color w:val="FF0000"/>
                <w:sz w:val="24"/>
                <w:szCs w:val="24"/>
              </w:rPr>
              <w:t xml:space="preserve"> quartile</w:t>
            </w:r>
          </w:p>
        </w:tc>
      </w:tr>
      <w:tr w:rsidR="00B85684" w:rsidRPr="00C87365" w14:paraId="056412FE" w14:textId="2E0831B6" w:rsidTr="00CB3696">
        <w:trPr>
          <w:trHeight w:val="309"/>
        </w:trPr>
        <w:tc>
          <w:tcPr>
            <w:cnfStyle w:val="001000000000" w:firstRow="0" w:lastRow="0" w:firstColumn="1" w:lastColumn="0" w:oddVBand="0" w:evenVBand="0" w:oddHBand="0" w:evenHBand="0" w:firstRowFirstColumn="0" w:firstRowLastColumn="0" w:lastRowFirstColumn="0" w:lastRowLastColumn="0"/>
            <w:tcW w:w="1738" w:type="pct"/>
          </w:tcPr>
          <w:p w14:paraId="718B11CE" w14:textId="0BEC529C" w:rsidR="00B85684" w:rsidRPr="00C87365" w:rsidRDefault="00864709" w:rsidP="00C87365">
            <w:pPr>
              <w:rPr>
                <w:color w:val="000000"/>
                <w:sz w:val="24"/>
                <w:szCs w:val="24"/>
              </w:rPr>
            </w:pPr>
            <w:r>
              <w:rPr>
                <w:sz w:val="24"/>
                <w:szCs w:val="24"/>
              </w:rPr>
              <w:t>S</w:t>
            </w:r>
            <w:r w:rsidR="00B85684" w:rsidRPr="00C87365">
              <w:rPr>
                <w:sz w:val="24"/>
                <w:szCs w:val="24"/>
              </w:rPr>
              <w:t>ECON</w:t>
            </w:r>
            <w:r>
              <w:rPr>
                <w:sz w:val="24"/>
                <w:szCs w:val="24"/>
              </w:rPr>
              <w:t>0</w:t>
            </w:r>
            <w:r w:rsidR="00B85684" w:rsidRPr="00C87365">
              <w:rPr>
                <w:sz w:val="24"/>
                <w:szCs w:val="24"/>
              </w:rPr>
              <w:t>2</w:t>
            </w:r>
            <w:r w:rsidR="00B85684">
              <w:rPr>
                <w:sz w:val="24"/>
                <w:szCs w:val="24"/>
              </w:rPr>
              <w:t xml:space="preserve">: </w:t>
            </w:r>
            <w:r w:rsidR="00B85684" w:rsidRPr="00C87365">
              <w:rPr>
                <w:color w:val="000000"/>
                <w:sz w:val="24"/>
                <w:szCs w:val="24"/>
              </w:rPr>
              <w:t>Cost of Planning &amp; Building Standards per Planning Application</w:t>
            </w:r>
          </w:p>
        </w:tc>
        <w:tc>
          <w:tcPr>
            <w:tcW w:w="421" w:type="pct"/>
          </w:tcPr>
          <w:p w14:paraId="7F3702F8" w14:textId="72256EEA"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w:t>
            </w:r>
            <w:r w:rsidR="00864709">
              <w:rPr>
                <w:color w:val="000000"/>
                <w:sz w:val="24"/>
                <w:szCs w:val="24"/>
              </w:rPr>
              <w:t>4,385</w:t>
            </w:r>
          </w:p>
        </w:tc>
        <w:tc>
          <w:tcPr>
            <w:tcW w:w="669" w:type="pct"/>
          </w:tcPr>
          <w:p w14:paraId="7C79DD19" w14:textId="38BA50CC"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w:t>
            </w:r>
            <w:r w:rsidR="00864709">
              <w:rPr>
                <w:color w:val="000000"/>
                <w:sz w:val="24"/>
                <w:szCs w:val="24"/>
              </w:rPr>
              <w:t>3,883</w:t>
            </w:r>
          </w:p>
        </w:tc>
        <w:tc>
          <w:tcPr>
            <w:tcW w:w="331" w:type="pct"/>
          </w:tcPr>
          <w:p w14:paraId="02F08026" w14:textId="3BB22502" w:rsidR="00B85684" w:rsidRPr="009C0446"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1969152C" w14:textId="366D8B39" w:rsidR="00B85684" w:rsidRPr="00C87365" w:rsidRDefault="00864709"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Declining</w:t>
            </w:r>
          </w:p>
        </w:tc>
        <w:tc>
          <w:tcPr>
            <w:tcW w:w="473" w:type="pct"/>
          </w:tcPr>
          <w:p w14:paraId="361636C0" w14:textId="38D4B915"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Declining </w:t>
            </w:r>
          </w:p>
        </w:tc>
        <w:tc>
          <w:tcPr>
            <w:tcW w:w="424" w:type="pct"/>
          </w:tcPr>
          <w:p w14:paraId="6A2415C5" w14:textId="270F8C6C" w:rsidR="00B85684" w:rsidRPr="00C87365" w:rsidRDefault="00864709"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9</w:t>
            </w:r>
            <w:r w:rsidRPr="00864709">
              <w:rPr>
                <w:color w:val="000000"/>
                <w:sz w:val="24"/>
                <w:szCs w:val="24"/>
                <w:vertAlign w:val="superscript"/>
              </w:rPr>
              <w:t>th</w:t>
            </w:r>
            <w:r>
              <w:rPr>
                <w:color w:val="000000"/>
                <w:sz w:val="24"/>
                <w:szCs w:val="24"/>
              </w:rPr>
              <w:t xml:space="preserve"> </w:t>
            </w:r>
          </w:p>
        </w:tc>
        <w:tc>
          <w:tcPr>
            <w:tcW w:w="425" w:type="pct"/>
          </w:tcPr>
          <w:p w14:paraId="0B67E086" w14:textId="030D3130" w:rsidR="00B85684" w:rsidRPr="00C87365" w:rsidRDefault="00543975"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08291A">
              <w:rPr>
                <w:color w:val="FF0000"/>
                <w:sz w:val="24"/>
                <w:szCs w:val="24"/>
              </w:rPr>
              <w:t>2</w:t>
            </w:r>
            <w:r w:rsidRPr="0008291A">
              <w:rPr>
                <w:color w:val="FF0000"/>
                <w:sz w:val="24"/>
                <w:szCs w:val="24"/>
                <w:vertAlign w:val="superscript"/>
              </w:rPr>
              <w:t>nd</w:t>
            </w:r>
            <w:r w:rsidRPr="0008291A">
              <w:rPr>
                <w:color w:val="FF0000"/>
                <w:sz w:val="24"/>
                <w:szCs w:val="24"/>
              </w:rPr>
              <w:t xml:space="preserve"> quartile</w:t>
            </w:r>
          </w:p>
        </w:tc>
      </w:tr>
      <w:tr w:rsidR="00B85684" w:rsidRPr="00C87365" w14:paraId="485A08E9" w14:textId="2B1D1A25" w:rsidTr="00CB369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38" w:type="pct"/>
          </w:tcPr>
          <w:p w14:paraId="0F743B6B" w14:textId="5AA8BC6C" w:rsidR="00B85684" w:rsidRPr="00C87365" w:rsidRDefault="00864709" w:rsidP="00C87365">
            <w:pPr>
              <w:rPr>
                <w:color w:val="000000"/>
                <w:sz w:val="24"/>
                <w:szCs w:val="24"/>
              </w:rPr>
            </w:pPr>
            <w:r>
              <w:rPr>
                <w:sz w:val="24"/>
                <w:szCs w:val="24"/>
              </w:rPr>
              <w:t>S</w:t>
            </w:r>
            <w:r w:rsidR="00B85684" w:rsidRPr="00C87365">
              <w:rPr>
                <w:sz w:val="24"/>
                <w:szCs w:val="24"/>
              </w:rPr>
              <w:t>ECON</w:t>
            </w:r>
            <w:r>
              <w:rPr>
                <w:sz w:val="24"/>
                <w:szCs w:val="24"/>
              </w:rPr>
              <w:t>0</w:t>
            </w:r>
            <w:r w:rsidR="00B85684" w:rsidRPr="00C87365">
              <w:rPr>
                <w:sz w:val="24"/>
                <w:szCs w:val="24"/>
              </w:rPr>
              <w:t>3</w:t>
            </w:r>
            <w:r w:rsidR="00B85684">
              <w:rPr>
                <w:sz w:val="24"/>
                <w:szCs w:val="24"/>
              </w:rPr>
              <w:t xml:space="preserve">: </w:t>
            </w:r>
            <w:r w:rsidR="00B85684" w:rsidRPr="00C87365">
              <w:rPr>
                <w:color w:val="000000"/>
                <w:sz w:val="24"/>
                <w:szCs w:val="24"/>
              </w:rPr>
              <w:t>Average time per business and industry planning applications (weeks)</w:t>
            </w:r>
          </w:p>
        </w:tc>
        <w:tc>
          <w:tcPr>
            <w:tcW w:w="421" w:type="pct"/>
          </w:tcPr>
          <w:p w14:paraId="79182FFD" w14:textId="7EF8427E" w:rsidR="00B85684" w:rsidRPr="00C87365" w:rsidRDefault="00864709"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10.54</w:t>
            </w:r>
            <w:r w:rsidR="00B85684" w:rsidRPr="00C87365">
              <w:rPr>
                <w:color w:val="000000"/>
                <w:sz w:val="24"/>
                <w:szCs w:val="24"/>
              </w:rPr>
              <w:t xml:space="preserve"> weeks</w:t>
            </w:r>
          </w:p>
        </w:tc>
        <w:tc>
          <w:tcPr>
            <w:tcW w:w="669" w:type="pct"/>
          </w:tcPr>
          <w:p w14:paraId="363DA7E2" w14:textId="77777777" w:rsidR="00864709"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9.</w:t>
            </w:r>
            <w:r w:rsidR="00864709">
              <w:rPr>
                <w:color w:val="000000"/>
                <w:sz w:val="24"/>
                <w:szCs w:val="24"/>
              </w:rPr>
              <w:t>27</w:t>
            </w:r>
          </w:p>
          <w:p w14:paraId="2FF5FEFD" w14:textId="436935B1"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 xml:space="preserve"> weeks</w:t>
            </w:r>
          </w:p>
        </w:tc>
        <w:tc>
          <w:tcPr>
            <w:tcW w:w="331" w:type="pct"/>
          </w:tcPr>
          <w:p w14:paraId="07DC9B0F" w14:textId="4F76049D" w:rsidR="00B85684" w:rsidRPr="009C0446" w:rsidRDefault="00543975" w:rsidP="00C87365">
            <w:pPr>
              <w:jc w:val="center"/>
              <w:cnfStyle w:val="000000100000" w:firstRow="0" w:lastRow="0" w:firstColumn="0" w:lastColumn="0" w:oddVBand="0" w:evenVBand="0" w:oddHBand="1"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01259DF7" w14:textId="185C8615" w:rsidR="00B85684" w:rsidRPr="00C87365" w:rsidRDefault="00864709"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Declining</w:t>
            </w:r>
          </w:p>
        </w:tc>
        <w:tc>
          <w:tcPr>
            <w:tcW w:w="473" w:type="pct"/>
          </w:tcPr>
          <w:p w14:paraId="4A5C275E" w14:textId="232D2DA9" w:rsidR="00B85684" w:rsidRPr="00C87365" w:rsidRDefault="00864709"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Declining</w:t>
            </w:r>
            <w:r w:rsidR="00DC28BF">
              <w:rPr>
                <w:color w:val="000000"/>
                <w:sz w:val="24"/>
                <w:szCs w:val="24"/>
              </w:rPr>
              <w:t xml:space="preserve"> </w:t>
            </w:r>
          </w:p>
        </w:tc>
        <w:tc>
          <w:tcPr>
            <w:tcW w:w="424" w:type="pct"/>
          </w:tcPr>
          <w:p w14:paraId="0B43EFFA" w14:textId="2BAD1BFE"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1</w:t>
            </w:r>
            <w:r w:rsidR="00864709">
              <w:rPr>
                <w:color w:val="000000"/>
                <w:sz w:val="24"/>
                <w:szCs w:val="24"/>
              </w:rPr>
              <w:t>5</w:t>
            </w:r>
            <w:r w:rsidR="00543975" w:rsidRPr="00543975">
              <w:rPr>
                <w:color w:val="000000"/>
                <w:sz w:val="24"/>
                <w:szCs w:val="24"/>
                <w:vertAlign w:val="superscript"/>
              </w:rPr>
              <w:t>th</w:t>
            </w:r>
            <w:r w:rsidR="00543975">
              <w:rPr>
                <w:color w:val="000000"/>
                <w:sz w:val="24"/>
                <w:szCs w:val="24"/>
              </w:rPr>
              <w:t xml:space="preserve"> </w:t>
            </w:r>
          </w:p>
        </w:tc>
        <w:tc>
          <w:tcPr>
            <w:tcW w:w="425" w:type="pct"/>
          </w:tcPr>
          <w:p w14:paraId="1680D064" w14:textId="1F88CC3B" w:rsidR="00B85684" w:rsidRPr="00864709" w:rsidRDefault="00543975" w:rsidP="00C87365">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864709">
              <w:rPr>
                <w:b/>
                <w:bCs/>
                <w:color w:val="00B050"/>
                <w:sz w:val="24"/>
                <w:szCs w:val="24"/>
              </w:rPr>
              <w:t>2</w:t>
            </w:r>
            <w:r w:rsidRPr="00864709">
              <w:rPr>
                <w:b/>
                <w:bCs/>
                <w:color w:val="00B050"/>
                <w:sz w:val="24"/>
                <w:szCs w:val="24"/>
                <w:vertAlign w:val="superscript"/>
              </w:rPr>
              <w:t>nd</w:t>
            </w:r>
            <w:r w:rsidRPr="00864709">
              <w:rPr>
                <w:b/>
                <w:bCs/>
                <w:color w:val="00B050"/>
                <w:sz w:val="24"/>
                <w:szCs w:val="24"/>
              </w:rPr>
              <w:t xml:space="preserve"> quartile</w:t>
            </w:r>
          </w:p>
        </w:tc>
      </w:tr>
      <w:tr w:rsidR="00B85684" w:rsidRPr="00C87365" w14:paraId="0876DC9D" w14:textId="66C742B9" w:rsidTr="00CB3696">
        <w:trPr>
          <w:trHeight w:val="309"/>
        </w:trPr>
        <w:tc>
          <w:tcPr>
            <w:cnfStyle w:val="001000000000" w:firstRow="0" w:lastRow="0" w:firstColumn="1" w:lastColumn="0" w:oddVBand="0" w:evenVBand="0" w:oddHBand="0" w:evenHBand="0" w:firstRowFirstColumn="0" w:firstRowLastColumn="0" w:lastRowFirstColumn="0" w:lastRowLastColumn="0"/>
            <w:tcW w:w="1738" w:type="pct"/>
          </w:tcPr>
          <w:p w14:paraId="50D3A699" w14:textId="45F54A7A" w:rsidR="00B85684" w:rsidRPr="00C87365" w:rsidRDefault="00864709" w:rsidP="00C87365">
            <w:pPr>
              <w:rPr>
                <w:color w:val="000000"/>
                <w:sz w:val="24"/>
                <w:szCs w:val="24"/>
              </w:rPr>
            </w:pPr>
            <w:r>
              <w:rPr>
                <w:sz w:val="24"/>
                <w:szCs w:val="24"/>
              </w:rPr>
              <w:t>S</w:t>
            </w:r>
            <w:r w:rsidR="00B85684" w:rsidRPr="00C87365">
              <w:rPr>
                <w:sz w:val="24"/>
                <w:szCs w:val="24"/>
              </w:rPr>
              <w:t>ECON</w:t>
            </w:r>
            <w:r>
              <w:rPr>
                <w:sz w:val="24"/>
                <w:szCs w:val="24"/>
              </w:rPr>
              <w:t>0</w:t>
            </w:r>
            <w:r w:rsidR="00B85684" w:rsidRPr="00C87365">
              <w:rPr>
                <w:sz w:val="24"/>
                <w:szCs w:val="24"/>
              </w:rPr>
              <w:t>5</w:t>
            </w:r>
            <w:r w:rsidR="00B85684">
              <w:rPr>
                <w:sz w:val="24"/>
                <w:szCs w:val="24"/>
              </w:rPr>
              <w:t xml:space="preserve">: </w:t>
            </w:r>
            <w:r w:rsidR="00B85684" w:rsidRPr="00C87365">
              <w:rPr>
                <w:color w:val="000000"/>
                <w:sz w:val="24"/>
                <w:szCs w:val="24"/>
              </w:rPr>
              <w:t>No. of Business Gateway Start-Ups per 10,000 population</w:t>
            </w:r>
          </w:p>
        </w:tc>
        <w:tc>
          <w:tcPr>
            <w:tcW w:w="421" w:type="pct"/>
          </w:tcPr>
          <w:p w14:paraId="62AB1D83" w14:textId="344710A6" w:rsidR="00B85684" w:rsidRPr="00C87365" w:rsidRDefault="00864709"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16.41</w:t>
            </w:r>
          </w:p>
        </w:tc>
        <w:tc>
          <w:tcPr>
            <w:tcW w:w="669" w:type="pct"/>
          </w:tcPr>
          <w:p w14:paraId="599813F0" w14:textId="654C8EE4" w:rsidR="00B85684" w:rsidRPr="00C87365" w:rsidRDefault="00864709"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25.54</w:t>
            </w:r>
          </w:p>
        </w:tc>
        <w:tc>
          <w:tcPr>
            <w:tcW w:w="331" w:type="pct"/>
          </w:tcPr>
          <w:p w14:paraId="5981F7FF" w14:textId="24FC9FEC" w:rsidR="00B85684" w:rsidRPr="009C0446"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2CBC778C" w14:textId="68B68072"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Improving </w:t>
            </w:r>
          </w:p>
        </w:tc>
        <w:tc>
          <w:tcPr>
            <w:tcW w:w="473" w:type="pct"/>
          </w:tcPr>
          <w:p w14:paraId="79EE32CF" w14:textId="66CACFB6"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Improving </w:t>
            </w:r>
          </w:p>
        </w:tc>
        <w:tc>
          <w:tcPr>
            <w:tcW w:w="424" w:type="pct"/>
          </w:tcPr>
          <w:p w14:paraId="3A41C6DD" w14:textId="77ADD878" w:rsidR="00B85684" w:rsidRPr="00C87365" w:rsidRDefault="00864709"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w:t>
            </w:r>
            <w:r w:rsidRPr="00864709">
              <w:rPr>
                <w:color w:val="000000"/>
                <w:sz w:val="24"/>
                <w:szCs w:val="24"/>
                <w:vertAlign w:val="superscript"/>
              </w:rPr>
              <w:t>nd</w:t>
            </w:r>
            <w:r>
              <w:rPr>
                <w:color w:val="000000"/>
                <w:sz w:val="24"/>
                <w:szCs w:val="24"/>
              </w:rPr>
              <w:t xml:space="preserve"> </w:t>
            </w:r>
          </w:p>
        </w:tc>
        <w:tc>
          <w:tcPr>
            <w:tcW w:w="425" w:type="pct"/>
          </w:tcPr>
          <w:p w14:paraId="0557AE78" w14:textId="5ACCB0FB" w:rsidR="00B85684" w:rsidRPr="00864709"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864709">
              <w:rPr>
                <w:b/>
                <w:bCs/>
                <w:color w:val="00B050"/>
                <w:sz w:val="24"/>
                <w:szCs w:val="24"/>
              </w:rPr>
              <w:t>1</w:t>
            </w:r>
            <w:r w:rsidRPr="00864709">
              <w:rPr>
                <w:b/>
                <w:bCs/>
                <w:color w:val="00B050"/>
                <w:sz w:val="24"/>
                <w:szCs w:val="24"/>
                <w:vertAlign w:val="superscript"/>
              </w:rPr>
              <w:t>st</w:t>
            </w:r>
            <w:r w:rsidRPr="00864709">
              <w:rPr>
                <w:b/>
                <w:bCs/>
                <w:color w:val="00B050"/>
                <w:sz w:val="24"/>
                <w:szCs w:val="24"/>
              </w:rPr>
              <w:t xml:space="preserve"> quartile</w:t>
            </w:r>
          </w:p>
        </w:tc>
      </w:tr>
      <w:tr w:rsidR="00B85684" w:rsidRPr="00C87365" w14:paraId="19BE2DC2" w14:textId="0FCCDD5B" w:rsidTr="00CB369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38" w:type="pct"/>
          </w:tcPr>
          <w:p w14:paraId="600653E2" w14:textId="4A2F39D7" w:rsidR="00B85684" w:rsidRPr="00C87365" w:rsidRDefault="00864709" w:rsidP="00C87365">
            <w:pPr>
              <w:rPr>
                <w:color w:val="000000"/>
                <w:sz w:val="24"/>
                <w:szCs w:val="24"/>
              </w:rPr>
            </w:pPr>
            <w:r>
              <w:rPr>
                <w:sz w:val="24"/>
                <w:szCs w:val="24"/>
              </w:rPr>
              <w:t>S</w:t>
            </w:r>
            <w:r w:rsidR="00B85684" w:rsidRPr="00C87365">
              <w:rPr>
                <w:sz w:val="24"/>
                <w:szCs w:val="24"/>
              </w:rPr>
              <w:t>ECON</w:t>
            </w:r>
            <w:r>
              <w:rPr>
                <w:sz w:val="24"/>
                <w:szCs w:val="24"/>
              </w:rPr>
              <w:t>0</w:t>
            </w:r>
            <w:r w:rsidR="00B85684" w:rsidRPr="00C87365">
              <w:rPr>
                <w:sz w:val="24"/>
                <w:szCs w:val="24"/>
              </w:rPr>
              <w:t>6</w:t>
            </w:r>
            <w:r w:rsidR="00B85684">
              <w:rPr>
                <w:sz w:val="24"/>
                <w:szCs w:val="24"/>
              </w:rPr>
              <w:t xml:space="preserve">: </w:t>
            </w:r>
            <w:r w:rsidR="00B85684" w:rsidRPr="00C87365">
              <w:rPr>
                <w:sz w:val="24"/>
                <w:szCs w:val="24"/>
              </w:rPr>
              <w:t xml:space="preserve"> </w:t>
            </w:r>
            <w:r w:rsidR="00B85684" w:rsidRPr="00C87365">
              <w:rPr>
                <w:color w:val="000000"/>
                <w:sz w:val="24"/>
                <w:szCs w:val="24"/>
              </w:rPr>
              <w:t>Investment in Economic Development and Tourism per 1,000 population</w:t>
            </w:r>
          </w:p>
        </w:tc>
        <w:tc>
          <w:tcPr>
            <w:tcW w:w="421" w:type="pct"/>
          </w:tcPr>
          <w:p w14:paraId="6DCCF079" w14:textId="18B0DE82"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w:t>
            </w:r>
            <w:r w:rsidR="00864709">
              <w:rPr>
                <w:color w:val="000000"/>
                <w:sz w:val="24"/>
                <w:szCs w:val="24"/>
              </w:rPr>
              <w:t>98,320</w:t>
            </w:r>
          </w:p>
        </w:tc>
        <w:tc>
          <w:tcPr>
            <w:tcW w:w="669" w:type="pct"/>
          </w:tcPr>
          <w:p w14:paraId="6A3236F5" w14:textId="249EF3B8"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w:t>
            </w:r>
            <w:r w:rsidR="00864709">
              <w:rPr>
                <w:color w:val="000000"/>
                <w:sz w:val="24"/>
                <w:szCs w:val="24"/>
              </w:rPr>
              <w:t>37,832</w:t>
            </w:r>
          </w:p>
        </w:tc>
        <w:tc>
          <w:tcPr>
            <w:tcW w:w="331" w:type="pct"/>
          </w:tcPr>
          <w:p w14:paraId="18C48734" w14:textId="3B9EEC0F" w:rsidR="00B85684" w:rsidRPr="009C0446" w:rsidRDefault="00543975" w:rsidP="00C87365">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sidRPr="009C0446">
              <w:rPr>
                <w:b/>
                <w:bCs/>
                <w:color w:val="FF0000"/>
                <w:sz w:val="24"/>
                <w:szCs w:val="24"/>
              </w:rPr>
              <w:t>Red</w:t>
            </w:r>
          </w:p>
        </w:tc>
        <w:tc>
          <w:tcPr>
            <w:tcW w:w="519" w:type="pct"/>
          </w:tcPr>
          <w:p w14:paraId="07CB32A2" w14:textId="4D4B41C2" w:rsidR="00B85684" w:rsidRPr="00C87365" w:rsidRDefault="00864709"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Improving</w:t>
            </w:r>
          </w:p>
        </w:tc>
        <w:tc>
          <w:tcPr>
            <w:tcW w:w="473" w:type="pct"/>
          </w:tcPr>
          <w:p w14:paraId="665A4483" w14:textId="613915AD" w:rsidR="00B85684" w:rsidRPr="00C87365" w:rsidRDefault="00864709"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Improving</w:t>
            </w:r>
          </w:p>
        </w:tc>
        <w:tc>
          <w:tcPr>
            <w:tcW w:w="424" w:type="pct"/>
          </w:tcPr>
          <w:p w14:paraId="23734F84" w14:textId="422025E3"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29</w:t>
            </w:r>
            <w:r w:rsidRPr="00C87365">
              <w:rPr>
                <w:color w:val="000000"/>
                <w:sz w:val="24"/>
                <w:szCs w:val="24"/>
                <w:vertAlign w:val="superscript"/>
              </w:rPr>
              <w:t>th</w:t>
            </w:r>
          </w:p>
        </w:tc>
        <w:tc>
          <w:tcPr>
            <w:tcW w:w="425" w:type="pct"/>
          </w:tcPr>
          <w:p w14:paraId="4154A288" w14:textId="30A7893D" w:rsidR="00B85684" w:rsidRPr="00C87365" w:rsidRDefault="00543975"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864709">
              <w:rPr>
                <w:color w:val="FF0000"/>
                <w:sz w:val="24"/>
                <w:szCs w:val="24"/>
              </w:rPr>
              <w:t>4</w:t>
            </w:r>
            <w:r w:rsidRPr="00864709">
              <w:rPr>
                <w:color w:val="FF0000"/>
                <w:sz w:val="24"/>
                <w:szCs w:val="24"/>
                <w:vertAlign w:val="superscript"/>
              </w:rPr>
              <w:t>th</w:t>
            </w:r>
            <w:r w:rsidRPr="00864709">
              <w:rPr>
                <w:color w:val="FF0000"/>
                <w:sz w:val="24"/>
                <w:szCs w:val="24"/>
              </w:rPr>
              <w:t xml:space="preserve"> quartile</w:t>
            </w:r>
          </w:p>
        </w:tc>
      </w:tr>
      <w:tr w:rsidR="00B85684" w:rsidRPr="00C87365" w14:paraId="288A2F99" w14:textId="66EC1744" w:rsidTr="00CB3696">
        <w:trPr>
          <w:trHeight w:val="309"/>
        </w:trPr>
        <w:tc>
          <w:tcPr>
            <w:cnfStyle w:val="001000000000" w:firstRow="0" w:lastRow="0" w:firstColumn="1" w:lastColumn="0" w:oddVBand="0" w:evenVBand="0" w:oddHBand="0" w:evenHBand="0" w:firstRowFirstColumn="0" w:firstRowLastColumn="0" w:lastRowFirstColumn="0" w:lastRowLastColumn="0"/>
            <w:tcW w:w="1738" w:type="pct"/>
          </w:tcPr>
          <w:p w14:paraId="5E067E39" w14:textId="4A29A7D5" w:rsidR="00B85684" w:rsidRPr="00C87365" w:rsidRDefault="00864709" w:rsidP="00C87365">
            <w:pPr>
              <w:rPr>
                <w:color w:val="000000"/>
                <w:sz w:val="24"/>
                <w:szCs w:val="24"/>
              </w:rPr>
            </w:pPr>
            <w:r>
              <w:rPr>
                <w:sz w:val="24"/>
                <w:szCs w:val="24"/>
              </w:rPr>
              <w:t>S</w:t>
            </w:r>
            <w:r w:rsidR="00B85684" w:rsidRPr="00C87365">
              <w:rPr>
                <w:sz w:val="24"/>
                <w:szCs w:val="24"/>
              </w:rPr>
              <w:t>ECON</w:t>
            </w:r>
            <w:r>
              <w:rPr>
                <w:sz w:val="24"/>
                <w:szCs w:val="24"/>
              </w:rPr>
              <w:t>0</w:t>
            </w:r>
            <w:r w:rsidR="00B85684" w:rsidRPr="00C87365">
              <w:rPr>
                <w:sz w:val="24"/>
                <w:szCs w:val="24"/>
              </w:rPr>
              <w:t>7</w:t>
            </w:r>
            <w:r w:rsidR="00B85684">
              <w:rPr>
                <w:sz w:val="24"/>
                <w:szCs w:val="24"/>
              </w:rPr>
              <w:t xml:space="preserve">: </w:t>
            </w:r>
            <w:r w:rsidR="00B85684" w:rsidRPr="00C87365">
              <w:rPr>
                <w:color w:val="000000"/>
                <w:sz w:val="24"/>
                <w:szCs w:val="24"/>
              </w:rPr>
              <w:t>Proportion of people earning less than living wage</w:t>
            </w:r>
          </w:p>
        </w:tc>
        <w:tc>
          <w:tcPr>
            <w:tcW w:w="421" w:type="pct"/>
          </w:tcPr>
          <w:p w14:paraId="3A2541ED" w14:textId="16475BB9" w:rsidR="00B85684" w:rsidRPr="00C87365" w:rsidRDefault="00864709"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16.9</w:t>
            </w:r>
            <w:r w:rsidR="00B85684" w:rsidRPr="00C87365">
              <w:rPr>
                <w:color w:val="000000"/>
                <w:sz w:val="24"/>
                <w:szCs w:val="24"/>
              </w:rPr>
              <w:t>%</w:t>
            </w:r>
          </w:p>
        </w:tc>
        <w:tc>
          <w:tcPr>
            <w:tcW w:w="669" w:type="pct"/>
          </w:tcPr>
          <w:p w14:paraId="425EE62F" w14:textId="0A41B82E"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19.</w:t>
            </w:r>
            <w:r w:rsidR="00864709">
              <w:rPr>
                <w:color w:val="000000"/>
                <w:sz w:val="24"/>
                <w:szCs w:val="24"/>
              </w:rPr>
              <w:t>2</w:t>
            </w:r>
            <w:r w:rsidRPr="00C87365">
              <w:rPr>
                <w:color w:val="000000"/>
                <w:sz w:val="24"/>
                <w:szCs w:val="24"/>
              </w:rPr>
              <w:t>%</w:t>
            </w:r>
          </w:p>
        </w:tc>
        <w:tc>
          <w:tcPr>
            <w:tcW w:w="331" w:type="pct"/>
          </w:tcPr>
          <w:p w14:paraId="42DA230C" w14:textId="6D255E00" w:rsidR="00B85684" w:rsidRPr="009C0446" w:rsidRDefault="00543975" w:rsidP="00C87365">
            <w:pPr>
              <w:jc w:val="cente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9C0446">
              <w:rPr>
                <w:b/>
                <w:bCs/>
                <w:color w:val="00B050"/>
                <w:sz w:val="24"/>
                <w:szCs w:val="24"/>
              </w:rPr>
              <w:t>Green</w:t>
            </w:r>
          </w:p>
        </w:tc>
        <w:tc>
          <w:tcPr>
            <w:tcW w:w="519" w:type="pct"/>
          </w:tcPr>
          <w:p w14:paraId="62977906" w14:textId="18D5AD17" w:rsidR="00B85684" w:rsidRPr="00C87365" w:rsidRDefault="00864709"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Declining</w:t>
            </w:r>
            <w:r w:rsidR="00DC28BF">
              <w:rPr>
                <w:color w:val="000000"/>
                <w:sz w:val="24"/>
                <w:szCs w:val="24"/>
              </w:rPr>
              <w:t xml:space="preserve"> </w:t>
            </w:r>
          </w:p>
        </w:tc>
        <w:tc>
          <w:tcPr>
            <w:tcW w:w="473" w:type="pct"/>
          </w:tcPr>
          <w:p w14:paraId="08DFD6DD" w14:textId="2C160DCA"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Declining </w:t>
            </w:r>
          </w:p>
        </w:tc>
        <w:tc>
          <w:tcPr>
            <w:tcW w:w="424" w:type="pct"/>
          </w:tcPr>
          <w:p w14:paraId="4DB15EAF" w14:textId="2D6FB03A"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1</w:t>
            </w:r>
            <w:r w:rsidR="00864709">
              <w:rPr>
                <w:color w:val="000000"/>
                <w:sz w:val="24"/>
                <w:szCs w:val="24"/>
              </w:rPr>
              <w:t>5</w:t>
            </w:r>
            <w:r w:rsidRPr="00C87365">
              <w:rPr>
                <w:color w:val="000000"/>
                <w:sz w:val="24"/>
                <w:szCs w:val="24"/>
                <w:vertAlign w:val="superscript"/>
              </w:rPr>
              <w:t>th</w:t>
            </w:r>
          </w:p>
        </w:tc>
        <w:tc>
          <w:tcPr>
            <w:tcW w:w="425" w:type="pct"/>
          </w:tcPr>
          <w:p w14:paraId="0A458012" w14:textId="0B422916" w:rsidR="00B85684" w:rsidRPr="00C87365" w:rsidRDefault="00543975"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864709">
              <w:rPr>
                <w:color w:val="FF0000"/>
                <w:sz w:val="24"/>
                <w:szCs w:val="24"/>
              </w:rPr>
              <w:t>2</w:t>
            </w:r>
            <w:r w:rsidRPr="00864709">
              <w:rPr>
                <w:color w:val="FF0000"/>
                <w:sz w:val="24"/>
                <w:szCs w:val="24"/>
                <w:vertAlign w:val="superscript"/>
              </w:rPr>
              <w:t>nd</w:t>
            </w:r>
            <w:r w:rsidRPr="00864709">
              <w:rPr>
                <w:color w:val="FF0000"/>
                <w:sz w:val="24"/>
                <w:szCs w:val="24"/>
              </w:rPr>
              <w:t xml:space="preserve"> quartile</w:t>
            </w:r>
          </w:p>
        </w:tc>
      </w:tr>
      <w:tr w:rsidR="00B85684" w:rsidRPr="00C87365" w14:paraId="406C6F5D" w14:textId="274EE963" w:rsidTr="00CB369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38" w:type="pct"/>
          </w:tcPr>
          <w:p w14:paraId="30CCB36D" w14:textId="14CFBD73" w:rsidR="00B85684" w:rsidRPr="00C87365" w:rsidRDefault="00864709" w:rsidP="00C87365">
            <w:pPr>
              <w:rPr>
                <w:color w:val="000000"/>
                <w:sz w:val="24"/>
                <w:szCs w:val="24"/>
              </w:rPr>
            </w:pPr>
            <w:r>
              <w:rPr>
                <w:sz w:val="24"/>
                <w:szCs w:val="24"/>
              </w:rPr>
              <w:t>S</w:t>
            </w:r>
            <w:r w:rsidR="00B85684" w:rsidRPr="00C87365">
              <w:rPr>
                <w:sz w:val="24"/>
                <w:szCs w:val="24"/>
              </w:rPr>
              <w:t>ECON</w:t>
            </w:r>
            <w:r>
              <w:rPr>
                <w:sz w:val="24"/>
                <w:szCs w:val="24"/>
              </w:rPr>
              <w:t>0</w:t>
            </w:r>
            <w:r w:rsidR="00B85684" w:rsidRPr="00C87365">
              <w:rPr>
                <w:sz w:val="24"/>
                <w:szCs w:val="24"/>
              </w:rPr>
              <w:t>8</w:t>
            </w:r>
            <w:r w:rsidR="00B85684">
              <w:rPr>
                <w:sz w:val="24"/>
                <w:szCs w:val="24"/>
              </w:rPr>
              <w:t xml:space="preserve">; </w:t>
            </w:r>
            <w:r w:rsidR="00B85684" w:rsidRPr="00C87365">
              <w:rPr>
                <w:color w:val="000000"/>
                <w:sz w:val="24"/>
                <w:szCs w:val="24"/>
              </w:rPr>
              <w:t>Proportion of properties receiving Superfast Broadband</w:t>
            </w:r>
          </w:p>
        </w:tc>
        <w:tc>
          <w:tcPr>
            <w:tcW w:w="421" w:type="pct"/>
          </w:tcPr>
          <w:p w14:paraId="380C201C" w14:textId="38628811" w:rsidR="00B85684" w:rsidRPr="00C87365" w:rsidRDefault="00864709"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89.8</w:t>
            </w:r>
            <w:r w:rsidR="00B85684" w:rsidRPr="00C87365">
              <w:rPr>
                <w:color w:val="000000"/>
                <w:sz w:val="24"/>
                <w:szCs w:val="24"/>
              </w:rPr>
              <w:t>%</w:t>
            </w:r>
          </w:p>
        </w:tc>
        <w:tc>
          <w:tcPr>
            <w:tcW w:w="669" w:type="pct"/>
          </w:tcPr>
          <w:p w14:paraId="44389EE6" w14:textId="4371BC9E" w:rsidR="00B85684" w:rsidRPr="00C87365" w:rsidRDefault="00864709"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82.0</w:t>
            </w:r>
            <w:r w:rsidR="00B85684" w:rsidRPr="00C87365">
              <w:rPr>
                <w:color w:val="000000"/>
                <w:sz w:val="24"/>
                <w:szCs w:val="24"/>
              </w:rPr>
              <w:t>%</w:t>
            </w:r>
          </w:p>
        </w:tc>
        <w:tc>
          <w:tcPr>
            <w:tcW w:w="331" w:type="pct"/>
          </w:tcPr>
          <w:p w14:paraId="43D38BEE" w14:textId="266B2B17" w:rsidR="00B85684" w:rsidRPr="009C0446" w:rsidRDefault="00543975" w:rsidP="00C87365">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sidRPr="009C0446">
              <w:rPr>
                <w:b/>
                <w:bCs/>
                <w:color w:val="FF0000"/>
                <w:sz w:val="24"/>
                <w:szCs w:val="24"/>
              </w:rPr>
              <w:t>Red</w:t>
            </w:r>
          </w:p>
        </w:tc>
        <w:tc>
          <w:tcPr>
            <w:tcW w:w="519" w:type="pct"/>
          </w:tcPr>
          <w:p w14:paraId="033BB407" w14:textId="261C9E34"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Improving </w:t>
            </w:r>
          </w:p>
        </w:tc>
        <w:tc>
          <w:tcPr>
            <w:tcW w:w="473" w:type="pct"/>
          </w:tcPr>
          <w:p w14:paraId="2C3E4A3E" w14:textId="5A65E309" w:rsidR="00B85684" w:rsidRPr="00C87365" w:rsidRDefault="00DC28B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Improving </w:t>
            </w:r>
          </w:p>
        </w:tc>
        <w:tc>
          <w:tcPr>
            <w:tcW w:w="424" w:type="pct"/>
          </w:tcPr>
          <w:p w14:paraId="4B34B765" w14:textId="0E429AEE" w:rsidR="00B85684" w:rsidRPr="00C87365" w:rsidRDefault="00B85684"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C87365">
              <w:rPr>
                <w:color w:val="000000"/>
                <w:sz w:val="24"/>
                <w:szCs w:val="24"/>
              </w:rPr>
              <w:t>27</w:t>
            </w:r>
            <w:r w:rsidRPr="00C87365">
              <w:rPr>
                <w:color w:val="000000"/>
                <w:sz w:val="24"/>
                <w:szCs w:val="24"/>
                <w:vertAlign w:val="superscript"/>
              </w:rPr>
              <w:t>th</w:t>
            </w:r>
          </w:p>
        </w:tc>
        <w:tc>
          <w:tcPr>
            <w:tcW w:w="425" w:type="pct"/>
          </w:tcPr>
          <w:p w14:paraId="195C534F" w14:textId="4AEEFC2A" w:rsidR="00B85684" w:rsidRPr="00864709" w:rsidRDefault="00543975" w:rsidP="00C87365">
            <w:pPr>
              <w:jc w:val="center"/>
              <w:cnfStyle w:val="000000100000" w:firstRow="0" w:lastRow="0" w:firstColumn="0" w:lastColumn="0" w:oddVBand="0" w:evenVBand="0" w:oddHBand="1" w:evenHBand="0" w:firstRowFirstColumn="0" w:firstRowLastColumn="0" w:lastRowFirstColumn="0" w:lastRowLastColumn="0"/>
              <w:rPr>
                <w:color w:val="FF0000"/>
                <w:sz w:val="24"/>
                <w:szCs w:val="24"/>
              </w:rPr>
            </w:pPr>
            <w:r w:rsidRPr="00864709">
              <w:rPr>
                <w:color w:val="FF0000"/>
                <w:sz w:val="24"/>
                <w:szCs w:val="24"/>
              </w:rPr>
              <w:t>4</w:t>
            </w:r>
            <w:r w:rsidRPr="00864709">
              <w:rPr>
                <w:color w:val="FF0000"/>
                <w:sz w:val="24"/>
                <w:szCs w:val="24"/>
                <w:vertAlign w:val="superscript"/>
              </w:rPr>
              <w:t>th</w:t>
            </w:r>
            <w:r w:rsidRPr="00864709">
              <w:rPr>
                <w:color w:val="FF0000"/>
                <w:sz w:val="24"/>
                <w:szCs w:val="24"/>
              </w:rPr>
              <w:t xml:space="preserve"> quartile</w:t>
            </w:r>
          </w:p>
        </w:tc>
      </w:tr>
      <w:tr w:rsidR="00B85684" w:rsidRPr="00C87365" w14:paraId="320F32D1" w14:textId="05F4B719" w:rsidTr="00CB3696">
        <w:trPr>
          <w:trHeight w:val="309"/>
        </w:trPr>
        <w:tc>
          <w:tcPr>
            <w:cnfStyle w:val="001000000000" w:firstRow="0" w:lastRow="0" w:firstColumn="1" w:lastColumn="0" w:oddVBand="0" w:evenVBand="0" w:oddHBand="0" w:evenHBand="0" w:firstRowFirstColumn="0" w:firstRowLastColumn="0" w:lastRowFirstColumn="0" w:lastRowLastColumn="0"/>
            <w:tcW w:w="1738" w:type="pct"/>
          </w:tcPr>
          <w:p w14:paraId="61BAB892" w14:textId="1413161C" w:rsidR="00B85684" w:rsidRPr="00C87365" w:rsidRDefault="00864709" w:rsidP="00C87365">
            <w:pPr>
              <w:rPr>
                <w:color w:val="000000"/>
                <w:sz w:val="24"/>
                <w:szCs w:val="24"/>
              </w:rPr>
            </w:pPr>
            <w:r>
              <w:rPr>
                <w:sz w:val="24"/>
                <w:szCs w:val="24"/>
              </w:rPr>
              <w:t>S</w:t>
            </w:r>
            <w:r w:rsidR="00B85684" w:rsidRPr="00C87365">
              <w:rPr>
                <w:sz w:val="24"/>
                <w:szCs w:val="24"/>
              </w:rPr>
              <w:t>ECON</w:t>
            </w:r>
            <w:r>
              <w:rPr>
                <w:sz w:val="24"/>
                <w:szCs w:val="24"/>
              </w:rPr>
              <w:t>0</w:t>
            </w:r>
            <w:r w:rsidR="00B85684" w:rsidRPr="00C87365">
              <w:rPr>
                <w:sz w:val="24"/>
                <w:szCs w:val="24"/>
              </w:rPr>
              <w:t>9</w:t>
            </w:r>
            <w:r w:rsidR="00B85684">
              <w:rPr>
                <w:sz w:val="24"/>
                <w:szCs w:val="24"/>
              </w:rPr>
              <w:t xml:space="preserve">: </w:t>
            </w:r>
            <w:r w:rsidR="00B85684" w:rsidRPr="00C87365">
              <w:rPr>
                <w:color w:val="000000"/>
                <w:sz w:val="24"/>
                <w:szCs w:val="24"/>
              </w:rPr>
              <w:t>Town Vacancy Rates</w:t>
            </w:r>
          </w:p>
          <w:p w14:paraId="5347AB27" w14:textId="77777777" w:rsidR="00B85684" w:rsidRPr="00C87365" w:rsidRDefault="00B85684" w:rsidP="00C87365">
            <w:pPr>
              <w:rPr>
                <w:color w:val="000000"/>
                <w:sz w:val="24"/>
                <w:szCs w:val="24"/>
              </w:rPr>
            </w:pPr>
          </w:p>
        </w:tc>
        <w:tc>
          <w:tcPr>
            <w:tcW w:w="421" w:type="pct"/>
          </w:tcPr>
          <w:p w14:paraId="7F7DE981" w14:textId="0601B5C6" w:rsidR="00B85684" w:rsidRPr="00C87365" w:rsidRDefault="00864709"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11.71</w:t>
            </w:r>
            <w:r w:rsidR="00B85684" w:rsidRPr="00C87365">
              <w:rPr>
                <w:color w:val="000000"/>
                <w:sz w:val="24"/>
                <w:szCs w:val="24"/>
              </w:rPr>
              <w:t>%</w:t>
            </w:r>
          </w:p>
        </w:tc>
        <w:tc>
          <w:tcPr>
            <w:tcW w:w="669" w:type="pct"/>
          </w:tcPr>
          <w:p w14:paraId="1C74011D" w14:textId="4FF611C2"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1</w:t>
            </w:r>
            <w:r w:rsidR="00864709">
              <w:rPr>
                <w:color w:val="000000"/>
                <w:sz w:val="24"/>
                <w:szCs w:val="24"/>
              </w:rPr>
              <w:t>1.41</w:t>
            </w:r>
            <w:r w:rsidRPr="00C87365">
              <w:rPr>
                <w:color w:val="000000"/>
                <w:sz w:val="24"/>
                <w:szCs w:val="24"/>
              </w:rPr>
              <w:t>%</w:t>
            </w:r>
          </w:p>
        </w:tc>
        <w:tc>
          <w:tcPr>
            <w:tcW w:w="331" w:type="pct"/>
          </w:tcPr>
          <w:p w14:paraId="52ED93CF" w14:textId="3E7DBBBB" w:rsidR="00B85684" w:rsidRPr="009C0446" w:rsidRDefault="00B82FCF" w:rsidP="00C87365">
            <w:pPr>
              <w:jc w:val="cente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B82FCF">
              <w:rPr>
                <w:b/>
                <w:bCs/>
                <w:color w:val="FF0000"/>
                <w:sz w:val="24"/>
                <w:szCs w:val="24"/>
              </w:rPr>
              <w:t>Red</w:t>
            </w:r>
          </w:p>
        </w:tc>
        <w:tc>
          <w:tcPr>
            <w:tcW w:w="519" w:type="pct"/>
          </w:tcPr>
          <w:p w14:paraId="63E8FEA2" w14:textId="4FD1FD29" w:rsidR="00B85684" w:rsidRPr="00C87365" w:rsidRDefault="00864709"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Declining</w:t>
            </w:r>
            <w:r w:rsidR="00DC28BF">
              <w:rPr>
                <w:color w:val="000000"/>
                <w:sz w:val="24"/>
                <w:szCs w:val="24"/>
              </w:rPr>
              <w:t xml:space="preserve"> </w:t>
            </w:r>
          </w:p>
        </w:tc>
        <w:tc>
          <w:tcPr>
            <w:tcW w:w="473" w:type="pct"/>
          </w:tcPr>
          <w:p w14:paraId="2AEE109F" w14:textId="7FD3F705" w:rsidR="00B85684" w:rsidRPr="00C87365" w:rsidRDefault="00DC28BF"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Declining </w:t>
            </w:r>
          </w:p>
        </w:tc>
        <w:tc>
          <w:tcPr>
            <w:tcW w:w="424" w:type="pct"/>
          </w:tcPr>
          <w:p w14:paraId="295B63C5" w14:textId="52032AE2" w:rsidR="00B85684" w:rsidRPr="00C87365" w:rsidRDefault="00B85684"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C87365">
              <w:rPr>
                <w:color w:val="000000"/>
                <w:sz w:val="24"/>
                <w:szCs w:val="24"/>
              </w:rPr>
              <w:t>1</w:t>
            </w:r>
            <w:r w:rsidR="00864709">
              <w:rPr>
                <w:color w:val="000000"/>
                <w:sz w:val="24"/>
                <w:szCs w:val="24"/>
              </w:rPr>
              <w:t>8</w:t>
            </w:r>
            <w:r w:rsidR="00864709" w:rsidRPr="00864709">
              <w:rPr>
                <w:color w:val="000000"/>
                <w:sz w:val="24"/>
                <w:szCs w:val="24"/>
                <w:vertAlign w:val="superscript"/>
              </w:rPr>
              <w:t>th</w:t>
            </w:r>
            <w:r w:rsidR="00864709">
              <w:rPr>
                <w:color w:val="000000"/>
                <w:sz w:val="24"/>
                <w:szCs w:val="24"/>
              </w:rPr>
              <w:t xml:space="preserve"> </w:t>
            </w:r>
          </w:p>
        </w:tc>
        <w:tc>
          <w:tcPr>
            <w:tcW w:w="425" w:type="pct"/>
          </w:tcPr>
          <w:p w14:paraId="1820F2CE" w14:textId="0B246224" w:rsidR="00B85684" w:rsidRPr="00C87365" w:rsidRDefault="00864709" w:rsidP="00C8736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FF0000"/>
                <w:sz w:val="24"/>
                <w:szCs w:val="24"/>
              </w:rPr>
              <w:t>3rd</w:t>
            </w:r>
            <w:r w:rsidR="00543975" w:rsidRPr="00864709">
              <w:rPr>
                <w:color w:val="FF0000"/>
                <w:sz w:val="24"/>
                <w:szCs w:val="24"/>
              </w:rPr>
              <w:t xml:space="preserve"> quartile</w:t>
            </w:r>
          </w:p>
        </w:tc>
      </w:tr>
      <w:tr w:rsidR="00B85684" w:rsidRPr="00C87365" w14:paraId="6A0E6F08" w14:textId="430F8F92" w:rsidTr="00CB369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38" w:type="pct"/>
          </w:tcPr>
          <w:p w14:paraId="599BB277" w14:textId="7897B931" w:rsidR="00543975" w:rsidRPr="00C87365" w:rsidRDefault="00B82FCF" w:rsidP="00543975">
            <w:pPr>
              <w:rPr>
                <w:color w:val="000000"/>
                <w:sz w:val="24"/>
                <w:szCs w:val="24"/>
              </w:rPr>
            </w:pPr>
            <w:r>
              <w:rPr>
                <w:sz w:val="24"/>
                <w:szCs w:val="24"/>
              </w:rPr>
              <w:t>S</w:t>
            </w:r>
            <w:r w:rsidR="00B85684" w:rsidRPr="00C87365">
              <w:rPr>
                <w:sz w:val="24"/>
                <w:szCs w:val="24"/>
              </w:rPr>
              <w:t>ECON10</w:t>
            </w:r>
            <w:r w:rsidR="00B85684">
              <w:rPr>
                <w:sz w:val="24"/>
                <w:szCs w:val="24"/>
              </w:rPr>
              <w:t xml:space="preserve">: </w:t>
            </w:r>
            <w:r w:rsidR="00B85684" w:rsidRPr="00C87365">
              <w:rPr>
                <w:color w:val="000000"/>
                <w:sz w:val="24"/>
                <w:szCs w:val="24"/>
              </w:rPr>
              <w:t>Immediately available employment land as a %age of total land allocated for employment purpose in the Local Development Plan.</w:t>
            </w:r>
          </w:p>
        </w:tc>
        <w:tc>
          <w:tcPr>
            <w:tcW w:w="421" w:type="pct"/>
          </w:tcPr>
          <w:p w14:paraId="451A5B51" w14:textId="1DC262CD" w:rsidR="00B85684" w:rsidRPr="00C87365" w:rsidRDefault="00B82FC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36.23</w:t>
            </w:r>
            <w:r w:rsidR="00B85684" w:rsidRPr="00C87365">
              <w:rPr>
                <w:color w:val="000000"/>
                <w:sz w:val="24"/>
                <w:szCs w:val="24"/>
              </w:rPr>
              <w:t>%</w:t>
            </w:r>
          </w:p>
        </w:tc>
        <w:tc>
          <w:tcPr>
            <w:tcW w:w="669" w:type="pct"/>
          </w:tcPr>
          <w:p w14:paraId="1F2E1555" w14:textId="4931CA82" w:rsidR="00B85684" w:rsidRPr="00C87365" w:rsidRDefault="00B82FC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22.78</w:t>
            </w:r>
            <w:r w:rsidR="00B85684" w:rsidRPr="00C87365">
              <w:rPr>
                <w:color w:val="000000"/>
                <w:sz w:val="24"/>
                <w:szCs w:val="24"/>
              </w:rPr>
              <w:t>%</w:t>
            </w:r>
          </w:p>
        </w:tc>
        <w:tc>
          <w:tcPr>
            <w:tcW w:w="331" w:type="pct"/>
          </w:tcPr>
          <w:p w14:paraId="2BE5A248" w14:textId="34A33835" w:rsidR="00B85684" w:rsidRPr="009C0446" w:rsidRDefault="00B82FCF" w:rsidP="00C87365">
            <w:pPr>
              <w:jc w:val="center"/>
              <w:cnfStyle w:val="000000100000" w:firstRow="0" w:lastRow="0" w:firstColumn="0" w:lastColumn="0" w:oddVBand="0" w:evenVBand="0" w:oddHBand="1" w:evenHBand="0" w:firstRowFirstColumn="0" w:firstRowLastColumn="0" w:lastRowFirstColumn="0" w:lastRowLastColumn="0"/>
              <w:rPr>
                <w:b/>
                <w:bCs/>
                <w:color w:val="00B050"/>
                <w:sz w:val="24"/>
                <w:szCs w:val="24"/>
              </w:rPr>
            </w:pPr>
            <w:r w:rsidRPr="00B82FCF">
              <w:rPr>
                <w:b/>
                <w:bCs/>
                <w:color w:val="FF0000"/>
                <w:sz w:val="24"/>
                <w:szCs w:val="24"/>
              </w:rPr>
              <w:t>Red</w:t>
            </w:r>
          </w:p>
        </w:tc>
        <w:tc>
          <w:tcPr>
            <w:tcW w:w="519" w:type="pct"/>
          </w:tcPr>
          <w:p w14:paraId="76FDEABD" w14:textId="39DD1919" w:rsidR="00B85684" w:rsidRPr="00C87365" w:rsidRDefault="00B82FC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Declining</w:t>
            </w:r>
            <w:r w:rsidR="00DC28BF">
              <w:rPr>
                <w:color w:val="000000"/>
                <w:sz w:val="24"/>
                <w:szCs w:val="24"/>
              </w:rPr>
              <w:t xml:space="preserve"> </w:t>
            </w:r>
          </w:p>
        </w:tc>
        <w:tc>
          <w:tcPr>
            <w:tcW w:w="473" w:type="pct"/>
          </w:tcPr>
          <w:p w14:paraId="4FA01176" w14:textId="574B2724" w:rsidR="00B85684" w:rsidRPr="00C87365" w:rsidRDefault="00B82FC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Declining</w:t>
            </w:r>
            <w:r w:rsidR="00DC28BF">
              <w:rPr>
                <w:color w:val="000000"/>
                <w:sz w:val="24"/>
                <w:szCs w:val="24"/>
              </w:rPr>
              <w:t xml:space="preserve"> </w:t>
            </w:r>
          </w:p>
        </w:tc>
        <w:tc>
          <w:tcPr>
            <w:tcW w:w="424" w:type="pct"/>
          </w:tcPr>
          <w:p w14:paraId="45F52EBA" w14:textId="12969A01" w:rsidR="00B85684" w:rsidRPr="00C87365" w:rsidRDefault="00B82FCF"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21st</w:t>
            </w:r>
          </w:p>
        </w:tc>
        <w:tc>
          <w:tcPr>
            <w:tcW w:w="425" w:type="pct"/>
          </w:tcPr>
          <w:p w14:paraId="18B022EE" w14:textId="77777777" w:rsidR="00B82FCF" w:rsidRPr="00B82FCF" w:rsidRDefault="00B82FCF" w:rsidP="00C87365">
            <w:pPr>
              <w:jc w:val="center"/>
              <w:cnfStyle w:val="000000100000" w:firstRow="0" w:lastRow="0" w:firstColumn="0" w:lastColumn="0" w:oddVBand="0" w:evenVBand="0" w:oddHBand="1" w:evenHBand="0" w:firstRowFirstColumn="0" w:firstRowLastColumn="0" w:lastRowFirstColumn="0" w:lastRowLastColumn="0"/>
              <w:rPr>
                <w:color w:val="FF0000"/>
                <w:sz w:val="24"/>
                <w:szCs w:val="24"/>
              </w:rPr>
            </w:pPr>
            <w:r w:rsidRPr="00B82FCF">
              <w:rPr>
                <w:color w:val="FF0000"/>
                <w:sz w:val="24"/>
                <w:szCs w:val="24"/>
              </w:rPr>
              <w:t>3</w:t>
            </w:r>
            <w:r w:rsidRPr="00B82FCF">
              <w:rPr>
                <w:color w:val="FF0000"/>
                <w:sz w:val="24"/>
                <w:szCs w:val="24"/>
                <w:vertAlign w:val="superscript"/>
              </w:rPr>
              <w:t>rd</w:t>
            </w:r>
          </w:p>
          <w:p w14:paraId="4703997F" w14:textId="5D2CBF34" w:rsidR="00B85684" w:rsidRPr="00C87365" w:rsidRDefault="00543975" w:rsidP="00C8736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82FCF">
              <w:rPr>
                <w:color w:val="FF0000"/>
                <w:sz w:val="24"/>
                <w:szCs w:val="24"/>
              </w:rPr>
              <w:t>quartile</w:t>
            </w:r>
          </w:p>
        </w:tc>
      </w:tr>
    </w:tbl>
    <w:p w14:paraId="0604D823" w14:textId="77777777" w:rsidR="00B85684" w:rsidRDefault="00B85684" w:rsidP="00C87365">
      <w:pPr>
        <w:rPr>
          <w:bCs/>
          <w:sz w:val="24"/>
          <w:szCs w:val="24"/>
        </w:rPr>
        <w:sectPr w:rsidR="00B85684" w:rsidSect="004B3E2E">
          <w:pgSz w:w="16838" w:h="11906" w:orient="landscape"/>
          <w:pgMar w:top="1440" w:right="851" w:bottom="1440" w:left="1440" w:header="709" w:footer="709" w:gutter="0"/>
          <w:pgNumType w:start="22"/>
          <w:cols w:space="708"/>
          <w:titlePg/>
          <w:docGrid w:linePitch="360"/>
        </w:sectPr>
      </w:pPr>
    </w:p>
    <w:p w14:paraId="1D397F11" w14:textId="77777777" w:rsidR="00930334" w:rsidRPr="00C87365" w:rsidRDefault="00930334" w:rsidP="00930334">
      <w:pPr>
        <w:rPr>
          <w:b/>
          <w:color w:val="0070C0"/>
          <w:sz w:val="24"/>
          <w:szCs w:val="24"/>
        </w:rPr>
      </w:pPr>
      <w:r w:rsidRPr="00C87365">
        <w:rPr>
          <w:b/>
          <w:color w:val="0070C0"/>
          <w:sz w:val="24"/>
          <w:szCs w:val="24"/>
        </w:rPr>
        <w:lastRenderedPageBreak/>
        <w:t>4.2 Benchmarking</w:t>
      </w:r>
    </w:p>
    <w:p w14:paraId="486179DD" w14:textId="56447586" w:rsidR="00C87365" w:rsidRDefault="00C87365" w:rsidP="00C87365">
      <w:pPr>
        <w:rPr>
          <w:bCs/>
          <w:sz w:val="24"/>
          <w:szCs w:val="24"/>
        </w:rPr>
      </w:pPr>
    </w:p>
    <w:p w14:paraId="041F194B" w14:textId="77777777" w:rsidR="00930334" w:rsidRPr="00C87365" w:rsidRDefault="00930334" w:rsidP="008D0C36">
      <w:pPr>
        <w:jc w:val="both"/>
        <w:rPr>
          <w:sz w:val="24"/>
          <w:szCs w:val="24"/>
        </w:rPr>
      </w:pPr>
      <w:r w:rsidRPr="00C87365">
        <w:rPr>
          <w:sz w:val="24"/>
          <w:szCs w:val="24"/>
        </w:rPr>
        <w:t xml:space="preserve">The Housing and Building Standards Service has a long tradition of benchmarking. The Housing service provides data to two benchmarking organisations throughout the year. These are the Scottish Housing Network and </w:t>
      </w:r>
      <w:proofErr w:type="spellStart"/>
      <w:r w:rsidRPr="00C87365">
        <w:rPr>
          <w:sz w:val="24"/>
          <w:szCs w:val="24"/>
        </w:rPr>
        <w:t>Housemark</w:t>
      </w:r>
      <w:proofErr w:type="spellEnd"/>
      <w:r w:rsidRPr="00C87365">
        <w:rPr>
          <w:sz w:val="24"/>
          <w:szCs w:val="24"/>
        </w:rPr>
        <w:t>. Both organisations provide presentations annually to the Housing Service. The presentations provide an in-depth analysis of what the service does well, what can be improved upon and how well the service compares to others within the sector. An Action Plan to improve the service is developed from this benchmarking activity.</w:t>
      </w:r>
    </w:p>
    <w:p w14:paraId="381A0DE4" w14:textId="77777777" w:rsidR="00930334" w:rsidRPr="00C87365" w:rsidRDefault="00930334" w:rsidP="00930334">
      <w:pPr>
        <w:rPr>
          <w:rFonts w:eastAsiaTheme="minorHAnsi"/>
          <w:color w:val="000000"/>
          <w:sz w:val="24"/>
          <w:szCs w:val="24"/>
        </w:rPr>
      </w:pPr>
    </w:p>
    <w:p w14:paraId="5A93ADC8" w14:textId="77777777" w:rsidR="00930334" w:rsidRPr="00C87365" w:rsidRDefault="00930334" w:rsidP="008D0C36">
      <w:pPr>
        <w:jc w:val="both"/>
        <w:rPr>
          <w:rFonts w:eastAsiaTheme="minorEastAsia"/>
          <w:color w:val="000000" w:themeColor="text1"/>
          <w:sz w:val="24"/>
          <w:szCs w:val="24"/>
        </w:rPr>
      </w:pPr>
      <w:r w:rsidRPr="00C87365">
        <w:rPr>
          <w:rFonts w:eastAsiaTheme="minorEastAsia"/>
          <w:color w:val="000000" w:themeColor="text1"/>
          <w:sz w:val="24"/>
          <w:szCs w:val="24"/>
        </w:rPr>
        <w:t xml:space="preserve">For Building Standards, Aberdeenshire Council, in conjunction with Moray Council and Aberdeen City Council, forms The Grampian Consortium Group. This group meets on a regular basis and its main purposes are to establish a consistent approach to interpretation of polices and technical guidance, provide benchmarking, share best </w:t>
      </w:r>
      <w:proofErr w:type="gramStart"/>
      <w:r w:rsidRPr="00C87365">
        <w:rPr>
          <w:rFonts w:eastAsiaTheme="minorEastAsia"/>
          <w:color w:val="000000" w:themeColor="text1"/>
          <w:sz w:val="24"/>
          <w:szCs w:val="24"/>
        </w:rPr>
        <w:t>practice</w:t>
      </w:r>
      <w:proofErr w:type="gramEnd"/>
      <w:r w:rsidRPr="00C87365">
        <w:rPr>
          <w:rFonts w:eastAsiaTheme="minorEastAsia"/>
          <w:color w:val="000000" w:themeColor="text1"/>
          <w:sz w:val="24"/>
          <w:szCs w:val="24"/>
        </w:rPr>
        <w:t xml:space="preserve"> and facilitate training. Aberdeenshire Council and the Grampian Consortium Group are actively involved with national policy and working groups via Local Authority Building Standards Scotland (LABSS).</w:t>
      </w:r>
    </w:p>
    <w:p w14:paraId="6E7EB635" w14:textId="77777777" w:rsidR="00930334" w:rsidRPr="00C87365" w:rsidRDefault="00930334" w:rsidP="00930334">
      <w:pPr>
        <w:rPr>
          <w:rFonts w:eastAsiaTheme="minorHAnsi"/>
          <w:color w:val="000000"/>
          <w:sz w:val="24"/>
          <w:szCs w:val="24"/>
        </w:rPr>
      </w:pPr>
    </w:p>
    <w:p w14:paraId="0E210651" w14:textId="77777777" w:rsidR="00930334" w:rsidRPr="00C87365" w:rsidRDefault="00930334" w:rsidP="008D0C36">
      <w:pPr>
        <w:jc w:val="both"/>
        <w:rPr>
          <w:sz w:val="24"/>
          <w:szCs w:val="24"/>
        </w:rPr>
      </w:pPr>
      <w:r w:rsidRPr="00C87365">
        <w:rPr>
          <w:sz w:val="24"/>
          <w:szCs w:val="24"/>
        </w:rPr>
        <w:t>Apart from Housing many other parts of the service share performance information through benchmarking groups and use the feedback received to identify areas for improvement. For example, Roads complete an annual return on a suite of performance information to SCOTS/APSE as part of the wider work on Roads Asset Management.  This allows benchmarking to be undertaken and comparison against national trends. The Roads Asset Management Plan (RAMPs) is informed by the detailed performance results submitted annually.  Key indicators from this suite are included in the LGBF.  The service also provides a detailed RAMP Performance and Options Report for Committee annually. </w:t>
      </w:r>
    </w:p>
    <w:p w14:paraId="23FC1D08" w14:textId="77777777" w:rsidR="00930334" w:rsidRPr="00C87365" w:rsidRDefault="00930334" w:rsidP="00930334">
      <w:pPr>
        <w:rPr>
          <w:sz w:val="24"/>
          <w:szCs w:val="24"/>
        </w:rPr>
      </w:pPr>
    </w:p>
    <w:p w14:paraId="19F279F3" w14:textId="77777777" w:rsidR="00930334" w:rsidRPr="00C87365" w:rsidRDefault="00930334" w:rsidP="008D0C36">
      <w:pPr>
        <w:jc w:val="both"/>
        <w:rPr>
          <w:sz w:val="24"/>
          <w:szCs w:val="24"/>
        </w:rPr>
      </w:pPr>
      <w:r w:rsidRPr="00C87365">
        <w:rPr>
          <w:sz w:val="24"/>
          <w:szCs w:val="24"/>
        </w:rPr>
        <w:t>Roads, Landscape Services and Fleet are also members of APSE Performance Networks. Annual APSE surveys provide opportunities to benchmark against family groups. Key indicators from this suite are included in the LGBF. </w:t>
      </w:r>
    </w:p>
    <w:p w14:paraId="063D220B" w14:textId="77777777" w:rsidR="00930334" w:rsidRPr="00C87365" w:rsidRDefault="00930334" w:rsidP="00930334">
      <w:pPr>
        <w:rPr>
          <w:sz w:val="24"/>
          <w:szCs w:val="24"/>
        </w:rPr>
      </w:pPr>
    </w:p>
    <w:p w14:paraId="724FAD66" w14:textId="02645B02" w:rsidR="00930334" w:rsidRDefault="00930334" w:rsidP="008D0C36">
      <w:pPr>
        <w:jc w:val="both"/>
        <w:rPr>
          <w:sz w:val="24"/>
          <w:szCs w:val="24"/>
        </w:rPr>
      </w:pPr>
      <w:r w:rsidRPr="00C87365">
        <w:rPr>
          <w:sz w:val="24"/>
          <w:szCs w:val="24"/>
        </w:rPr>
        <w:t xml:space="preserve">The Roads Service has periodic involvement in the NHT surveys to gather the public’s views on the performance of the road network. These surveys allow comparison against other Roads Authorities </w:t>
      </w:r>
      <w:proofErr w:type="gramStart"/>
      <w:r w:rsidRPr="00C87365">
        <w:rPr>
          <w:sz w:val="24"/>
          <w:szCs w:val="24"/>
        </w:rPr>
        <w:t>and also</w:t>
      </w:r>
      <w:proofErr w:type="gramEnd"/>
      <w:r w:rsidRPr="00C87365">
        <w:rPr>
          <w:sz w:val="24"/>
          <w:szCs w:val="24"/>
        </w:rPr>
        <w:t xml:space="preserve"> enable trend lines to be established over time. </w:t>
      </w:r>
    </w:p>
    <w:p w14:paraId="5F03FF8A" w14:textId="77777777" w:rsidR="003F1501" w:rsidRPr="00C87365" w:rsidRDefault="003F1501" w:rsidP="00930334">
      <w:pPr>
        <w:rPr>
          <w:sz w:val="24"/>
          <w:szCs w:val="24"/>
        </w:rPr>
      </w:pPr>
    </w:p>
    <w:p w14:paraId="75BC251A" w14:textId="376F4A98" w:rsidR="00930334" w:rsidRDefault="00930334" w:rsidP="008D0C36">
      <w:pPr>
        <w:jc w:val="both"/>
        <w:rPr>
          <w:sz w:val="24"/>
          <w:szCs w:val="24"/>
          <w:lang w:val="en"/>
        </w:rPr>
      </w:pPr>
      <w:r w:rsidRPr="00C87365">
        <w:rPr>
          <w:sz w:val="24"/>
          <w:szCs w:val="24"/>
        </w:rPr>
        <w:t xml:space="preserve">Each year Infrastructure Services collects information for the Improvement Service which feeds into the Local Government Benchmarking Framework (LGBF). </w:t>
      </w:r>
      <w:r w:rsidRPr="00C87365">
        <w:rPr>
          <w:sz w:val="24"/>
          <w:szCs w:val="24"/>
          <w:lang w:val="en"/>
        </w:rPr>
        <w:t xml:space="preserve">The LGBF is a high-level benchmarking tool designed to support senior management teams and elected members to ask questions about key council services. It reflects a commitment by SOLACE (Scotland) and COSLA to develop better measurement and comparable data as a catalyst for improving services, targeting resources to areas of greatest </w:t>
      </w:r>
      <w:proofErr w:type="gramStart"/>
      <w:r w:rsidRPr="00C87365">
        <w:rPr>
          <w:sz w:val="24"/>
          <w:szCs w:val="24"/>
          <w:lang w:val="en"/>
        </w:rPr>
        <w:t>impact</w:t>
      </w:r>
      <w:proofErr w:type="gramEnd"/>
      <w:r w:rsidRPr="00C87365">
        <w:rPr>
          <w:sz w:val="24"/>
          <w:szCs w:val="24"/>
          <w:lang w:val="en"/>
        </w:rPr>
        <w:t xml:space="preserve"> and enhancing public accountability.</w:t>
      </w:r>
    </w:p>
    <w:p w14:paraId="438D848E" w14:textId="77777777" w:rsidR="003F1501" w:rsidRPr="00C87365" w:rsidRDefault="003F1501" w:rsidP="00930334">
      <w:pPr>
        <w:rPr>
          <w:sz w:val="24"/>
          <w:szCs w:val="24"/>
          <w:lang w:val="en"/>
        </w:rPr>
      </w:pPr>
    </w:p>
    <w:p w14:paraId="4DE84ACF" w14:textId="77777777" w:rsidR="00930334" w:rsidRPr="00C87365" w:rsidRDefault="00930334" w:rsidP="008D0C36">
      <w:pPr>
        <w:jc w:val="both"/>
        <w:rPr>
          <w:sz w:val="24"/>
          <w:szCs w:val="24"/>
          <w:lang w:val="en"/>
        </w:rPr>
      </w:pPr>
      <w:r w:rsidRPr="00C87365">
        <w:rPr>
          <w:sz w:val="24"/>
          <w:szCs w:val="24"/>
          <w:lang w:val="en"/>
        </w:rPr>
        <w:t>The framework provides high-level measures which are designed to focus questions on why variations in cost and performance are occurring between similar councils. They encourage councils to engage with each other to ‘drill down’ and explore why these variations are happening.</w:t>
      </w:r>
    </w:p>
    <w:p w14:paraId="638AC47C" w14:textId="77777777" w:rsidR="00930334" w:rsidRPr="00C87365" w:rsidRDefault="00930334" w:rsidP="00930334">
      <w:pPr>
        <w:rPr>
          <w:sz w:val="24"/>
          <w:szCs w:val="24"/>
          <w:lang w:val="en"/>
        </w:rPr>
      </w:pPr>
    </w:p>
    <w:p w14:paraId="1B5D6C99" w14:textId="5DA0A85B" w:rsidR="00930334" w:rsidRDefault="00930334" w:rsidP="008D0C36">
      <w:pPr>
        <w:jc w:val="both"/>
        <w:rPr>
          <w:bCs/>
          <w:sz w:val="24"/>
          <w:szCs w:val="24"/>
        </w:rPr>
      </w:pPr>
      <w:r w:rsidRPr="00C87365">
        <w:rPr>
          <w:sz w:val="24"/>
          <w:szCs w:val="24"/>
          <w:lang w:val="en"/>
        </w:rPr>
        <w:t xml:space="preserve">The LGBF helps councils compare their performance against a suite of efficiency, output and outcome indicators that cover all areas of local government activity. </w:t>
      </w:r>
      <w:r w:rsidRPr="00C87365">
        <w:rPr>
          <w:sz w:val="24"/>
          <w:szCs w:val="24"/>
          <w:lang w:val="en"/>
        </w:rPr>
        <w:lastRenderedPageBreak/>
        <w:t>Publication of the LGBF forms part of each council’s statutory requirements for public performance reporting, replacing the previous SPI regime.</w:t>
      </w:r>
    </w:p>
    <w:p w14:paraId="4E072B90" w14:textId="77777777" w:rsidR="00930334" w:rsidRPr="00C87365" w:rsidRDefault="00930334" w:rsidP="00C87365">
      <w:pPr>
        <w:rPr>
          <w:bCs/>
          <w:sz w:val="24"/>
          <w:szCs w:val="24"/>
        </w:rPr>
      </w:pPr>
    </w:p>
    <w:p w14:paraId="42CF1EE4" w14:textId="0911B88F" w:rsidR="00930334" w:rsidRPr="00C87365" w:rsidRDefault="00930334" w:rsidP="00930334">
      <w:pPr>
        <w:rPr>
          <w:b/>
          <w:color w:val="0070C0"/>
          <w:sz w:val="24"/>
          <w:szCs w:val="24"/>
        </w:rPr>
      </w:pPr>
      <w:r w:rsidRPr="00C87365">
        <w:rPr>
          <w:b/>
          <w:color w:val="0070C0"/>
          <w:sz w:val="24"/>
          <w:szCs w:val="24"/>
        </w:rPr>
        <w:t xml:space="preserve">4.3 Where </w:t>
      </w:r>
      <w:r w:rsidR="00B576B6">
        <w:rPr>
          <w:b/>
          <w:color w:val="0070C0"/>
          <w:sz w:val="24"/>
          <w:szCs w:val="24"/>
        </w:rPr>
        <w:t>A</w:t>
      </w:r>
      <w:r w:rsidRPr="00C87365">
        <w:rPr>
          <w:b/>
          <w:color w:val="0070C0"/>
          <w:sz w:val="24"/>
          <w:szCs w:val="24"/>
        </w:rPr>
        <w:t xml:space="preserve">re </w:t>
      </w:r>
      <w:r w:rsidR="00B576B6">
        <w:rPr>
          <w:b/>
          <w:color w:val="0070C0"/>
          <w:sz w:val="24"/>
          <w:szCs w:val="24"/>
        </w:rPr>
        <w:t>W</w:t>
      </w:r>
      <w:r w:rsidRPr="00C87365">
        <w:rPr>
          <w:b/>
          <w:color w:val="0070C0"/>
          <w:sz w:val="24"/>
          <w:szCs w:val="24"/>
        </w:rPr>
        <w:t xml:space="preserve">e </w:t>
      </w:r>
      <w:r w:rsidR="00B576B6">
        <w:rPr>
          <w:b/>
          <w:color w:val="0070C0"/>
          <w:sz w:val="24"/>
          <w:szCs w:val="24"/>
        </w:rPr>
        <w:t>N</w:t>
      </w:r>
      <w:r w:rsidRPr="00C87365">
        <w:rPr>
          <w:b/>
          <w:color w:val="0070C0"/>
          <w:sz w:val="24"/>
          <w:szCs w:val="24"/>
        </w:rPr>
        <w:t>ow?</w:t>
      </w:r>
    </w:p>
    <w:p w14:paraId="460CF84C" w14:textId="13C7EF4E" w:rsidR="00C87365" w:rsidRDefault="00C87365" w:rsidP="00C87365">
      <w:pPr>
        <w:rPr>
          <w:sz w:val="24"/>
          <w:szCs w:val="24"/>
        </w:rPr>
      </w:pPr>
    </w:p>
    <w:p w14:paraId="06F971CC" w14:textId="37C8D7F1" w:rsidR="00930334" w:rsidRDefault="00930334" w:rsidP="008D0C36">
      <w:pPr>
        <w:jc w:val="both"/>
        <w:rPr>
          <w:sz w:val="24"/>
          <w:szCs w:val="24"/>
        </w:rPr>
      </w:pPr>
      <w:r w:rsidRPr="00C87365">
        <w:rPr>
          <w:sz w:val="24"/>
          <w:szCs w:val="24"/>
        </w:rPr>
        <w:t>Prior to the pandemic, the Economic Development of Aberdeenshire was showing improved performance in terms of the number of business start-ups assisted by Business Gateway, the number of jobs created or sustained through the Support for Aberdeenshire Business scheme and the number of unemployed helped into employment or training. The pandemic has had a significant impact on businesses and employment services and the service has had to refocus the support that it is providing to businesses to help them through. A new Action Plan for Economic Development is being developed which will set out the future direction for the service to 2022 in line with the revised Medium-Term Financial Strategy and new Council priorities.</w:t>
      </w:r>
    </w:p>
    <w:p w14:paraId="2F110534" w14:textId="77777777" w:rsidR="00930334" w:rsidRPr="00C87365" w:rsidRDefault="00930334" w:rsidP="00930334">
      <w:pPr>
        <w:rPr>
          <w:sz w:val="24"/>
          <w:szCs w:val="24"/>
        </w:rPr>
      </w:pPr>
    </w:p>
    <w:p w14:paraId="2A8F5848" w14:textId="77777777" w:rsidR="00930334" w:rsidRPr="00C87365" w:rsidRDefault="00930334" w:rsidP="008D0C36">
      <w:pPr>
        <w:jc w:val="both"/>
        <w:rPr>
          <w:sz w:val="24"/>
          <w:szCs w:val="24"/>
        </w:rPr>
      </w:pPr>
      <w:r w:rsidRPr="00C87365">
        <w:rPr>
          <w:sz w:val="24"/>
          <w:szCs w:val="24"/>
        </w:rPr>
        <w:t xml:space="preserve">The performance of Trading Standards and Environmental Health has fallen slightly against some of their key measures, but this is partly due to resourcing issues which are being addressed. Both services will have important roles in supporting the local economy during the pandemic and ensuring compliance with new regulations. Environmental Health will also have a key role with regards inspecting licenced premises and fishing vessels </w:t>
      </w:r>
      <w:proofErr w:type="gramStart"/>
      <w:r w:rsidRPr="00C87365">
        <w:rPr>
          <w:sz w:val="24"/>
          <w:szCs w:val="24"/>
        </w:rPr>
        <w:t>in order to</w:t>
      </w:r>
      <w:proofErr w:type="gramEnd"/>
      <w:r w:rsidRPr="00C87365">
        <w:rPr>
          <w:sz w:val="24"/>
          <w:szCs w:val="24"/>
        </w:rPr>
        <w:t xml:space="preserve"> comply with regulations covering the export of food products to the EU following EU Exit. </w:t>
      </w:r>
    </w:p>
    <w:p w14:paraId="583A8C56" w14:textId="77777777" w:rsidR="00930334" w:rsidRPr="00C87365" w:rsidRDefault="00930334" w:rsidP="00930334">
      <w:pPr>
        <w:rPr>
          <w:sz w:val="24"/>
          <w:szCs w:val="24"/>
        </w:rPr>
      </w:pPr>
    </w:p>
    <w:p w14:paraId="78343C47" w14:textId="2BD593DE" w:rsidR="00930334" w:rsidRDefault="00930334" w:rsidP="008D0C36">
      <w:pPr>
        <w:jc w:val="both"/>
        <w:rPr>
          <w:rFonts w:eastAsiaTheme="minorHAnsi"/>
          <w:sz w:val="24"/>
          <w:szCs w:val="24"/>
        </w:rPr>
      </w:pPr>
      <w:r w:rsidRPr="00C87365">
        <w:rPr>
          <w:sz w:val="24"/>
          <w:szCs w:val="24"/>
        </w:rPr>
        <w:t xml:space="preserve">The Annual Status and Options Report </w:t>
      </w:r>
      <w:r w:rsidRPr="00C87365">
        <w:rPr>
          <w:rFonts w:eastAsiaTheme="minorHAnsi"/>
          <w:sz w:val="24"/>
          <w:szCs w:val="24"/>
        </w:rPr>
        <w:t xml:space="preserve">summarises the status of our road assets in terms of size, value and condition and presents </w:t>
      </w:r>
      <w:proofErr w:type="gramStart"/>
      <w:r w:rsidRPr="00C87365">
        <w:rPr>
          <w:rFonts w:eastAsiaTheme="minorHAnsi"/>
          <w:sz w:val="24"/>
          <w:szCs w:val="24"/>
        </w:rPr>
        <w:t>a number of</w:t>
      </w:r>
      <w:proofErr w:type="gramEnd"/>
      <w:r w:rsidRPr="00C87365">
        <w:rPr>
          <w:rFonts w:eastAsiaTheme="minorHAnsi"/>
          <w:sz w:val="24"/>
          <w:szCs w:val="24"/>
        </w:rPr>
        <w:t xml:space="preserve"> investment scenarios for our major road assets. Some of the key findings of the 2020 report were as follows:</w:t>
      </w:r>
      <w:r>
        <w:rPr>
          <w:rFonts w:eastAsiaTheme="minorHAnsi"/>
          <w:sz w:val="24"/>
          <w:szCs w:val="24"/>
        </w:rPr>
        <w:t xml:space="preserve">- </w:t>
      </w:r>
    </w:p>
    <w:p w14:paraId="2F72D390" w14:textId="77777777" w:rsidR="00930334" w:rsidRPr="00C87365" w:rsidRDefault="00930334" w:rsidP="00930334">
      <w:pPr>
        <w:rPr>
          <w:sz w:val="24"/>
          <w:szCs w:val="24"/>
        </w:rPr>
      </w:pPr>
    </w:p>
    <w:p w14:paraId="632AF77A" w14:textId="77777777" w:rsidR="00930334" w:rsidRPr="00C87365" w:rsidRDefault="00930334" w:rsidP="00930334">
      <w:pPr>
        <w:rPr>
          <w:b/>
          <w:sz w:val="24"/>
          <w:szCs w:val="24"/>
        </w:rPr>
      </w:pPr>
      <w:r w:rsidRPr="00C87365">
        <w:rPr>
          <w:b/>
          <w:sz w:val="24"/>
          <w:szCs w:val="24"/>
        </w:rPr>
        <w:t>Bridges</w:t>
      </w:r>
    </w:p>
    <w:tbl>
      <w:tblPr>
        <w:tblStyle w:val="TableGridLight"/>
        <w:tblW w:w="0" w:type="auto"/>
        <w:tblLook w:val="04A0" w:firstRow="1" w:lastRow="0" w:firstColumn="1" w:lastColumn="0" w:noHBand="0" w:noVBand="1"/>
      </w:tblPr>
      <w:tblGrid>
        <w:gridCol w:w="4248"/>
        <w:gridCol w:w="992"/>
        <w:gridCol w:w="922"/>
        <w:gridCol w:w="923"/>
        <w:gridCol w:w="991"/>
        <w:gridCol w:w="940"/>
      </w:tblGrid>
      <w:tr w:rsidR="00930334" w:rsidRPr="00C87365" w14:paraId="7610F381" w14:textId="77777777" w:rsidTr="00104FF2">
        <w:tc>
          <w:tcPr>
            <w:tcW w:w="4248" w:type="dxa"/>
          </w:tcPr>
          <w:p w14:paraId="0264FE0F" w14:textId="77777777" w:rsidR="00930334" w:rsidRPr="00C87365" w:rsidRDefault="00930334" w:rsidP="00104FF2">
            <w:pPr>
              <w:rPr>
                <w:bCs/>
                <w:sz w:val="24"/>
                <w:szCs w:val="24"/>
              </w:rPr>
            </w:pPr>
            <w:r w:rsidRPr="00C87365">
              <w:rPr>
                <w:bCs/>
                <w:sz w:val="24"/>
                <w:szCs w:val="24"/>
              </w:rPr>
              <w:t>No bridges carrying:-</w:t>
            </w:r>
          </w:p>
        </w:tc>
        <w:tc>
          <w:tcPr>
            <w:tcW w:w="992" w:type="dxa"/>
          </w:tcPr>
          <w:p w14:paraId="777326CA" w14:textId="77777777" w:rsidR="00930334" w:rsidRPr="00C87365" w:rsidRDefault="00930334" w:rsidP="00104FF2">
            <w:pPr>
              <w:rPr>
                <w:bCs/>
                <w:sz w:val="24"/>
                <w:szCs w:val="24"/>
              </w:rPr>
            </w:pPr>
            <w:r w:rsidRPr="00C87365">
              <w:rPr>
                <w:bCs/>
                <w:sz w:val="24"/>
                <w:szCs w:val="24"/>
              </w:rPr>
              <w:t>Black Flag</w:t>
            </w:r>
          </w:p>
        </w:tc>
        <w:tc>
          <w:tcPr>
            <w:tcW w:w="922" w:type="dxa"/>
          </w:tcPr>
          <w:p w14:paraId="17A40D12" w14:textId="77777777" w:rsidR="00930334" w:rsidRPr="00C87365" w:rsidRDefault="00930334" w:rsidP="00104FF2">
            <w:pPr>
              <w:rPr>
                <w:bCs/>
                <w:sz w:val="24"/>
                <w:szCs w:val="24"/>
              </w:rPr>
            </w:pPr>
            <w:r w:rsidRPr="00C87365">
              <w:rPr>
                <w:bCs/>
                <w:sz w:val="24"/>
                <w:szCs w:val="24"/>
              </w:rPr>
              <w:t>Red Flag</w:t>
            </w:r>
          </w:p>
        </w:tc>
        <w:tc>
          <w:tcPr>
            <w:tcW w:w="923" w:type="dxa"/>
          </w:tcPr>
          <w:p w14:paraId="0B96357F" w14:textId="77777777" w:rsidR="00930334" w:rsidRPr="00C87365" w:rsidRDefault="00930334" w:rsidP="00104FF2">
            <w:pPr>
              <w:rPr>
                <w:bCs/>
                <w:sz w:val="24"/>
                <w:szCs w:val="24"/>
              </w:rPr>
            </w:pPr>
            <w:r w:rsidRPr="00C87365">
              <w:rPr>
                <w:bCs/>
                <w:sz w:val="24"/>
                <w:szCs w:val="24"/>
              </w:rPr>
              <w:t>Amber Flag</w:t>
            </w:r>
          </w:p>
        </w:tc>
        <w:tc>
          <w:tcPr>
            <w:tcW w:w="991" w:type="dxa"/>
          </w:tcPr>
          <w:p w14:paraId="1C8F0754" w14:textId="77777777" w:rsidR="00930334" w:rsidRPr="00C87365" w:rsidRDefault="00930334" w:rsidP="00104FF2">
            <w:pPr>
              <w:rPr>
                <w:bCs/>
                <w:sz w:val="24"/>
                <w:szCs w:val="24"/>
              </w:rPr>
            </w:pPr>
            <w:r w:rsidRPr="00C87365">
              <w:rPr>
                <w:bCs/>
                <w:sz w:val="24"/>
                <w:szCs w:val="24"/>
              </w:rPr>
              <w:t>Yellow Flag</w:t>
            </w:r>
          </w:p>
        </w:tc>
        <w:tc>
          <w:tcPr>
            <w:tcW w:w="940" w:type="dxa"/>
          </w:tcPr>
          <w:p w14:paraId="3618F237" w14:textId="77777777" w:rsidR="00930334" w:rsidRPr="00C87365" w:rsidRDefault="00930334" w:rsidP="00104FF2">
            <w:pPr>
              <w:rPr>
                <w:bCs/>
                <w:sz w:val="24"/>
                <w:szCs w:val="24"/>
              </w:rPr>
            </w:pPr>
            <w:r w:rsidRPr="00C87365">
              <w:rPr>
                <w:bCs/>
                <w:sz w:val="24"/>
                <w:szCs w:val="24"/>
              </w:rPr>
              <w:t>Green Flag</w:t>
            </w:r>
          </w:p>
        </w:tc>
      </w:tr>
      <w:tr w:rsidR="00930334" w:rsidRPr="00C87365" w14:paraId="1B99603B" w14:textId="77777777" w:rsidTr="00104FF2">
        <w:tc>
          <w:tcPr>
            <w:tcW w:w="4248" w:type="dxa"/>
          </w:tcPr>
          <w:p w14:paraId="035A9FAB" w14:textId="77777777" w:rsidR="00930334" w:rsidRPr="00C87365" w:rsidRDefault="00930334" w:rsidP="00104FF2">
            <w:pPr>
              <w:rPr>
                <w:sz w:val="24"/>
                <w:szCs w:val="24"/>
              </w:rPr>
            </w:pPr>
            <w:r w:rsidRPr="00C87365">
              <w:rPr>
                <w:sz w:val="24"/>
                <w:szCs w:val="24"/>
              </w:rPr>
              <w:t>Vital roads (predominantly A class)</w:t>
            </w:r>
          </w:p>
        </w:tc>
        <w:tc>
          <w:tcPr>
            <w:tcW w:w="992" w:type="dxa"/>
          </w:tcPr>
          <w:p w14:paraId="46AC03B7" w14:textId="77777777" w:rsidR="00930334" w:rsidRPr="00C87365" w:rsidRDefault="00930334" w:rsidP="00104FF2">
            <w:pPr>
              <w:rPr>
                <w:sz w:val="24"/>
                <w:szCs w:val="24"/>
              </w:rPr>
            </w:pPr>
            <w:r w:rsidRPr="00C87365">
              <w:rPr>
                <w:sz w:val="24"/>
                <w:szCs w:val="24"/>
              </w:rPr>
              <w:t>0</w:t>
            </w:r>
          </w:p>
        </w:tc>
        <w:tc>
          <w:tcPr>
            <w:tcW w:w="922" w:type="dxa"/>
          </w:tcPr>
          <w:p w14:paraId="50175DD8" w14:textId="77777777" w:rsidR="00930334" w:rsidRPr="00C87365" w:rsidRDefault="00930334" w:rsidP="00104FF2">
            <w:pPr>
              <w:rPr>
                <w:sz w:val="24"/>
                <w:szCs w:val="24"/>
              </w:rPr>
            </w:pPr>
            <w:r w:rsidRPr="00C87365">
              <w:rPr>
                <w:sz w:val="24"/>
                <w:szCs w:val="24"/>
              </w:rPr>
              <w:t>6</w:t>
            </w:r>
          </w:p>
        </w:tc>
        <w:tc>
          <w:tcPr>
            <w:tcW w:w="923" w:type="dxa"/>
          </w:tcPr>
          <w:p w14:paraId="2B78038F" w14:textId="77777777" w:rsidR="00930334" w:rsidRPr="00C87365" w:rsidRDefault="00930334" w:rsidP="00104FF2">
            <w:pPr>
              <w:rPr>
                <w:sz w:val="24"/>
                <w:szCs w:val="24"/>
              </w:rPr>
            </w:pPr>
            <w:r w:rsidRPr="00C87365">
              <w:rPr>
                <w:sz w:val="24"/>
                <w:szCs w:val="24"/>
              </w:rPr>
              <w:t>18</w:t>
            </w:r>
          </w:p>
        </w:tc>
        <w:tc>
          <w:tcPr>
            <w:tcW w:w="991" w:type="dxa"/>
          </w:tcPr>
          <w:p w14:paraId="362D417E" w14:textId="77777777" w:rsidR="00930334" w:rsidRPr="00C87365" w:rsidRDefault="00930334" w:rsidP="00104FF2">
            <w:pPr>
              <w:rPr>
                <w:sz w:val="24"/>
                <w:szCs w:val="24"/>
              </w:rPr>
            </w:pPr>
            <w:r w:rsidRPr="00C87365">
              <w:rPr>
                <w:sz w:val="24"/>
                <w:szCs w:val="24"/>
              </w:rPr>
              <w:t>32</w:t>
            </w:r>
          </w:p>
        </w:tc>
        <w:tc>
          <w:tcPr>
            <w:tcW w:w="940" w:type="dxa"/>
          </w:tcPr>
          <w:p w14:paraId="01364FA0" w14:textId="77777777" w:rsidR="00930334" w:rsidRPr="00C87365" w:rsidRDefault="00930334" w:rsidP="00104FF2">
            <w:pPr>
              <w:rPr>
                <w:sz w:val="24"/>
                <w:szCs w:val="24"/>
              </w:rPr>
            </w:pPr>
            <w:r w:rsidRPr="00C87365">
              <w:rPr>
                <w:sz w:val="24"/>
                <w:szCs w:val="24"/>
              </w:rPr>
              <w:t>260</w:t>
            </w:r>
          </w:p>
        </w:tc>
      </w:tr>
      <w:tr w:rsidR="00930334" w:rsidRPr="00C87365" w14:paraId="464D5BC5" w14:textId="77777777" w:rsidTr="00104FF2">
        <w:tc>
          <w:tcPr>
            <w:tcW w:w="4248" w:type="dxa"/>
          </w:tcPr>
          <w:p w14:paraId="660D6643" w14:textId="77777777" w:rsidR="00930334" w:rsidRPr="00C87365" w:rsidRDefault="00930334" w:rsidP="00104FF2">
            <w:pPr>
              <w:rPr>
                <w:sz w:val="24"/>
                <w:szCs w:val="24"/>
              </w:rPr>
            </w:pPr>
            <w:r w:rsidRPr="00C87365">
              <w:rPr>
                <w:sz w:val="24"/>
                <w:szCs w:val="24"/>
              </w:rPr>
              <w:t>Important (predominantly B class)</w:t>
            </w:r>
          </w:p>
        </w:tc>
        <w:tc>
          <w:tcPr>
            <w:tcW w:w="992" w:type="dxa"/>
          </w:tcPr>
          <w:p w14:paraId="2B1911D6" w14:textId="77777777" w:rsidR="00930334" w:rsidRPr="00C87365" w:rsidRDefault="00930334" w:rsidP="00104FF2">
            <w:pPr>
              <w:rPr>
                <w:sz w:val="24"/>
                <w:szCs w:val="24"/>
              </w:rPr>
            </w:pPr>
            <w:r w:rsidRPr="00C87365">
              <w:rPr>
                <w:sz w:val="24"/>
                <w:szCs w:val="24"/>
              </w:rPr>
              <w:t>1</w:t>
            </w:r>
          </w:p>
        </w:tc>
        <w:tc>
          <w:tcPr>
            <w:tcW w:w="922" w:type="dxa"/>
          </w:tcPr>
          <w:p w14:paraId="7BCE19B4" w14:textId="77777777" w:rsidR="00930334" w:rsidRPr="00C87365" w:rsidRDefault="00930334" w:rsidP="00104FF2">
            <w:pPr>
              <w:rPr>
                <w:sz w:val="24"/>
                <w:szCs w:val="24"/>
              </w:rPr>
            </w:pPr>
            <w:r w:rsidRPr="00C87365">
              <w:rPr>
                <w:sz w:val="24"/>
                <w:szCs w:val="24"/>
              </w:rPr>
              <w:t>3</w:t>
            </w:r>
          </w:p>
        </w:tc>
        <w:tc>
          <w:tcPr>
            <w:tcW w:w="923" w:type="dxa"/>
          </w:tcPr>
          <w:p w14:paraId="2CBCFBDD" w14:textId="77777777" w:rsidR="00930334" w:rsidRPr="00C87365" w:rsidRDefault="00930334" w:rsidP="00104FF2">
            <w:pPr>
              <w:rPr>
                <w:sz w:val="24"/>
                <w:szCs w:val="24"/>
              </w:rPr>
            </w:pPr>
            <w:r w:rsidRPr="00C87365">
              <w:rPr>
                <w:sz w:val="24"/>
                <w:szCs w:val="24"/>
              </w:rPr>
              <w:t>3</w:t>
            </w:r>
          </w:p>
        </w:tc>
        <w:tc>
          <w:tcPr>
            <w:tcW w:w="991" w:type="dxa"/>
          </w:tcPr>
          <w:p w14:paraId="69170F4B" w14:textId="77777777" w:rsidR="00930334" w:rsidRPr="00C87365" w:rsidRDefault="00930334" w:rsidP="00104FF2">
            <w:pPr>
              <w:rPr>
                <w:sz w:val="24"/>
                <w:szCs w:val="24"/>
              </w:rPr>
            </w:pPr>
            <w:r w:rsidRPr="00C87365">
              <w:rPr>
                <w:sz w:val="24"/>
                <w:szCs w:val="24"/>
              </w:rPr>
              <w:t>28</w:t>
            </w:r>
          </w:p>
        </w:tc>
        <w:tc>
          <w:tcPr>
            <w:tcW w:w="940" w:type="dxa"/>
          </w:tcPr>
          <w:p w14:paraId="34B2B16C" w14:textId="77777777" w:rsidR="00930334" w:rsidRPr="00C87365" w:rsidRDefault="00930334" w:rsidP="00104FF2">
            <w:pPr>
              <w:rPr>
                <w:sz w:val="24"/>
                <w:szCs w:val="24"/>
              </w:rPr>
            </w:pPr>
            <w:r w:rsidRPr="00C87365">
              <w:rPr>
                <w:sz w:val="24"/>
                <w:szCs w:val="24"/>
              </w:rPr>
              <w:t>234</w:t>
            </w:r>
          </w:p>
        </w:tc>
      </w:tr>
      <w:tr w:rsidR="00930334" w:rsidRPr="00C87365" w14:paraId="4745DA03" w14:textId="77777777" w:rsidTr="00104FF2">
        <w:tc>
          <w:tcPr>
            <w:tcW w:w="4248" w:type="dxa"/>
          </w:tcPr>
          <w:p w14:paraId="20C65EBF" w14:textId="77777777" w:rsidR="00930334" w:rsidRPr="00C87365" w:rsidRDefault="00930334" w:rsidP="00104FF2">
            <w:pPr>
              <w:rPr>
                <w:sz w:val="24"/>
                <w:szCs w:val="24"/>
              </w:rPr>
            </w:pPr>
            <w:r w:rsidRPr="00C87365">
              <w:rPr>
                <w:sz w:val="24"/>
                <w:szCs w:val="24"/>
              </w:rPr>
              <w:t>Standard Roads (predominantly C class and unclassified)</w:t>
            </w:r>
          </w:p>
        </w:tc>
        <w:tc>
          <w:tcPr>
            <w:tcW w:w="992" w:type="dxa"/>
          </w:tcPr>
          <w:p w14:paraId="752D987B" w14:textId="77777777" w:rsidR="00930334" w:rsidRPr="00C87365" w:rsidRDefault="00930334" w:rsidP="00104FF2">
            <w:pPr>
              <w:rPr>
                <w:sz w:val="24"/>
                <w:szCs w:val="24"/>
              </w:rPr>
            </w:pPr>
            <w:r w:rsidRPr="00C87365">
              <w:rPr>
                <w:sz w:val="24"/>
                <w:szCs w:val="24"/>
              </w:rPr>
              <w:t>12</w:t>
            </w:r>
          </w:p>
        </w:tc>
        <w:tc>
          <w:tcPr>
            <w:tcW w:w="922" w:type="dxa"/>
          </w:tcPr>
          <w:p w14:paraId="713F9161" w14:textId="77777777" w:rsidR="00930334" w:rsidRPr="00C87365" w:rsidRDefault="00930334" w:rsidP="00104FF2">
            <w:pPr>
              <w:rPr>
                <w:sz w:val="24"/>
                <w:szCs w:val="24"/>
              </w:rPr>
            </w:pPr>
            <w:r w:rsidRPr="00C87365">
              <w:rPr>
                <w:sz w:val="24"/>
                <w:szCs w:val="24"/>
              </w:rPr>
              <w:t>1</w:t>
            </w:r>
          </w:p>
        </w:tc>
        <w:tc>
          <w:tcPr>
            <w:tcW w:w="923" w:type="dxa"/>
          </w:tcPr>
          <w:p w14:paraId="2EB92941" w14:textId="77777777" w:rsidR="00930334" w:rsidRPr="00C87365" w:rsidRDefault="00930334" w:rsidP="00104FF2">
            <w:pPr>
              <w:rPr>
                <w:sz w:val="24"/>
                <w:szCs w:val="24"/>
              </w:rPr>
            </w:pPr>
            <w:r w:rsidRPr="00C87365">
              <w:rPr>
                <w:sz w:val="24"/>
                <w:szCs w:val="24"/>
              </w:rPr>
              <w:t>30</w:t>
            </w:r>
          </w:p>
        </w:tc>
        <w:tc>
          <w:tcPr>
            <w:tcW w:w="991" w:type="dxa"/>
          </w:tcPr>
          <w:p w14:paraId="10707590" w14:textId="77777777" w:rsidR="00930334" w:rsidRPr="00C87365" w:rsidRDefault="00930334" w:rsidP="00104FF2">
            <w:pPr>
              <w:rPr>
                <w:sz w:val="24"/>
                <w:szCs w:val="24"/>
              </w:rPr>
            </w:pPr>
            <w:r w:rsidRPr="00C87365">
              <w:rPr>
                <w:sz w:val="24"/>
                <w:szCs w:val="24"/>
              </w:rPr>
              <w:t>69</w:t>
            </w:r>
          </w:p>
        </w:tc>
        <w:tc>
          <w:tcPr>
            <w:tcW w:w="940" w:type="dxa"/>
          </w:tcPr>
          <w:p w14:paraId="455ACBB6" w14:textId="77777777" w:rsidR="00930334" w:rsidRPr="00C87365" w:rsidRDefault="00930334" w:rsidP="00104FF2">
            <w:pPr>
              <w:rPr>
                <w:sz w:val="24"/>
                <w:szCs w:val="24"/>
              </w:rPr>
            </w:pPr>
            <w:r w:rsidRPr="00C87365">
              <w:rPr>
                <w:sz w:val="24"/>
                <w:szCs w:val="24"/>
              </w:rPr>
              <w:t>606</w:t>
            </w:r>
          </w:p>
        </w:tc>
      </w:tr>
    </w:tbl>
    <w:p w14:paraId="5DC97736" w14:textId="3CB6E266" w:rsidR="00930334" w:rsidRDefault="00930334" w:rsidP="00930334">
      <w:pPr>
        <w:rPr>
          <w:sz w:val="24"/>
          <w:szCs w:val="24"/>
        </w:rPr>
      </w:pPr>
    </w:p>
    <w:p w14:paraId="1FEE7D95" w14:textId="19780601" w:rsidR="00930334" w:rsidRPr="00C87365" w:rsidRDefault="009C0446" w:rsidP="008D0C36">
      <w:pPr>
        <w:jc w:val="both"/>
        <w:rPr>
          <w:sz w:val="24"/>
          <w:szCs w:val="24"/>
        </w:rPr>
      </w:pPr>
      <w:r>
        <w:rPr>
          <w:sz w:val="24"/>
          <w:szCs w:val="24"/>
        </w:rPr>
        <w:t xml:space="preserve">Black Flags indicate bridges are closed, the other flags (Red, Amber, Yellow and Green) indicate the likelihood of </w:t>
      </w:r>
      <w:r w:rsidR="00A35ECF">
        <w:rPr>
          <w:sz w:val="24"/>
          <w:szCs w:val="24"/>
        </w:rPr>
        <w:t xml:space="preserve">safety led </w:t>
      </w:r>
      <w:r w:rsidR="00930334" w:rsidRPr="00C87365">
        <w:rPr>
          <w:sz w:val="24"/>
          <w:szCs w:val="24"/>
        </w:rPr>
        <w:t>weight restriction/closure in next 5 years if no further investment in maintenance or replacement.</w:t>
      </w:r>
    </w:p>
    <w:p w14:paraId="1B5475DA" w14:textId="77777777" w:rsidR="00930334" w:rsidRPr="00C87365" w:rsidRDefault="00930334" w:rsidP="00930334">
      <w:pPr>
        <w:rPr>
          <w:sz w:val="24"/>
          <w:szCs w:val="24"/>
        </w:rPr>
      </w:pPr>
    </w:p>
    <w:p w14:paraId="1239F2EE" w14:textId="732A83BD" w:rsidR="00930334" w:rsidRDefault="00930334" w:rsidP="008D0C36">
      <w:pPr>
        <w:jc w:val="both"/>
        <w:rPr>
          <w:rFonts w:eastAsiaTheme="minorHAnsi"/>
          <w:sz w:val="24"/>
          <w:szCs w:val="24"/>
        </w:rPr>
      </w:pPr>
      <w:r w:rsidRPr="00C87365">
        <w:rPr>
          <w:b/>
          <w:sz w:val="24"/>
          <w:szCs w:val="24"/>
        </w:rPr>
        <w:t>Roads</w:t>
      </w:r>
      <w:r w:rsidRPr="00C87365">
        <w:rPr>
          <w:bCs/>
          <w:sz w:val="24"/>
          <w:szCs w:val="24"/>
        </w:rPr>
        <w:t xml:space="preserve"> </w:t>
      </w:r>
      <w:r w:rsidRPr="00C87365">
        <w:rPr>
          <w:rFonts w:eastAsiaTheme="minorHAnsi"/>
          <w:sz w:val="24"/>
          <w:szCs w:val="24"/>
        </w:rPr>
        <w:t>Results from the current (year 2018-2020) Scottish Road Maintenance Condition Survey indicates the following condition split for Aberdeenshire’s roads:</w:t>
      </w:r>
    </w:p>
    <w:p w14:paraId="410CD987" w14:textId="77777777" w:rsidR="00B576B6" w:rsidRPr="00C87365" w:rsidRDefault="00B576B6" w:rsidP="00930334">
      <w:pPr>
        <w:rPr>
          <w:rFonts w:eastAsiaTheme="minorHAnsi"/>
          <w:sz w:val="24"/>
          <w:szCs w:val="24"/>
        </w:rPr>
      </w:pPr>
    </w:p>
    <w:tbl>
      <w:tblPr>
        <w:tblStyle w:val="TableGridLight"/>
        <w:tblW w:w="0" w:type="auto"/>
        <w:tblLook w:val="04A0" w:firstRow="1" w:lastRow="0" w:firstColumn="1" w:lastColumn="0" w:noHBand="0" w:noVBand="1"/>
      </w:tblPr>
      <w:tblGrid>
        <w:gridCol w:w="2254"/>
        <w:gridCol w:w="2251"/>
        <w:gridCol w:w="2263"/>
        <w:gridCol w:w="2248"/>
      </w:tblGrid>
      <w:tr w:rsidR="00B576B6" w14:paraId="20E86FD3" w14:textId="77777777" w:rsidTr="00B576B6">
        <w:tc>
          <w:tcPr>
            <w:tcW w:w="2310" w:type="dxa"/>
          </w:tcPr>
          <w:p w14:paraId="6746AF84" w14:textId="22C2D871" w:rsidR="00B576B6" w:rsidRDefault="00B576B6" w:rsidP="00930334">
            <w:pPr>
              <w:rPr>
                <w:rFonts w:eastAsiaTheme="minorHAnsi"/>
                <w:sz w:val="24"/>
                <w:szCs w:val="24"/>
              </w:rPr>
            </w:pPr>
            <w:r w:rsidRPr="00C87365">
              <w:rPr>
                <w:rFonts w:eastAsiaTheme="minorHAnsi"/>
                <w:sz w:val="24"/>
                <w:szCs w:val="24"/>
              </w:rPr>
              <w:t>Green</w:t>
            </w:r>
          </w:p>
        </w:tc>
        <w:tc>
          <w:tcPr>
            <w:tcW w:w="2310" w:type="dxa"/>
          </w:tcPr>
          <w:p w14:paraId="1DC8365E" w14:textId="12D3192F" w:rsidR="00B576B6" w:rsidRDefault="00B576B6" w:rsidP="00930334">
            <w:pPr>
              <w:rPr>
                <w:rFonts w:eastAsiaTheme="minorHAnsi"/>
                <w:sz w:val="24"/>
                <w:szCs w:val="24"/>
              </w:rPr>
            </w:pPr>
            <w:r w:rsidRPr="00C87365">
              <w:rPr>
                <w:rFonts w:eastAsiaTheme="minorHAnsi"/>
                <w:sz w:val="24"/>
                <w:szCs w:val="24"/>
              </w:rPr>
              <w:t>73.75%</w:t>
            </w:r>
          </w:p>
        </w:tc>
        <w:tc>
          <w:tcPr>
            <w:tcW w:w="2311" w:type="dxa"/>
          </w:tcPr>
          <w:p w14:paraId="24DA7EB4" w14:textId="15F801E1" w:rsidR="00B576B6" w:rsidRDefault="00B07CF3" w:rsidP="00B07CF3">
            <w:pPr>
              <w:jc w:val="both"/>
              <w:rPr>
                <w:rFonts w:eastAsiaTheme="minorHAnsi"/>
                <w:sz w:val="24"/>
                <w:szCs w:val="24"/>
              </w:rPr>
            </w:pPr>
            <w:r w:rsidRPr="00C87365">
              <w:rPr>
                <w:rFonts w:eastAsiaTheme="minorHAnsi"/>
                <w:sz w:val="24"/>
                <w:szCs w:val="24"/>
              </w:rPr>
              <w:t>4103.9km</w:t>
            </w:r>
          </w:p>
        </w:tc>
        <w:tc>
          <w:tcPr>
            <w:tcW w:w="2311" w:type="dxa"/>
          </w:tcPr>
          <w:p w14:paraId="6D3B8EF6" w14:textId="4BDDA70B" w:rsidR="00B576B6" w:rsidRDefault="00B07CF3" w:rsidP="00930334">
            <w:pPr>
              <w:rPr>
                <w:rFonts w:eastAsiaTheme="minorHAnsi"/>
                <w:sz w:val="24"/>
                <w:szCs w:val="24"/>
              </w:rPr>
            </w:pPr>
            <w:r w:rsidRPr="00C87365">
              <w:rPr>
                <w:rFonts w:eastAsiaTheme="minorHAnsi"/>
                <w:sz w:val="24"/>
                <w:szCs w:val="24"/>
              </w:rPr>
              <w:t>2550.1 miles</w:t>
            </w:r>
          </w:p>
        </w:tc>
      </w:tr>
      <w:tr w:rsidR="00B576B6" w14:paraId="0B51F15E" w14:textId="77777777" w:rsidTr="00B576B6">
        <w:tc>
          <w:tcPr>
            <w:tcW w:w="2310" w:type="dxa"/>
          </w:tcPr>
          <w:p w14:paraId="1016C041" w14:textId="0746475F" w:rsidR="00B576B6" w:rsidRDefault="00B576B6" w:rsidP="00930334">
            <w:pPr>
              <w:rPr>
                <w:rFonts w:eastAsiaTheme="minorHAnsi"/>
                <w:sz w:val="24"/>
                <w:szCs w:val="24"/>
              </w:rPr>
            </w:pPr>
            <w:r w:rsidRPr="00C87365">
              <w:rPr>
                <w:rFonts w:eastAsiaTheme="minorHAnsi"/>
                <w:sz w:val="24"/>
                <w:szCs w:val="24"/>
              </w:rPr>
              <w:t>Amber</w:t>
            </w:r>
          </w:p>
        </w:tc>
        <w:tc>
          <w:tcPr>
            <w:tcW w:w="2310" w:type="dxa"/>
          </w:tcPr>
          <w:p w14:paraId="53DA45D8" w14:textId="3507B2C1" w:rsidR="00B576B6" w:rsidRDefault="00B576B6" w:rsidP="00930334">
            <w:pPr>
              <w:rPr>
                <w:rFonts w:eastAsiaTheme="minorHAnsi"/>
                <w:sz w:val="24"/>
                <w:szCs w:val="24"/>
              </w:rPr>
            </w:pPr>
            <w:r w:rsidRPr="00C87365">
              <w:rPr>
                <w:rFonts w:eastAsiaTheme="minorHAnsi"/>
                <w:sz w:val="24"/>
                <w:szCs w:val="24"/>
              </w:rPr>
              <w:t xml:space="preserve"> 22.70%</w:t>
            </w:r>
          </w:p>
        </w:tc>
        <w:tc>
          <w:tcPr>
            <w:tcW w:w="2311" w:type="dxa"/>
          </w:tcPr>
          <w:p w14:paraId="77B64D33" w14:textId="037A7F09" w:rsidR="00B576B6" w:rsidRDefault="00B07CF3" w:rsidP="00B07CF3">
            <w:pPr>
              <w:jc w:val="both"/>
              <w:rPr>
                <w:rFonts w:eastAsiaTheme="minorHAnsi"/>
                <w:sz w:val="24"/>
                <w:szCs w:val="24"/>
              </w:rPr>
            </w:pPr>
            <w:r w:rsidRPr="00C87365">
              <w:rPr>
                <w:rFonts w:eastAsiaTheme="minorHAnsi"/>
                <w:sz w:val="24"/>
                <w:szCs w:val="24"/>
              </w:rPr>
              <w:t>1263.4km</w:t>
            </w:r>
          </w:p>
        </w:tc>
        <w:tc>
          <w:tcPr>
            <w:tcW w:w="2311" w:type="dxa"/>
          </w:tcPr>
          <w:p w14:paraId="27BCA6A6" w14:textId="3F371038" w:rsidR="00B576B6" w:rsidRDefault="00B07CF3" w:rsidP="00930334">
            <w:pPr>
              <w:rPr>
                <w:rFonts w:eastAsiaTheme="minorHAnsi"/>
                <w:sz w:val="24"/>
                <w:szCs w:val="24"/>
              </w:rPr>
            </w:pPr>
            <w:r w:rsidRPr="00C87365">
              <w:rPr>
                <w:rFonts w:eastAsiaTheme="minorHAnsi"/>
                <w:sz w:val="24"/>
                <w:szCs w:val="24"/>
              </w:rPr>
              <w:t>785.0 miles</w:t>
            </w:r>
          </w:p>
        </w:tc>
      </w:tr>
      <w:tr w:rsidR="00B576B6" w14:paraId="0AFF37B4" w14:textId="77777777" w:rsidTr="00B576B6">
        <w:tc>
          <w:tcPr>
            <w:tcW w:w="2310" w:type="dxa"/>
          </w:tcPr>
          <w:p w14:paraId="61A56C6D" w14:textId="20CE6421" w:rsidR="00B576B6" w:rsidRDefault="00B576B6" w:rsidP="00930334">
            <w:pPr>
              <w:rPr>
                <w:rFonts w:eastAsiaTheme="minorHAnsi"/>
                <w:sz w:val="24"/>
                <w:szCs w:val="24"/>
              </w:rPr>
            </w:pPr>
            <w:r w:rsidRPr="00C87365">
              <w:rPr>
                <w:rFonts w:eastAsiaTheme="minorHAnsi"/>
                <w:sz w:val="24"/>
                <w:szCs w:val="24"/>
              </w:rPr>
              <w:t xml:space="preserve">Red  </w:t>
            </w:r>
          </w:p>
        </w:tc>
        <w:tc>
          <w:tcPr>
            <w:tcW w:w="2310" w:type="dxa"/>
          </w:tcPr>
          <w:p w14:paraId="223D842A" w14:textId="491137D8" w:rsidR="00B576B6" w:rsidRDefault="00B576B6" w:rsidP="00930334">
            <w:pPr>
              <w:rPr>
                <w:rFonts w:eastAsiaTheme="minorHAnsi"/>
                <w:sz w:val="24"/>
                <w:szCs w:val="24"/>
              </w:rPr>
            </w:pPr>
            <w:r w:rsidRPr="00C87365">
              <w:rPr>
                <w:rFonts w:eastAsiaTheme="minorHAnsi"/>
                <w:sz w:val="24"/>
                <w:szCs w:val="24"/>
              </w:rPr>
              <w:t xml:space="preserve">3.54%  </w:t>
            </w:r>
          </w:p>
        </w:tc>
        <w:tc>
          <w:tcPr>
            <w:tcW w:w="2311" w:type="dxa"/>
          </w:tcPr>
          <w:p w14:paraId="2D040EAF" w14:textId="34BCADA9" w:rsidR="00B576B6" w:rsidRDefault="00B07CF3" w:rsidP="00B07CF3">
            <w:pPr>
              <w:jc w:val="both"/>
              <w:rPr>
                <w:rFonts w:eastAsiaTheme="minorHAnsi"/>
                <w:sz w:val="24"/>
                <w:szCs w:val="24"/>
              </w:rPr>
            </w:pPr>
            <w:r w:rsidRPr="00C87365">
              <w:rPr>
                <w:rFonts w:eastAsiaTheme="minorHAnsi"/>
                <w:sz w:val="24"/>
                <w:szCs w:val="24"/>
              </w:rPr>
              <w:t xml:space="preserve">197.7km  </w:t>
            </w:r>
          </w:p>
        </w:tc>
        <w:tc>
          <w:tcPr>
            <w:tcW w:w="2311" w:type="dxa"/>
          </w:tcPr>
          <w:p w14:paraId="0FB417BC" w14:textId="4850ACCB" w:rsidR="00B576B6" w:rsidRDefault="00B07CF3" w:rsidP="00930334">
            <w:pPr>
              <w:rPr>
                <w:rFonts w:eastAsiaTheme="minorHAnsi"/>
                <w:sz w:val="24"/>
                <w:szCs w:val="24"/>
              </w:rPr>
            </w:pPr>
            <w:r w:rsidRPr="00C87365">
              <w:rPr>
                <w:rFonts w:eastAsiaTheme="minorHAnsi"/>
                <w:sz w:val="24"/>
                <w:szCs w:val="24"/>
              </w:rPr>
              <w:t>122.8 miles</w:t>
            </w:r>
          </w:p>
        </w:tc>
      </w:tr>
      <w:tr w:rsidR="00B576B6" w14:paraId="1B04EF05" w14:textId="77777777" w:rsidTr="00B576B6">
        <w:tc>
          <w:tcPr>
            <w:tcW w:w="2310" w:type="dxa"/>
          </w:tcPr>
          <w:p w14:paraId="7C08B4E7" w14:textId="3F2399BD" w:rsidR="00B576B6" w:rsidRDefault="00B576B6" w:rsidP="00930334">
            <w:pPr>
              <w:rPr>
                <w:rFonts w:eastAsiaTheme="minorHAnsi"/>
                <w:sz w:val="24"/>
                <w:szCs w:val="24"/>
              </w:rPr>
            </w:pPr>
            <w:r w:rsidRPr="00C87365">
              <w:rPr>
                <w:rFonts w:eastAsiaTheme="minorHAnsi"/>
                <w:bCs/>
                <w:sz w:val="24"/>
                <w:szCs w:val="24"/>
              </w:rPr>
              <w:t xml:space="preserve">SRMCS PI    </w:t>
            </w:r>
          </w:p>
        </w:tc>
        <w:tc>
          <w:tcPr>
            <w:tcW w:w="2310" w:type="dxa"/>
          </w:tcPr>
          <w:p w14:paraId="7510EAD1" w14:textId="31C46194" w:rsidR="00B576B6" w:rsidRDefault="00B576B6" w:rsidP="00930334">
            <w:pPr>
              <w:rPr>
                <w:rFonts w:eastAsiaTheme="minorHAnsi"/>
                <w:sz w:val="24"/>
                <w:szCs w:val="24"/>
              </w:rPr>
            </w:pPr>
            <w:r w:rsidRPr="00C87365">
              <w:rPr>
                <w:rFonts w:eastAsiaTheme="minorHAnsi"/>
                <w:bCs/>
                <w:sz w:val="24"/>
                <w:szCs w:val="24"/>
              </w:rPr>
              <w:t xml:space="preserve">26.2%  </w:t>
            </w:r>
          </w:p>
        </w:tc>
        <w:tc>
          <w:tcPr>
            <w:tcW w:w="2311" w:type="dxa"/>
          </w:tcPr>
          <w:p w14:paraId="250D3928" w14:textId="53B860DB" w:rsidR="00B576B6" w:rsidRDefault="00B07CF3" w:rsidP="00B07CF3">
            <w:pPr>
              <w:jc w:val="both"/>
              <w:rPr>
                <w:rFonts w:eastAsiaTheme="minorHAnsi"/>
                <w:sz w:val="24"/>
                <w:szCs w:val="24"/>
              </w:rPr>
            </w:pPr>
            <w:r w:rsidRPr="00C87365">
              <w:rPr>
                <w:rFonts w:eastAsiaTheme="minorHAnsi"/>
                <w:bCs/>
                <w:sz w:val="24"/>
                <w:szCs w:val="24"/>
              </w:rPr>
              <w:t xml:space="preserve">1461.1km   </w:t>
            </w:r>
          </w:p>
        </w:tc>
        <w:tc>
          <w:tcPr>
            <w:tcW w:w="2311" w:type="dxa"/>
          </w:tcPr>
          <w:p w14:paraId="0756764C" w14:textId="528ACD9E" w:rsidR="00B576B6" w:rsidRDefault="00B07CF3" w:rsidP="00930334">
            <w:pPr>
              <w:rPr>
                <w:rFonts w:eastAsiaTheme="minorHAnsi"/>
                <w:sz w:val="24"/>
                <w:szCs w:val="24"/>
              </w:rPr>
            </w:pPr>
            <w:r w:rsidRPr="00C87365">
              <w:rPr>
                <w:rFonts w:eastAsiaTheme="minorHAnsi"/>
                <w:bCs/>
                <w:sz w:val="24"/>
                <w:szCs w:val="24"/>
              </w:rPr>
              <w:t>907.9 miles</w:t>
            </w:r>
          </w:p>
        </w:tc>
      </w:tr>
    </w:tbl>
    <w:p w14:paraId="70141467" w14:textId="77777777" w:rsidR="00B07CF3" w:rsidRDefault="00B07CF3" w:rsidP="00930334">
      <w:pPr>
        <w:rPr>
          <w:rFonts w:eastAsiaTheme="minorHAnsi"/>
          <w:b/>
          <w:sz w:val="24"/>
          <w:szCs w:val="24"/>
        </w:rPr>
      </w:pPr>
    </w:p>
    <w:p w14:paraId="717233C0" w14:textId="6CE6DF5E" w:rsidR="00930334" w:rsidRPr="00C87365" w:rsidRDefault="00930334" w:rsidP="00930334">
      <w:pPr>
        <w:rPr>
          <w:rFonts w:eastAsiaTheme="minorHAnsi"/>
          <w:b/>
          <w:sz w:val="24"/>
          <w:szCs w:val="24"/>
        </w:rPr>
      </w:pPr>
      <w:r w:rsidRPr="00C87365">
        <w:rPr>
          <w:rFonts w:eastAsiaTheme="minorHAnsi"/>
          <w:b/>
          <w:sz w:val="24"/>
          <w:szCs w:val="24"/>
        </w:rPr>
        <w:t>Key</w:t>
      </w:r>
    </w:p>
    <w:p w14:paraId="625CA6F6" w14:textId="720733FF" w:rsidR="00930334" w:rsidRDefault="00930334" w:rsidP="00CF3DE2">
      <w:pPr>
        <w:jc w:val="both"/>
        <w:rPr>
          <w:rFonts w:eastAsiaTheme="minorHAnsi"/>
          <w:sz w:val="24"/>
          <w:szCs w:val="24"/>
        </w:rPr>
      </w:pPr>
      <w:r w:rsidRPr="00C87365">
        <w:rPr>
          <w:rFonts w:eastAsiaTheme="minorHAnsi"/>
          <w:sz w:val="24"/>
          <w:szCs w:val="24"/>
        </w:rPr>
        <w:t>Green</w:t>
      </w:r>
      <w:r w:rsidR="00A35ECF">
        <w:rPr>
          <w:rFonts w:eastAsiaTheme="minorHAnsi"/>
          <w:sz w:val="24"/>
          <w:szCs w:val="24"/>
        </w:rPr>
        <w:t xml:space="preserve"> indicates the carriageway is </w:t>
      </w:r>
      <w:r w:rsidRPr="00C87365">
        <w:rPr>
          <w:rFonts w:eastAsiaTheme="minorHAnsi"/>
          <w:sz w:val="24"/>
          <w:szCs w:val="24"/>
        </w:rPr>
        <w:t>generally in a good state of repair;</w:t>
      </w:r>
      <w:r w:rsidR="00A35ECF">
        <w:rPr>
          <w:rFonts w:eastAsiaTheme="minorHAnsi"/>
          <w:sz w:val="24"/>
          <w:szCs w:val="24"/>
        </w:rPr>
        <w:t xml:space="preserve"> amber indicates </w:t>
      </w:r>
      <w:r w:rsidRPr="00C87365">
        <w:rPr>
          <w:rFonts w:eastAsiaTheme="minorHAnsi"/>
          <w:sz w:val="24"/>
          <w:szCs w:val="24"/>
        </w:rPr>
        <w:t xml:space="preserve">some deterioration is apparent </w:t>
      </w:r>
      <w:r w:rsidR="00A35ECF">
        <w:rPr>
          <w:rFonts w:eastAsiaTheme="minorHAnsi"/>
          <w:sz w:val="24"/>
          <w:szCs w:val="24"/>
        </w:rPr>
        <w:t xml:space="preserve"> and red indicates </w:t>
      </w:r>
      <w:r w:rsidRPr="00C87365">
        <w:rPr>
          <w:rFonts w:eastAsiaTheme="minorHAnsi"/>
          <w:sz w:val="24"/>
          <w:szCs w:val="24"/>
        </w:rPr>
        <w:t>where the carriageway is in poor overall condition</w:t>
      </w:r>
      <w:r w:rsidR="00A35ECF">
        <w:rPr>
          <w:rFonts w:eastAsiaTheme="minorHAnsi"/>
          <w:sz w:val="24"/>
          <w:szCs w:val="24"/>
        </w:rPr>
        <w:t>.</w:t>
      </w:r>
    </w:p>
    <w:p w14:paraId="534E1A4F" w14:textId="77777777" w:rsidR="00930334" w:rsidRPr="00C87365" w:rsidRDefault="00930334" w:rsidP="00930334">
      <w:pPr>
        <w:ind w:left="1440" w:hanging="1440"/>
        <w:rPr>
          <w:rFonts w:eastAsiaTheme="minorHAnsi"/>
          <w:bCs/>
          <w:sz w:val="24"/>
          <w:szCs w:val="24"/>
        </w:rPr>
      </w:pPr>
    </w:p>
    <w:p w14:paraId="7257C87A" w14:textId="77777777" w:rsidR="00930334" w:rsidRPr="00C87365" w:rsidRDefault="00930334" w:rsidP="00CF3DE2">
      <w:pPr>
        <w:jc w:val="both"/>
        <w:rPr>
          <w:rFonts w:eastAsiaTheme="minorHAnsi"/>
          <w:sz w:val="24"/>
          <w:szCs w:val="24"/>
        </w:rPr>
      </w:pPr>
      <w:r w:rsidRPr="00C87365">
        <w:rPr>
          <w:rFonts w:eastAsiaTheme="minorHAnsi"/>
          <w:sz w:val="24"/>
          <w:szCs w:val="24"/>
        </w:rPr>
        <w:t>While this result puts Aberdeenshire Council in the top quartile of roads authorities it does indicate that there is a considerable length of the network that requires further work to bring it back into a good condition.</w:t>
      </w:r>
    </w:p>
    <w:p w14:paraId="2CB2E85B" w14:textId="77777777" w:rsidR="00930334" w:rsidRPr="00C87365" w:rsidRDefault="00930334" w:rsidP="00930334">
      <w:pPr>
        <w:rPr>
          <w:sz w:val="24"/>
          <w:szCs w:val="24"/>
        </w:rPr>
      </w:pPr>
    </w:p>
    <w:p w14:paraId="6688C499" w14:textId="77777777" w:rsidR="00930334" w:rsidRPr="00C87365" w:rsidRDefault="00930334" w:rsidP="00CF3DE2">
      <w:pPr>
        <w:jc w:val="both"/>
        <w:rPr>
          <w:rFonts w:eastAsiaTheme="minorHAnsi"/>
          <w:sz w:val="24"/>
          <w:szCs w:val="24"/>
        </w:rPr>
      </w:pPr>
      <w:r w:rsidRPr="00C87365">
        <w:rPr>
          <w:b/>
          <w:sz w:val="24"/>
          <w:szCs w:val="24"/>
        </w:rPr>
        <w:t>Footways</w:t>
      </w:r>
      <w:r w:rsidRPr="00C87365">
        <w:rPr>
          <w:bCs/>
          <w:sz w:val="24"/>
          <w:szCs w:val="24"/>
        </w:rPr>
        <w:t xml:space="preserve"> </w:t>
      </w:r>
      <w:r w:rsidRPr="00C87365">
        <w:rPr>
          <w:rFonts w:eastAsiaTheme="minorHAnsi"/>
          <w:sz w:val="24"/>
          <w:szCs w:val="24"/>
        </w:rPr>
        <w:t>The results from the 2019 footway survey showed over a quarter of the network being in a deteriorated condition (21.2% condition rating 3 and 4.1% condition rating 4). This is significantly worse than that recorded in the 2014 footway survey where only 11.0% was assessed as being Condition 3 and 0.5% as being Condition 4.</w:t>
      </w:r>
    </w:p>
    <w:p w14:paraId="27EAFDBF" w14:textId="77777777" w:rsidR="00930334" w:rsidRPr="00C87365" w:rsidRDefault="00930334" w:rsidP="00930334">
      <w:pPr>
        <w:rPr>
          <w:sz w:val="24"/>
          <w:szCs w:val="24"/>
        </w:rPr>
      </w:pPr>
    </w:p>
    <w:p w14:paraId="24AC9E4D" w14:textId="77777777" w:rsidR="00930334" w:rsidRPr="00C87365" w:rsidRDefault="00930334" w:rsidP="00CF3DE2">
      <w:pPr>
        <w:jc w:val="both"/>
        <w:rPr>
          <w:sz w:val="24"/>
          <w:szCs w:val="24"/>
        </w:rPr>
      </w:pPr>
      <w:r w:rsidRPr="00C87365">
        <w:rPr>
          <w:rFonts w:eastAsiaTheme="minorHAnsi"/>
          <w:sz w:val="24"/>
          <w:szCs w:val="24"/>
        </w:rPr>
        <w:t xml:space="preserve">The annual national </w:t>
      </w:r>
      <w:r w:rsidRPr="00C87365">
        <w:rPr>
          <w:rFonts w:eastAsiaTheme="minorHAnsi"/>
          <w:b/>
          <w:bCs/>
          <w:sz w:val="24"/>
          <w:szCs w:val="24"/>
        </w:rPr>
        <w:t>Hands Up Travel Survey for 2020</w:t>
      </w:r>
      <w:r w:rsidRPr="00C87365">
        <w:rPr>
          <w:rFonts w:eastAsiaTheme="minorHAnsi"/>
          <w:sz w:val="24"/>
          <w:szCs w:val="24"/>
        </w:rPr>
        <w:t xml:space="preserve"> produced a 96.5% response rate for Aberdeenshire. The results show 42% of pupils are walking to school (4% increase from 2019), 7% are cycling or scooting (1% decrease from 2019), 7% are ‘park and striding’ (1% decrease from last year), 22% are being driven (1% decrease from last year) and 22% are coming by bus or taxi (2% decrease from last year).</w:t>
      </w:r>
    </w:p>
    <w:p w14:paraId="0D41AF5E" w14:textId="77777777" w:rsidR="00930334" w:rsidRPr="00C87365" w:rsidRDefault="00930334" w:rsidP="00930334">
      <w:pPr>
        <w:rPr>
          <w:sz w:val="24"/>
          <w:szCs w:val="24"/>
        </w:rPr>
      </w:pPr>
    </w:p>
    <w:p w14:paraId="2BF14FE3" w14:textId="77777777" w:rsidR="00930334" w:rsidRPr="00C87365" w:rsidRDefault="00930334" w:rsidP="00CF3DE2">
      <w:pPr>
        <w:jc w:val="both"/>
        <w:rPr>
          <w:sz w:val="24"/>
          <w:szCs w:val="24"/>
          <w:lang w:val="en-US"/>
        </w:rPr>
      </w:pPr>
      <w:r w:rsidRPr="00C87365">
        <w:rPr>
          <w:sz w:val="24"/>
          <w:szCs w:val="24"/>
        </w:rPr>
        <w:t xml:space="preserve">In terms of road accidents in Aberdeenshire for 2019 there were </w:t>
      </w:r>
      <w:r w:rsidRPr="00C87365">
        <w:rPr>
          <w:sz w:val="24"/>
          <w:szCs w:val="24"/>
          <w:lang w:val="en-US"/>
        </w:rPr>
        <w:t>198 accidents recorded, involving 288 people. 80 of these collisions were listed as serious, with nine involving a fatality.</w:t>
      </w:r>
    </w:p>
    <w:p w14:paraId="63928DC8" w14:textId="77777777" w:rsidR="00930334" w:rsidRPr="00C87365" w:rsidRDefault="00930334" w:rsidP="00930334">
      <w:pPr>
        <w:rPr>
          <w:sz w:val="24"/>
          <w:szCs w:val="24"/>
          <w:lang w:val="en-US"/>
        </w:rPr>
      </w:pPr>
    </w:p>
    <w:p w14:paraId="08561517" w14:textId="77777777" w:rsidR="00930334" w:rsidRPr="00C87365" w:rsidRDefault="00930334" w:rsidP="00CF3DE2">
      <w:pPr>
        <w:jc w:val="both"/>
        <w:rPr>
          <w:sz w:val="24"/>
          <w:szCs w:val="24"/>
        </w:rPr>
      </w:pPr>
      <w:r w:rsidRPr="00C87365">
        <w:rPr>
          <w:sz w:val="24"/>
          <w:szCs w:val="24"/>
        </w:rPr>
        <w:t xml:space="preserve">The overall quality of the Housing Service is monitored by the Scottish Housing Regulator. Each year the Housing Service must submit an assurance statement saying how it is meeting its legal and statutory obligations against 16 outcomes. In November the annual assurance statement was signed off by Communities Committee. The statement provided evidence to demonstrate performance against each outcome. Overall, the service was performing well but there were some areas </w:t>
      </w:r>
      <w:proofErr w:type="gramStart"/>
      <w:r w:rsidRPr="00C87365">
        <w:rPr>
          <w:sz w:val="24"/>
          <w:szCs w:val="24"/>
        </w:rPr>
        <w:t>were</w:t>
      </w:r>
      <w:proofErr w:type="gramEnd"/>
      <w:r w:rsidRPr="00C87365">
        <w:rPr>
          <w:sz w:val="24"/>
          <w:szCs w:val="24"/>
        </w:rPr>
        <w:t xml:space="preserve"> improvements were required, these are discussed at para 4.5 below.</w:t>
      </w:r>
    </w:p>
    <w:p w14:paraId="6973C841" w14:textId="77777777" w:rsidR="00930334" w:rsidRPr="00C87365" w:rsidRDefault="00930334" w:rsidP="00930334">
      <w:pPr>
        <w:rPr>
          <w:sz w:val="24"/>
          <w:szCs w:val="24"/>
        </w:rPr>
      </w:pPr>
    </w:p>
    <w:p w14:paraId="177E0DC0" w14:textId="4CABC709" w:rsidR="00930334" w:rsidRDefault="00930334" w:rsidP="00CF3DE2">
      <w:pPr>
        <w:jc w:val="both"/>
        <w:rPr>
          <w:sz w:val="24"/>
          <w:szCs w:val="24"/>
        </w:rPr>
      </w:pPr>
      <w:r w:rsidRPr="28FF50D0">
        <w:rPr>
          <w:sz w:val="24"/>
          <w:szCs w:val="24"/>
        </w:rPr>
        <w:t>Each year Building Standards publishes a report on its performance in compliance with the Building Standards Verification Framework. The report for 2019-2020 showed the service as being on target or slightly below target for all its key performance indicators. The pandemic has impacted adversely on service delivery and new ways of working have had to be developed to respond to the restrictions imposed by the virus, such as virtual site visits. These new ways of working have been so successful it is expected they will continue once the pandemic eases.</w:t>
      </w:r>
    </w:p>
    <w:p w14:paraId="704DD199" w14:textId="5D039D51" w:rsidR="28FF50D0" w:rsidRDefault="28FF50D0" w:rsidP="28FF50D0">
      <w:pPr>
        <w:jc w:val="both"/>
        <w:rPr>
          <w:sz w:val="24"/>
          <w:szCs w:val="24"/>
        </w:rPr>
      </w:pPr>
    </w:p>
    <w:p w14:paraId="1DD676DC" w14:textId="5D99AAA6" w:rsidR="16768DBD" w:rsidRDefault="16768DBD" w:rsidP="00C43F88">
      <w:pPr>
        <w:jc w:val="both"/>
        <w:rPr>
          <w:sz w:val="24"/>
          <w:szCs w:val="24"/>
        </w:rPr>
      </w:pPr>
      <w:r w:rsidRPr="28FF50D0">
        <w:rPr>
          <w:sz w:val="24"/>
          <w:szCs w:val="24"/>
        </w:rPr>
        <w:t xml:space="preserve">The Planning &amp; Environment Service has continued to operate throughout the pandemic adapting the way the Service is delivered. Through utilising digital technologies work has progressed on the proposed Aberdeenshire Local Development Plan 2021 which will shortly be submitted to Scottish Ministers for examination. Although initially planning application numbers dropped as the development industry responded to the constraints created by the </w:t>
      </w:r>
      <w:r w:rsidR="00C61BA7" w:rsidRPr="28FF50D0">
        <w:rPr>
          <w:sz w:val="24"/>
          <w:szCs w:val="24"/>
        </w:rPr>
        <w:t>pandemic,</w:t>
      </w:r>
      <w:r w:rsidRPr="28FF50D0">
        <w:rPr>
          <w:sz w:val="24"/>
          <w:szCs w:val="24"/>
        </w:rPr>
        <w:t xml:space="preserve"> we have experienced a sustained recovery in recent months with application submissions returning to pre-</w:t>
      </w:r>
      <w:r w:rsidR="00B12BFF">
        <w:rPr>
          <w:sz w:val="24"/>
          <w:szCs w:val="24"/>
        </w:rPr>
        <w:t>C</w:t>
      </w:r>
      <w:r w:rsidRPr="28FF50D0">
        <w:rPr>
          <w:sz w:val="24"/>
          <w:szCs w:val="24"/>
        </w:rPr>
        <w:t>ovid numbers. However, through moving to virtual committees and virtual site visits we have continued to determine planning applications while enhancing our relationship with our customers. This is reflected by the positive feedback received from the Scottish Government in relation to Planning Performance Framework 2019/20 with the Service scoring 13 green and 1 amber rating out of 14 key markers</w:t>
      </w:r>
    </w:p>
    <w:p w14:paraId="74FF799C" w14:textId="1AB10A08" w:rsidR="00930334" w:rsidRDefault="00930334" w:rsidP="00930334">
      <w:pPr>
        <w:rPr>
          <w:sz w:val="24"/>
          <w:szCs w:val="24"/>
        </w:rPr>
      </w:pPr>
    </w:p>
    <w:p w14:paraId="14DA8E74" w14:textId="77777777" w:rsidR="00C43F88" w:rsidRDefault="00C43F88" w:rsidP="00930334">
      <w:pPr>
        <w:rPr>
          <w:sz w:val="24"/>
          <w:szCs w:val="24"/>
        </w:rPr>
      </w:pPr>
    </w:p>
    <w:p w14:paraId="589BDE5C" w14:textId="3B4B6AEA" w:rsidR="00930334" w:rsidRPr="00C87365" w:rsidRDefault="00930334" w:rsidP="00930334">
      <w:pPr>
        <w:rPr>
          <w:b/>
          <w:color w:val="0070C0"/>
          <w:sz w:val="24"/>
          <w:szCs w:val="24"/>
        </w:rPr>
      </w:pPr>
      <w:r w:rsidRPr="00C87365">
        <w:rPr>
          <w:b/>
          <w:color w:val="0070C0"/>
          <w:sz w:val="24"/>
          <w:szCs w:val="24"/>
        </w:rPr>
        <w:lastRenderedPageBreak/>
        <w:t xml:space="preserve">4.4 Positive </w:t>
      </w:r>
      <w:r w:rsidR="00B07CF3">
        <w:rPr>
          <w:b/>
          <w:color w:val="0070C0"/>
          <w:sz w:val="24"/>
          <w:szCs w:val="24"/>
        </w:rPr>
        <w:t>M</w:t>
      </w:r>
      <w:r w:rsidRPr="00C87365">
        <w:rPr>
          <w:b/>
          <w:color w:val="0070C0"/>
          <w:sz w:val="24"/>
          <w:szCs w:val="24"/>
        </w:rPr>
        <w:t>essages</w:t>
      </w:r>
    </w:p>
    <w:p w14:paraId="1CEC6B92" w14:textId="65547667" w:rsidR="00930334" w:rsidRDefault="00930334" w:rsidP="00930334">
      <w:pPr>
        <w:rPr>
          <w:rFonts w:eastAsiaTheme="minorHAnsi"/>
          <w:bCs/>
          <w:sz w:val="24"/>
          <w:szCs w:val="24"/>
        </w:rPr>
      </w:pPr>
    </w:p>
    <w:p w14:paraId="1D316EAD" w14:textId="03ACFC58" w:rsidR="00930334" w:rsidRPr="00C87365" w:rsidRDefault="00930334" w:rsidP="00CF3DE2">
      <w:pPr>
        <w:jc w:val="both"/>
        <w:rPr>
          <w:sz w:val="24"/>
          <w:szCs w:val="24"/>
        </w:rPr>
      </w:pPr>
      <w:r w:rsidRPr="00C87365">
        <w:rPr>
          <w:sz w:val="24"/>
          <w:szCs w:val="24"/>
        </w:rPr>
        <w:t>The onset of the Covid-19</w:t>
      </w:r>
      <w:r w:rsidR="00B12BFF">
        <w:rPr>
          <w:sz w:val="24"/>
          <w:szCs w:val="24"/>
        </w:rPr>
        <w:t xml:space="preserve"> pandemic</w:t>
      </w:r>
      <w:r w:rsidRPr="00C87365">
        <w:rPr>
          <w:sz w:val="24"/>
          <w:szCs w:val="24"/>
        </w:rPr>
        <w:t xml:space="preserve"> and the subsequent lock-down in March </w:t>
      </w:r>
      <w:r w:rsidR="00B12BFF">
        <w:rPr>
          <w:sz w:val="24"/>
          <w:szCs w:val="24"/>
        </w:rPr>
        <w:t xml:space="preserve">last </w:t>
      </w:r>
      <w:r w:rsidRPr="00C87365">
        <w:rPr>
          <w:sz w:val="24"/>
          <w:szCs w:val="24"/>
        </w:rPr>
        <w:t xml:space="preserve">year has required the </w:t>
      </w:r>
      <w:r w:rsidR="003D61A3">
        <w:rPr>
          <w:sz w:val="24"/>
          <w:szCs w:val="24"/>
        </w:rPr>
        <w:t>Council</w:t>
      </w:r>
      <w:r w:rsidRPr="00C87365">
        <w:rPr>
          <w:sz w:val="24"/>
          <w:szCs w:val="24"/>
        </w:rPr>
        <w:t xml:space="preserve"> to make significant and rapid changes to the way it works and the services that it provides. Due to the hard work and commitment of everyone within Infrastructure Services we have continued to provide vital services to our communities.</w:t>
      </w:r>
    </w:p>
    <w:p w14:paraId="0C6F9893" w14:textId="77777777" w:rsidR="00930334" w:rsidRPr="00C87365" w:rsidRDefault="00930334" w:rsidP="00930334">
      <w:pPr>
        <w:rPr>
          <w:sz w:val="24"/>
          <w:szCs w:val="24"/>
        </w:rPr>
      </w:pPr>
    </w:p>
    <w:p w14:paraId="303CFBF2" w14:textId="6A75C42E" w:rsidR="00930334" w:rsidRPr="00C87365" w:rsidRDefault="00930334" w:rsidP="00CF3DE2">
      <w:pPr>
        <w:jc w:val="both"/>
        <w:rPr>
          <w:color w:val="000000" w:themeColor="text1"/>
          <w:sz w:val="24"/>
          <w:szCs w:val="24"/>
        </w:rPr>
      </w:pPr>
      <w:r w:rsidRPr="00C87365">
        <w:rPr>
          <w:sz w:val="24"/>
          <w:szCs w:val="24"/>
        </w:rPr>
        <w:t>T</w:t>
      </w:r>
      <w:r w:rsidRPr="00C87365">
        <w:rPr>
          <w:color w:val="000000" w:themeColor="text1"/>
          <w:sz w:val="24"/>
          <w:szCs w:val="24"/>
        </w:rPr>
        <w:t xml:space="preserve">he Economic Development service was reconfigured to focus predominantly on supporting businesses and individuals with access to services and grant funding and advising businesses on their plans for reopening. </w:t>
      </w:r>
      <w:r w:rsidR="0069011B">
        <w:rPr>
          <w:color w:val="000000" w:themeColor="text1"/>
          <w:sz w:val="24"/>
          <w:szCs w:val="24"/>
        </w:rPr>
        <w:t xml:space="preserve">During </w:t>
      </w:r>
      <w:r w:rsidR="00254C5E">
        <w:rPr>
          <w:color w:val="000000" w:themeColor="text1"/>
          <w:sz w:val="24"/>
          <w:szCs w:val="24"/>
        </w:rPr>
        <w:t>the latter part of 2020, when</w:t>
      </w:r>
      <w:r w:rsidRPr="00C87365">
        <w:rPr>
          <w:color w:val="000000" w:themeColor="text1"/>
          <w:sz w:val="24"/>
          <w:szCs w:val="24"/>
        </w:rPr>
        <w:t xml:space="preserve"> grant funding from the Government lessened, the Economic Development service launched its own recovery focused schemes (Phoenix Town Centre Fund and Business Resilience and Sustainability Scheme). The service also increased its capacity to support unemployed people through new keyworker posts and a wage subsidy scheme, part-funded by the European Social Fund. </w:t>
      </w:r>
    </w:p>
    <w:p w14:paraId="2E9A43C3" w14:textId="77777777" w:rsidR="00930334" w:rsidRPr="00C87365" w:rsidRDefault="00930334" w:rsidP="00930334">
      <w:pPr>
        <w:rPr>
          <w:rStyle w:val="normaltextrun"/>
          <w:color w:val="000000"/>
          <w:sz w:val="24"/>
          <w:szCs w:val="24"/>
        </w:rPr>
      </w:pPr>
    </w:p>
    <w:p w14:paraId="6F26694D" w14:textId="77777777" w:rsidR="00930334" w:rsidRPr="00C87365" w:rsidRDefault="00930334" w:rsidP="00CF3DE2">
      <w:pPr>
        <w:jc w:val="both"/>
        <w:rPr>
          <w:color w:val="333333"/>
          <w:sz w:val="24"/>
          <w:szCs w:val="24"/>
          <w:lang w:val="en"/>
        </w:rPr>
      </w:pPr>
      <w:r w:rsidRPr="00C87365">
        <w:rPr>
          <w:sz w:val="24"/>
          <w:szCs w:val="24"/>
        </w:rPr>
        <w:t xml:space="preserve">Through the £190,000 Aberdeenshire Town Centre Phoenix Fund a total of 25 projects covering things like </w:t>
      </w:r>
      <w:r w:rsidRPr="00C87365">
        <w:rPr>
          <w:sz w:val="24"/>
          <w:szCs w:val="24"/>
          <w:lang w:val="en"/>
        </w:rPr>
        <w:t>marketing; building a phone app, loyalty schemes; digital resilience, initiatives to promote trails and walking and mini public realm have been supported</w:t>
      </w:r>
      <w:r w:rsidRPr="00C87365">
        <w:rPr>
          <w:color w:val="333333"/>
          <w:sz w:val="24"/>
          <w:szCs w:val="24"/>
          <w:lang w:val="en"/>
        </w:rPr>
        <w:t>.</w:t>
      </w:r>
    </w:p>
    <w:p w14:paraId="2FA2AA88" w14:textId="77777777" w:rsidR="00930334" w:rsidRPr="00C87365" w:rsidRDefault="00930334" w:rsidP="00930334">
      <w:pPr>
        <w:rPr>
          <w:color w:val="333333"/>
          <w:sz w:val="24"/>
          <w:szCs w:val="24"/>
          <w:lang w:val="en"/>
        </w:rPr>
      </w:pPr>
    </w:p>
    <w:p w14:paraId="0E74EB1E" w14:textId="77777777" w:rsidR="00930334" w:rsidRPr="00C87365" w:rsidRDefault="00930334" w:rsidP="00CF3DE2">
      <w:pPr>
        <w:jc w:val="both"/>
        <w:rPr>
          <w:sz w:val="24"/>
          <w:szCs w:val="24"/>
        </w:rPr>
      </w:pPr>
      <w:r w:rsidRPr="00C87365">
        <w:rPr>
          <w:sz w:val="24"/>
          <w:szCs w:val="24"/>
        </w:rPr>
        <w:t>During the lock-down phase and following easing of some of the restrictions we have continued to provide a range of key services or have adapted existing services to meet the new challenges.</w:t>
      </w:r>
    </w:p>
    <w:p w14:paraId="366C8ADB" w14:textId="77777777" w:rsidR="00930334" w:rsidRPr="00C87365" w:rsidRDefault="00930334" w:rsidP="00930334">
      <w:pPr>
        <w:rPr>
          <w:sz w:val="24"/>
          <w:szCs w:val="24"/>
        </w:rPr>
      </w:pPr>
    </w:p>
    <w:p w14:paraId="7D17CCCB" w14:textId="2BE8817A" w:rsidR="00930334" w:rsidRPr="00C87365" w:rsidRDefault="00930334" w:rsidP="00CF3DE2">
      <w:pPr>
        <w:jc w:val="both"/>
        <w:rPr>
          <w:sz w:val="24"/>
          <w:szCs w:val="24"/>
        </w:rPr>
      </w:pPr>
      <w:r w:rsidRPr="00C87365">
        <w:rPr>
          <w:sz w:val="24"/>
          <w:szCs w:val="24"/>
        </w:rPr>
        <w:t>Housing and Building Standards adapted quickly and efficiently to the effects of the Covid</w:t>
      </w:r>
      <w:r w:rsidR="009F2F9E">
        <w:rPr>
          <w:sz w:val="24"/>
          <w:szCs w:val="24"/>
        </w:rPr>
        <w:t>-19</w:t>
      </w:r>
      <w:r w:rsidRPr="00C87365">
        <w:rPr>
          <w:sz w:val="24"/>
          <w:szCs w:val="24"/>
        </w:rPr>
        <w:t xml:space="preserve"> pandemic to ensure that </w:t>
      </w:r>
      <w:proofErr w:type="gramStart"/>
      <w:r w:rsidRPr="00C87365">
        <w:rPr>
          <w:sz w:val="24"/>
          <w:szCs w:val="24"/>
        </w:rPr>
        <w:t>the majority of</w:t>
      </w:r>
      <w:proofErr w:type="gramEnd"/>
      <w:r w:rsidRPr="00C87365">
        <w:rPr>
          <w:sz w:val="24"/>
          <w:szCs w:val="24"/>
        </w:rPr>
        <w:t xml:space="preserve"> the services provided to tenants and other service users continued. This has meant changes to ways of working right across the board. The pandemic has meant that </w:t>
      </w:r>
      <w:proofErr w:type="gramStart"/>
      <w:r w:rsidRPr="00C87365">
        <w:rPr>
          <w:sz w:val="24"/>
          <w:szCs w:val="24"/>
        </w:rPr>
        <w:t>the majority of</w:t>
      </w:r>
      <w:proofErr w:type="gramEnd"/>
      <w:r w:rsidRPr="00C87365">
        <w:rPr>
          <w:sz w:val="24"/>
          <w:szCs w:val="24"/>
        </w:rPr>
        <w:t xml:space="preserve"> </w:t>
      </w:r>
      <w:r w:rsidR="0050747A" w:rsidRPr="00C87365">
        <w:rPr>
          <w:sz w:val="24"/>
          <w:szCs w:val="24"/>
        </w:rPr>
        <w:t>office-based</w:t>
      </w:r>
      <w:r w:rsidRPr="00C87365">
        <w:rPr>
          <w:sz w:val="24"/>
          <w:szCs w:val="24"/>
        </w:rPr>
        <w:t xml:space="preserve"> staff have had to work from home and in many cases have had to juggle their workload whilst providing home-schooling or other support to their family during lock-down.</w:t>
      </w:r>
    </w:p>
    <w:p w14:paraId="151894C4" w14:textId="77777777" w:rsidR="00930334" w:rsidRPr="00C87365" w:rsidRDefault="00930334" w:rsidP="00930334">
      <w:pPr>
        <w:rPr>
          <w:sz w:val="24"/>
          <w:szCs w:val="24"/>
        </w:rPr>
      </w:pPr>
    </w:p>
    <w:p w14:paraId="6B0FD0FB" w14:textId="71D8A444" w:rsidR="00930334" w:rsidRPr="00C87365" w:rsidRDefault="00930334" w:rsidP="00CF3DE2">
      <w:pPr>
        <w:jc w:val="both"/>
        <w:rPr>
          <w:sz w:val="24"/>
          <w:szCs w:val="24"/>
        </w:rPr>
      </w:pPr>
      <w:r w:rsidRPr="00C87365">
        <w:rPr>
          <w:sz w:val="24"/>
          <w:szCs w:val="24"/>
        </w:rPr>
        <w:t xml:space="preserve">For </w:t>
      </w:r>
      <w:r w:rsidR="009F2F9E" w:rsidRPr="00C87365">
        <w:rPr>
          <w:sz w:val="24"/>
          <w:szCs w:val="24"/>
        </w:rPr>
        <w:t>area</w:t>
      </w:r>
      <w:r w:rsidR="009F2F9E">
        <w:rPr>
          <w:sz w:val="24"/>
          <w:szCs w:val="24"/>
        </w:rPr>
        <w:t>-based</w:t>
      </w:r>
      <w:r w:rsidRPr="00C87365">
        <w:rPr>
          <w:sz w:val="24"/>
          <w:szCs w:val="24"/>
        </w:rPr>
        <w:t xml:space="preserve"> staff new ways of working have had to be introduced based around innovative uses of technology allowing virtual home visits or site meetings to take place. The provision of emergency repairs in homes was continued after safe working practices were developed and appropriate protective safety equipment procured.</w:t>
      </w:r>
    </w:p>
    <w:p w14:paraId="58D12CB6" w14:textId="77777777" w:rsidR="00930334" w:rsidRPr="00C87365" w:rsidRDefault="00930334" w:rsidP="00930334">
      <w:pPr>
        <w:rPr>
          <w:sz w:val="24"/>
          <w:szCs w:val="24"/>
        </w:rPr>
      </w:pPr>
    </w:p>
    <w:p w14:paraId="6BAD21F3" w14:textId="77777777" w:rsidR="00930334" w:rsidRPr="00C87365" w:rsidRDefault="00930334" w:rsidP="00CF3DE2">
      <w:pPr>
        <w:jc w:val="both"/>
        <w:rPr>
          <w:sz w:val="24"/>
          <w:szCs w:val="24"/>
        </w:rPr>
      </w:pPr>
      <w:r w:rsidRPr="00C87365">
        <w:rPr>
          <w:sz w:val="24"/>
          <w:szCs w:val="24"/>
        </w:rPr>
        <w:t xml:space="preserve">The pandemic has impacted on other parts of the Housing service. For example, rent arrears began to rise at the start of lockdown but levels are now relatively stable compared to other Scottish Local Authorities </w:t>
      </w:r>
      <w:proofErr w:type="gramStart"/>
      <w:r w:rsidRPr="00C87365">
        <w:rPr>
          <w:sz w:val="24"/>
          <w:szCs w:val="24"/>
        </w:rPr>
        <w:t>as a result of</w:t>
      </w:r>
      <w:proofErr w:type="gramEnd"/>
      <w:r w:rsidRPr="00C87365">
        <w:rPr>
          <w:sz w:val="24"/>
          <w:szCs w:val="24"/>
        </w:rPr>
        <w:t xml:space="preserve"> early intervention support by Housing officers. The pandemic has also seen an increase in levels of support offered to vulnerable groups by Tenancy Management based on a person-centred approach.</w:t>
      </w:r>
    </w:p>
    <w:p w14:paraId="6BFC4D54" w14:textId="77777777" w:rsidR="00930334" w:rsidRPr="00C87365" w:rsidRDefault="00930334" w:rsidP="00930334">
      <w:pPr>
        <w:rPr>
          <w:sz w:val="24"/>
          <w:szCs w:val="24"/>
        </w:rPr>
      </w:pPr>
    </w:p>
    <w:p w14:paraId="492F78A4" w14:textId="77777777" w:rsidR="00930334" w:rsidRPr="00C87365" w:rsidRDefault="00930334" w:rsidP="00CF3DE2">
      <w:pPr>
        <w:jc w:val="both"/>
        <w:rPr>
          <w:sz w:val="24"/>
          <w:szCs w:val="24"/>
        </w:rPr>
      </w:pPr>
      <w:r w:rsidRPr="00C87365">
        <w:rPr>
          <w:sz w:val="24"/>
          <w:szCs w:val="24"/>
        </w:rPr>
        <w:t xml:space="preserve">The Waste Service has continued to provide a full domestic waste collection service during this crisis. There was some disruption to the Household Waste Recycling Centres during lock-down, but they have now reopened on an appointment only basis and are operating well. </w:t>
      </w:r>
      <w:r w:rsidRPr="00C87365">
        <w:rPr>
          <w:sz w:val="24"/>
          <w:szCs w:val="24"/>
          <w:lang w:val="en"/>
        </w:rPr>
        <w:t>Under the Covid-19 redeployment, many of our employees from Roads, Landscape Services and Waste Management were required to work longer hours, commute to new locations and undergo training in unfamiliar activities. </w:t>
      </w:r>
      <w:r w:rsidRPr="00C87365">
        <w:rPr>
          <w:color w:val="333333"/>
          <w:sz w:val="24"/>
          <w:szCs w:val="24"/>
          <w:lang w:val="en"/>
        </w:rPr>
        <w:t xml:space="preserve">As a result of the redeployment, some activities such as grass-cutting and </w:t>
      </w:r>
      <w:r w:rsidRPr="00C87365">
        <w:rPr>
          <w:color w:val="333333"/>
          <w:sz w:val="24"/>
          <w:szCs w:val="24"/>
          <w:lang w:val="en"/>
        </w:rPr>
        <w:lastRenderedPageBreak/>
        <w:t xml:space="preserve">road repairs were suspended. These have now resumed. </w:t>
      </w:r>
      <w:r w:rsidRPr="00C87365">
        <w:rPr>
          <w:sz w:val="24"/>
          <w:szCs w:val="24"/>
        </w:rPr>
        <w:t xml:space="preserve">There continues to be some redeployment of staff to maintain this critical service provision and all those involved should be commended for their continued effort and support. The efforts of staff to maintain the waste service and the commitment of the wider Aberdeenshire community to continue to recycle even during the depths of the pandemic were acknowledged by Zero Waste Scotland during National Recycling Week in September. </w:t>
      </w:r>
    </w:p>
    <w:p w14:paraId="3D33FF6C" w14:textId="77777777" w:rsidR="00930334" w:rsidRPr="00C87365" w:rsidRDefault="00930334" w:rsidP="00930334">
      <w:pPr>
        <w:rPr>
          <w:sz w:val="24"/>
          <w:szCs w:val="24"/>
        </w:rPr>
      </w:pPr>
    </w:p>
    <w:p w14:paraId="0EDAB5E4" w14:textId="22DEA953" w:rsidR="00930334" w:rsidRDefault="00930334" w:rsidP="00CF3DE2">
      <w:pPr>
        <w:jc w:val="both"/>
        <w:rPr>
          <w:sz w:val="24"/>
          <w:szCs w:val="24"/>
          <w:lang w:val="en"/>
        </w:rPr>
      </w:pPr>
      <w:r w:rsidRPr="00C87365">
        <w:rPr>
          <w:sz w:val="24"/>
          <w:szCs w:val="24"/>
          <w:lang w:val="en"/>
        </w:rPr>
        <w:t xml:space="preserve">Many staff also played an important role in ensuring the </w:t>
      </w:r>
      <w:r w:rsidR="000063E8">
        <w:rPr>
          <w:sz w:val="24"/>
          <w:szCs w:val="24"/>
          <w:lang w:val="en"/>
        </w:rPr>
        <w:t>C</w:t>
      </w:r>
      <w:r w:rsidRPr="00C87365">
        <w:rPr>
          <w:sz w:val="24"/>
          <w:szCs w:val="24"/>
          <w:lang w:val="en"/>
        </w:rPr>
        <w:t>ouncil’s Burial Services continued to proceed with professionalism and dignity despite a rise in funerals across Aberdeenshire.</w:t>
      </w:r>
    </w:p>
    <w:p w14:paraId="39B61BA8" w14:textId="77777777" w:rsidR="00930334" w:rsidRPr="00C87365" w:rsidRDefault="00930334" w:rsidP="00930334">
      <w:pPr>
        <w:rPr>
          <w:sz w:val="24"/>
          <w:szCs w:val="24"/>
          <w:lang w:val="en"/>
        </w:rPr>
      </w:pPr>
    </w:p>
    <w:p w14:paraId="7780B5A1" w14:textId="77777777" w:rsidR="00930334" w:rsidRPr="00C87365" w:rsidRDefault="00930334" w:rsidP="00CF3DE2">
      <w:pPr>
        <w:jc w:val="both"/>
        <w:rPr>
          <w:sz w:val="24"/>
          <w:szCs w:val="24"/>
        </w:rPr>
      </w:pPr>
      <w:r w:rsidRPr="00C87365">
        <w:rPr>
          <w:sz w:val="24"/>
          <w:szCs w:val="24"/>
        </w:rPr>
        <w:t>Fleet Services have worked hard to keep Council services on the road during the crisis and have worked with colleagues across the Council to ensure vehicles were available to allow safe working practices to be adopted.</w:t>
      </w:r>
    </w:p>
    <w:p w14:paraId="1FC4DE79" w14:textId="77777777" w:rsidR="00930334" w:rsidRPr="00C87365" w:rsidRDefault="00930334" w:rsidP="00930334">
      <w:pPr>
        <w:rPr>
          <w:sz w:val="24"/>
          <w:szCs w:val="24"/>
        </w:rPr>
      </w:pPr>
    </w:p>
    <w:p w14:paraId="5E977A88" w14:textId="77777777" w:rsidR="00930334" w:rsidRPr="00C87365" w:rsidRDefault="00930334" w:rsidP="00CF3DE2">
      <w:pPr>
        <w:jc w:val="both"/>
        <w:rPr>
          <w:sz w:val="24"/>
          <w:szCs w:val="24"/>
        </w:rPr>
      </w:pPr>
      <w:r w:rsidRPr="00C87365">
        <w:rPr>
          <w:sz w:val="24"/>
          <w:szCs w:val="24"/>
        </w:rPr>
        <w:t xml:space="preserve">The return of children to school has presented Transportation with </w:t>
      </w:r>
      <w:proofErr w:type="gramStart"/>
      <w:r w:rsidRPr="00C87365">
        <w:rPr>
          <w:sz w:val="24"/>
          <w:szCs w:val="24"/>
        </w:rPr>
        <w:t>a number of</w:t>
      </w:r>
      <w:proofErr w:type="gramEnd"/>
      <w:r w:rsidRPr="00C87365">
        <w:rPr>
          <w:sz w:val="24"/>
          <w:szCs w:val="24"/>
        </w:rPr>
        <w:t xml:space="preserve"> complex issues in ensuring pupil safety on school transport. On top of this Transportation has been involved in organising transport to ensure key workers could get to their places of work safely and delivering medicines and food to the more vulnerable  individuals within our communities.</w:t>
      </w:r>
    </w:p>
    <w:p w14:paraId="7444A48C" w14:textId="77777777" w:rsidR="00930334" w:rsidRPr="00C87365" w:rsidRDefault="00930334" w:rsidP="00930334">
      <w:pPr>
        <w:rPr>
          <w:sz w:val="24"/>
          <w:szCs w:val="24"/>
        </w:rPr>
      </w:pPr>
    </w:p>
    <w:p w14:paraId="507A9A69" w14:textId="1D0D0C70" w:rsidR="00930334" w:rsidRPr="00C87365" w:rsidRDefault="00930334" w:rsidP="00CF3DE2">
      <w:pPr>
        <w:jc w:val="both"/>
        <w:rPr>
          <w:sz w:val="24"/>
          <w:szCs w:val="24"/>
        </w:rPr>
      </w:pPr>
      <w:r w:rsidRPr="00C87365">
        <w:rPr>
          <w:sz w:val="24"/>
          <w:szCs w:val="24"/>
        </w:rPr>
        <w:t>Environmental Health and Trading Standards continue to offer advice and assistance to businesses to ensure compliance with the emergency Covid restrictions. It should be noted that Graham Robertson, Team Manager in Environmental Health who has been the IS lead officer for the Council’s Covid response team, has also been sitting on a national Expert Group for Covid. This group is a mixture of Environmental Health and Trading Standards Officers from across Scotland.  In October the Expert Group where awarded the Overall Covid-19 Outstanding Team Contribution Award by the UK Chartered Trading Standards Institute ‘Hero Awards’.</w:t>
      </w:r>
    </w:p>
    <w:p w14:paraId="0A8284C4" w14:textId="77777777" w:rsidR="00930334" w:rsidRPr="00C87365" w:rsidRDefault="00930334" w:rsidP="00930334">
      <w:pPr>
        <w:rPr>
          <w:sz w:val="24"/>
          <w:szCs w:val="24"/>
        </w:rPr>
      </w:pPr>
    </w:p>
    <w:p w14:paraId="19F5ABA8" w14:textId="3ED84616" w:rsidR="00930334" w:rsidRPr="00C87365" w:rsidRDefault="686BC2C8" w:rsidP="28FF50D0">
      <w:pPr>
        <w:jc w:val="both"/>
        <w:rPr>
          <w:sz w:val="24"/>
          <w:szCs w:val="24"/>
          <w:lang w:val="en"/>
        </w:rPr>
      </w:pPr>
      <w:r w:rsidRPr="28FF50D0">
        <w:rPr>
          <w:sz w:val="24"/>
          <w:szCs w:val="24"/>
          <w:lang w:val="en"/>
        </w:rPr>
        <w:t xml:space="preserve">Throughout the course of the </w:t>
      </w:r>
      <w:r w:rsidR="00AC7336">
        <w:rPr>
          <w:sz w:val="24"/>
          <w:szCs w:val="24"/>
          <w:lang w:val="en"/>
        </w:rPr>
        <w:t>p</w:t>
      </w:r>
      <w:r w:rsidRPr="28FF50D0">
        <w:rPr>
          <w:sz w:val="24"/>
          <w:szCs w:val="24"/>
          <w:lang w:val="en"/>
        </w:rPr>
        <w:t xml:space="preserve">andemic Planning &amp; Environment and Building Standards have continued to support local developments. The development and introduction of new ways of working to overcome the constraints created by the </w:t>
      </w:r>
      <w:r w:rsidR="00C35E23">
        <w:rPr>
          <w:sz w:val="24"/>
          <w:szCs w:val="24"/>
          <w:lang w:val="en"/>
        </w:rPr>
        <w:t>p</w:t>
      </w:r>
      <w:r w:rsidRPr="28FF50D0">
        <w:rPr>
          <w:sz w:val="24"/>
          <w:szCs w:val="24"/>
          <w:lang w:val="en"/>
        </w:rPr>
        <w:t>andemic will be retained due to the improvements they have made to the quality of service we provide. The adoption of new technology to facilitate virtual site visits has allowed planning and building warrant applications to be progressed without the need for staff to carry out site visits reducing carbon footprint and cost Transitioning to a digital engagement platform when lockdown restrictions prevented face to face engagement facilitated the progression of the proposed Local Development Plan. More than 1300 representations were received in relation to the Proposed Aberdeenshire Local Development Plan 2020. The success of the consultation is evidenced by a significant proportion of the representations being from demographics that have not previously engaged in the development planning process.</w:t>
      </w:r>
    </w:p>
    <w:p w14:paraId="0768FE6E" w14:textId="192B0B82" w:rsidR="00930334" w:rsidRPr="00C87365" w:rsidRDefault="686BC2C8" w:rsidP="00C43F88">
      <w:pPr>
        <w:jc w:val="both"/>
        <w:rPr>
          <w:sz w:val="24"/>
          <w:szCs w:val="24"/>
          <w:lang w:val="en"/>
        </w:rPr>
      </w:pPr>
      <w:r w:rsidRPr="28FF50D0">
        <w:rPr>
          <w:sz w:val="24"/>
          <w:szCs w:val="24"/>
          <w:lang w:val="en"/>
        </w:rPr>
        <w:t xml:space="preserve"> </w:t>
      </w:r>
    </w:p>
    <w:p w14:paraId="1348A664" w14:textId="7836CCDA" w:rsidR="00930334" w:rsidRPr="00C87365" w:rsidRDefault="686BC2C8" w:rsidP="00C43F88">
      <w:pPr>
        <w:jc w:val="both"/>
        <w:rPr>
          <w:sz w:val="24"/>
          <w:szCs w:val="24"/>
          <w:lang w:val="en"/>
        </w:rPr>
      </w:pPr>
      <w:r w:rsidRPr="28FF50D0">
        <w:rPr>
          <w:sz w:val="24"/>
          <w:szCs w:val="24"/>
          <w:lang w:val="en"/>
        </w:rPr>
        <w:t xml:space="preserve">A one-stop-shop led by Infrastructure Services was set-up to support local businesses as the north east emerged from lockdown. The forum comprises of Officers from Services across the Council that came together to agree a </w:t>
      </w:r>
      <w:r w:rsidR="00C35E23" w:rsidRPr="28FF50D0">
        <w:rPr>
          <w:sz w:val="24"/>
          <w:szCs w:val="24"/>
          <w:lang w:val="en"/>
        </w:rPr>
        <w:t>consistent</w:t>
      </w:r>
      <w:r w:rsidRPr="28FF50D0">
        <w:rPr>
          <w:sz w:val="24"/>
          <w:szCs w:val="24"/>
          <w:lang w:val="en"/>
        </w:rPr>
        <w:t xml:space="preserve"> approach to advising businesses of grant support, legislative relaxations, </w:t>
      </w:r>
      <w:proofErr w:type="gramStart"/>
      <w:r w:rsidRPr="28FF50D0">
        <w:rPr>
          <w:sz w:val="24"/>
          <w:szCs w:val="24"/>
          <w:lang w:val="en"/>
        </w:rPr>
        <w:t>constraints</w:t>
      </w:r>
      <w:proofErr w:type="gramEnd"/>
      <w:r w:rsidRPr="28FF50D0">
        <w:rPr>
          <w:sz w:val="24"/>
          <w:szCs w:val="24"/>
          <w:lang w:val="en"/>
        </w:rPr>
        <w:t xml:space="preserve"> and permissible adaptations</w:t>
      </w:r>
      <w:r w:rsidR="6ED2592C" w:rsidRPr="28FF50D0">
        <w:rPr>
          <w:sz w:val="24"/>
          <w:szCs w:val="24"/>
          <w:lang w:val="en"/>
        </w:rPr>
        <w:t xml:space="preserve"> to their operations</w:t>
      </w:r>
      <w:r w:rsidRPr="28FF50D0">
        <w:rPr>
          <w:sz w:val="24"/>
          <w:szCs w:val="24"/>
          <w:lang w:val="en"/>
        </w:rPr>
        <w:t>. This Service has been warmly received by local communities and has been a resounding success in safeguarding Aberdeenshire businesses during the pandemic</w:t>
      </w:r>
      <w:r w:rsidR="2949DBD3" w:rsidRPr="28FF50D0">
        <w:rPr>
          <w:sz w:val="24"/>
          <w:szCs w:val="24"/>
          <w:lang w:val="en"/>
        </w:rPr>
        <w:t xml:space="preserve"> as well as supporting business start-up.</w:t>
      </w:r>
    </w:p>
    <w:p w14:paraId="73C9F7C2" w14:textId="0A572B79" w:rsidR="00930334" w:rsidRPr="00C87365" w:rsidRDefault="686BC2C8" w:rsidP="00C43F88">
      <w:pPr>
        <w:jc w:val="both"/>
        <w:rPr>
          <w:sz w:val="24"/>
          <w:szCs w:val="24"/>
          <w:lang w:val="en"/>
        </w:rPr>
      </w:pPr>
      <w:r w:rsidRPr="28FF50D0">
        <w:rPr>
          <w:sz w:val="24"/>
          <w:szCs w:val="24"/>
          <w:lang w:val="en"/>
        </w:rPr>
        <w:t xml:space="preserve"> </w:t>
      </w:r>
    </w:p>
    <w:p w14:paraId="3749000A" w14:textId="6B96D98B" w:rsidR="00930334" w:rsidRPr="00C87365" w:rsidRDefault="686BC2C8" w:rsidP="00C43F88">
      <w:pPr>
        <w:jc w:val="both"/>
        <w:rPr>
          <w:sz w:val="24"/>
          <w:szCs w:val="24"/>
          <w:lang w:val="en"/>
        </w:rPr>
      </w:pPr>
      <w:r w:rsidRPr="28FF50D0">
        <w:rPr>
          <w:sz w:val="24"/>
          <w:szCs w:val="24"/>
          <w:lang w:val="en"/>
        </w:rPr>
        <w:lastRenderedPageBreak/>
        <w:t xml:space="preserve">The Environment Service has continued to deliver key workstreams through the pandemic such as extending the Deeside Way and carrying out essential repairs to the Formartine and Buchan Way. The Rangers Service has adapted </w:t>
      </w:r>
      <w:r w:rsidR="00DA766D">
        <w:rPr>
          <w:sz w:val="24"/>
          <w:szCs w:val="24"/>
          <w:lang w:val="en"/>
        </w:rPr>
        <w:t>its</w:t>
      </w:r>
      <w:r w:rsidRPr="28FF50D0">
        <w:rPr>
          <w:sz w:val="24"/>
          <w:szCs w:val="24"/>
          <w:lang w:val="en"/>
        </w:rPr>
        <w:t xml:space="preserve"> approach to community engagement and education by introducing webinars and virtual wildlife forums. New Built </w:t>
      </w:r>
      <w:r w:rsidR="00DA766D" w:rsidRPr="28FF50D0">
        <w:rPr>
          <w:sz w:val="24"/>
          <w:szCs w:val="24"/>
          <w:lang w:val="en"/>
        </w:rPr>
        <w:t>Heritage</w:t>
      </w:r>
      <w:r w:rsidRPr="28FF50D0">
        <w:rPr>
          <w:sz w:val="24"/>
          <w:szCs w:val="24"/>
          <w:lang w:val="en"/>
        </w:rPr>
        <w:t xml:space="preserve">, Natural Environment, </w:t>
      </w:r>
      <w:proofErr w:type="gramStart"/>
      <w:r w:rsidRPr="28FF50D0">
        <w:rPr>
          <w:sz w:val="24"/>
          <w:szCs w:val="24"/>
          <w:lang w:val="en"/>
        </w:rPr>
        <w:t>HAMP</w:t>
      </w:r>
      <w:proofErr w:type="gramEnd"/>
      <w:r w:rsidRPr="28FF50D0">
        <w:rPr>
          <w:sz w:val="24"/>
          <w:szCs w:val="24"/>
          <w:lang w:val="en"/>
        </w:rPr>
        <w:t xml:space="preserve"> and Rangers strategies have been delivered outlining the work of the Environment Service over the period 2020-2023.  </w:t>
      </w:r>
    </w:p>
    <w:p w14:paraId="4FE6946F" w14:textId="77777777" w:rsidR="00930334" w:rsidRPr="00C87365" w:rsidRDefault="00930334" w:rsidP="00930334">
      <w:pPr>
        <w:rPr>
          <w:sz w:val="24"/>
          <w:szCs w:val="24"/>
        </w:rPr>
      </w:pPr>
    </w:p>
    <w:p w14:paraId="5BD94ACD" w14:textId="755F0240" w:rsidR="00930334" w:rsidRPr="00C87365" w:rsidRDefault="00930334" w:rsidP="00CF3DE2">
      <w:pPr>
        <w:jc w:val="both"/>
        <w:rPr>
          <w:sz w:val="24"/>
          <w:szCs w:val="24"/>
        </w:rPr>
      </w:pPr>
      <w:r w:rsidRPr="00C87365">
        <w:rPr>
          <w:sz w:val="24"/>
          <w:szCs w:val="24"/>
        </w:rPr>
        <w:t>Measures have been put in place to provide safe spaces to support physical distancing and the suppression of Covid</w:t>
      </w:r>
      <w:r w:rsidR="00123BF7">
        <w:rPr>
          <w:sz w:val="24"/>
          <w:szCs w:val="24"/>
        </w:rPr>
        <w:t>-19</w:t>
      </w:r>
      <w:r w:rsidRPr="00C87365">
        <w:rPr>
          <w:sz w:val="24"/>
          <w:szCs w:val="24"/>
        </w:rPr>
        <w:t xml:space="preserve"> in several Aberdeenshire </w:t>
      </w:r>
      <w:r w:rsidR="00123BF7">
        <w:rPr>
          <w:sz w:val="24"/>
          <w:szCs w:val="24"/>
        </w:rPr>
        <w:t>t</w:t>
      </w:r>
      <w:r w:rsidRPr="00C87365">
        <w:rPr>
          <w:sz w:val="24"/>
          <w:szCs w:val="24"/>
        </w:rPr>
        <w:t xml:space="preserve">own </w:t>
      </w:r>
      <w:r w:rsidR="00123BF7">
        <w:rPr>
          <w:sz w:val="24"/>
          <w:szCs w:val="24"/>
        </w:rPr>
        <w:t>c</w:t>
      </w:r>
      <w:r w:rsidRPr="00C87365">
        <w:rPr>
          <w:sz w:val="24"/>
          <w:szCs w:val="24"/>
        </w:rPr>
        <w:t>entres through the “Spaces for People” project.</w:t>
      </w:r>
    </w:p>
    <w:p w14:paraId="3A178A91" w14:textId="77777777" w:rsidR="00930334" w:rsidRPr="00C87365" w:rsidRDefault="00930334" w:rsidP="00930334">
      <w:pPr>
        <w:rPr>
          <w:sz w:val="24"/>
          <w:szCs w:val="24"/>
        </w:rPr>
      </w:pPr>
    </w:p>
    <w:p w14:paraId="342BAC53" w14:textId="77777777" w:rsidR="00930334" w:rsidRPr="00C87365" w:rsidRDefault="00930334" w:rsidP="00CF3DE2">
      <w:pPr>
        <w:jc w:val="both"/>
        <w:rPr>
          <w:sz w:val="24"/>
          <w:szCs w:val="24"/>
        </w:rPr>
      </w:pPr>
      <w:r w:rsidRPr="00C87365">
        <w:rPr>
          <w:sz w:val="24"/>
          <w:szCs w:val="24"/>
        </w:rPr>
        <w:t>Prior to the on-set of the pandemic the Housing Service was making considerable progress with its Rapid Rehousing Transition Plan (RRTP) and the overall time taken to close homeless cases and the overall time spent in temporary accommodation had been significantly reduced. During lock-down we continued to provide essential services to homeless presentations including temporary accommodation but were unable to facilitate moves to more permanent accommodation due to the lock-down restrictions. Since these restrictions started to be lifted, we have worked with Registered Social Landlord partners and colleagues across the Council to provide Housing First support and progress people into permanent accommodation.</w:t>
      </w:r>
    </w:p>
    <w:p w14:paraId="0A7EC938" w14:textId="77777777" w:rsidR="00930334" w:rsidRPr="00C87365" w:rsidRDefault="00930334" w:rsidP="00930334">
      <w:pPr>
        <w:rPr>
          <w:sz w:val="24"/>
          <w:szCs w:val="24"/>
        </w:rPr>
      </w:pPr>
    </w:p>
    <w:p w14:paraId="3CFA0D63" w14:textId="77777777" w:rsidR="00930334" w:rsidRPr="00C87365" w:rsidRDefault="00930334" w:rsidP="00CF3DE2">
      <w:pPr>
        <w:jc w:val="both"/>
        <w:rPr>
          <w:sz w:val="24"/>
          <w:szCs w:val="24"/>
        </w:rPr>
      </w:pPr>
      <w:r w:rsidRPr="00C87365">
        <w:rPr>
          <w:sz w:val="24"/>
          <w:szCs w:val="24"/>
        </w:rPr>
        <w:t>A review of progress with the Local Housing Strategy in September showed that 24 out of the 33 indicators in the Strategy were on track at the end of March. Highlights included the establishment of an affordable housing hub, the development of a match maker scheme to make it easier for people wanting to buy an empty property to connect with property owners and a successful bid for funding to support the installation of energy efficiency measures in properties.</w:t>
      </w:r>
    </w:p>
    <w:p w14:paraId="5FE0509A" w14:textId="77777777" w:rsidR="00930334" w:rsidRPr="00C87365" w:rsidRDefault="00930334" w:rsidP="00930334">
      <w:pPr>
        <w:rPr>
          <w:sz w:val="24"/>
          <w:szCs w:val="24"/>
        </w:rPr>
      </w:pPr>
    </w:p>
    <w:p w14:paraId="3B810248" w14:textId="1A4FC58A" w:rsidR="00930334" w:rsidRDefault="00930334" w:rsidP="00CF3DE2">
      <w:pPr>
        <w:jc w:val="both"/>
        <w:rPr>
          <w:sz w:val="24"/>
          <w:szCs w:val="24"/>
        </w:rPr>
      </w:pPr>
      <w:r w:rsidRPr="00C87365">
        <w:rPr>
          <w:sz w:val="24"/>
          <w:szCs w:val="24"/>
        </w:rPr>
        <w:t>Over the past year a total of 249 properties were built in towns across Aberdeenshire as part of the Council’s new build programme and work has now started on a further 297 properties.</w:t>
      </w:r>
    </w:p>
    <w:p w14:paraId="0159F9E1" w14:textId="77777777" w:rsidR="00930334" w:rsidRPr="00C87365" w:rsidRDefault="00930334" w:rsidP="00930334">
      <w:pPr>
        <w:rPr>
          <w:sz w:val="24"/>
          <w:szCs w:val="24"/>
        </w:rPr>
      </w:pPr>
    </w:p>
    <w:p w14:paraId="5F4151EE" w14:textId="73D3EFCC" w:rsidR="00930334" w:rsidRDefault="00930334" w:rsidP="00CF3DE2">
      <w:pPr>
        <w:jc w:val="both"/>
        <w:rPr>
          <w:sz w:val="24"/>
          <w:szCs w:val="24"/>
        </w:rPr>
      </w:pPr>
      <w:r w:rsidRPr="00C87365">
        <w:rPr>
          <w:sz w:val="24"/>
          <w:szCs w:val="24"/>
        </w:rPr>
        <w:t>Work has been completed on the Greenbanks Gypsy/Traveller site in Banff. Although delayed by the pandemic the fully refurbished site was able to reopen for business in August.</w:t>
      </w:r>
    </w:p>
    <w:p w14:paraId="24A354C1" w14:textId="77777777" w:rsidR="00930334" w:rsidRPr="00C87365" w:rsidRDefault="00930334" w:rsidP="00930334">
      <w:pPr>
        <w:rPr>
          <w:sz w:val="24"/>
          <w:szCs w:val="24"/>
        </w:rPr>
      </w:pPr>
    </w:p>
    <w:p w14:paraId="67F10621" w14:textId="77777777" w:rsidR="00930334" w:rsidRPr="00C87365" w:rsidRDefault="00930334" w:rsidP="00CF3DE2">
      <w:pPr>
        <w:jc w:val="both"/>
        <w:rPr>
          <w:sz w:val="24"/>
          <w:szCs w:val="24"/>
        </w:rPr>
      </w:pPr>
      <w:r w:rsidRPr="00C87365">
        <w:rPr>
          <w:sz w:val="24"/>
          <w:szCs w:val="24"/>
        </w:rPr>
        <w:t>During the year the latest phase of the resettlement programme for Syrian New Scots was completed. Nearly 200 refugees have been successfully resettled in Aberdeenshire under this scheme – around 60 families.</w:t>
      </w:r>
    </w:p>
    <w:p w14:paraId="248504B2" w14:textId="77777777" w:rsidR="00930334" w:rsidRPr="00C87365" w:rsidRDefault="00930334" w:rsidP="00930334">
      <w:pPr>
        <w:rPr>
          <w:sz w:val="24"/>
          <w:szCs w:val="24"/>
        </w:rPr>
      </w:pPr>
    </w:p>
    <w:p w14:paraId="1E11D8F0" w14:textId="77777777" w:rsidR="00930334" w:rsidRPr="00C87365" w:rsidRDefault="00930334" w:rsidP="00CF3DE2">
      <w:pPr>
        <w:jc w:val="both"/>
        <w:rPr>
          <w:sz w:val="24"/>
          <w:szCs w:val="24"/>
        </w:rPr>
      </w:pPr>
      <w:r w:rsidRPr="00C87365">
        <w:rPr>
          <w:sz w:val="24"/>
          <w:szCs w:val="24"/>
        </w:rPr>
        <w:t>Progress has been made in respect of the Sheltered Housing Review and the development of a new model of service provision. Sheltered Housing teams have ensured the safety of tenants throughout the pandemic by focusing on social distancing and infection control requirements within schemes.</w:t>
      </w:r>
    </w:p>
    <w:p w14:paraId="2DBC3279" w14:textId="77777777" w:rsidR="00930334" w:rsidRPr="00C87365" w:rsidRDefault="00930334" w:rsidP="00930334">
      <w:pPr>
        <w:rPr>
          <w:sz w:val="24"/>
          <w:szCs w:val="24"/>
        </w:rPr>
      </w:pPr>
    </w:p>
    <w:p w14:paraId="27E92A25" w14:textId="77777777" w:rsidR="00930334" w:rsidRPr="00C87365" w:rsidRDefault="00930334" w:rsidP="00CF3DE2">
      <w:pPr>
        <w:jc w:val="both"/>
        <w:rPr>
          <w:sz w:val="24"/>
          <w:szCs w:val="24"/>
        </w:rPr>
      </w:pPr>
      <w:r w:rsidRPr="00C87365">
        <w:rPr>
          <w:sz w:val="24"/>
          <w:szCs w:val="24"/>
        </w:rPr>
        <w:t xml:space="preserve">The development of a new approach to Community Safety in Aberdeenshire has continued with the adoption of an operational, </w:t>
      </w:r>
      <w:proofErr w:type="gramStart"/>
      <w:r w:rsidRPr="00C87365">
        <w:rPr>
          <w:sz w:val="24"/>
          <w:szCs w:val="24"/>
        </w:rPr>
        <w:t>tactical</w:t>
      </w:r>
      <w:proofErr w:type="gramEnd"/>
      <w:r w:rsidRPr="00C87365">
        <w:rPr>
          <w:sz w:val="24"/>
          <w:szCs w:val="24"/>
        </w:rPr>
        <w:t xml:space="preserve"> and strategic model. A new Community Safety Strategy has been implemented emphasising a joint agency approach to dealing with specific issues impacting on communities throughout Aberdeenshire.</w:t>
      </w:r>
    </w:p>
    <w:p w14:paraId="37028D48" w14:textId="77777777" w:rsidR="00930334" w:rsidRPr="00C87365" w:rsidRDefault="00930334" w:rsidP="00930334">
      <w:pPr>
        <w:rPr>
          <w:sz w:val="24"/>
          <w:szCs w:val="24"/>
        </w:rPr>
      </w:pPr>
    </w:p>
    <w:p w14:paraId="77F2D3B3" w14:textId="77777777" w:rsidR="00930334" w:rsidRPr="00C87365" w:rsidRDefault="00930334" w:rsidP="00CF3DE2">
      <w:pPr>
        <w:jc w:val="both"/>
        <w:rPr>
          <w:sz w:val="24"/>
          <w:szCs w:val="24"/>
        </w:rPr>
      </w:pPr>
      <w:r w:rsidRPr="00C87365">
        <w:rPr>
          <w:sz w:val="24"/>
          <w:szCs w:val="24"/>
        </w:rPr>
        <w:lastRenderedPageBreak/>
        <w:t>A new Tenant Participation Strategy has been developed and implemented following extensive consultation that emphasised the need to engage with tenants in new and innovative ways. The Strategy also promotes the development of close links with communities to empower tenants to influence service delivery in their area.</w:t>
      </w:r>
    </w:p>
    <w:p w14:paraId="39B08458" w14:textId="77777777" w:rsidR="00930334" w:rsidRPr="00C87365" w:rsidRDefault="00930334" w:rsidP="00930334">
      <w:pPr>
        <w:rPr>
          <w:sz w:val="24"/>
          <w:szCs w:val="24"/>
        </w:rPr>
      </w:pPr>
    </w:p>
    <w:p w14:paraId="43D209CC" w14:textId="78213C22" w:rsidR="00930334" w:rsidRPr="00C87365" w:rsidRDefault="00930334" w:rsidP="00CF3DE2">
      <w:pPr>
        <w:jc w:val="both"/>
        <w:rPr>
          <w:sz w:val="24"/>
          <w:szCs w:val="24"/>
        </w:rPr>
      </w:pPr>
      <w:r w:rsidRPr="00C87365">
        <w:rPr>
          <w:sz w:val="24"/>
          <w:szCs w:val="24"/>
        </w:rPr>
        <w:t>Considerable progress was also made with other key projects across the Council area. For example, in October</w:t>
      </w:r>
      <w:r w:rsidR="00137563">
        <w:rPr>
          <w:sz w:val="24"/>
          <w:szCs w:val="24"/>
        </w:rPr>
        <w:t xml:space="preserve">, </w:t>
      </w:r>
      <w:r w:rsidRPr="00C87365">
        <w:rPr>
          <w:sz w:val="24"/>
          <w:szCs w:val="24"/>
        </w:rPr>
        <w:t>Kintore saw the return of rail services after almost 60 years following the opening of the new £15 million station funded by Transport Scotland, Aberdeenshire Council and NESTRANS. The station also has the largest electric vehicle charging location in north east Scotland with 24 of the 168 parking spaces fitted with charging points. The new station will make it easier for people to travel into Aberdeen, both easing congestion and reducing emissions.</w:t>
      </w:r>
    </w:p>
    <w:p w14:paraId="6BCEAB2D" w14:textId="77777777" w:rsidR="00930334" w:rsidRPr="00C87365" w:rsidRDefault="00930334" w:rsidP="00930334">
      <w:pPr>
        <w:rPr>
          <w:sz w:val="24"/>
          <w:szCs w:val="24"/>
        </w:rPr>
      </w:pPr>
    </w:p>
    <w:p w14:paraId="7289D5E8" w14:textId="77777777" w:rsidR="00930334" w:rsidRPr="00C87365" w:rsidRDefault="00930334" w:rsidP="00CF3DE2">
      <w:pPr>
        <w:jc w:val="both"/>
        <w:rPr>
          <w:sz w:val="24"/>
          <w:szCs w:val="24"/>
        </w:rPr>
      </w:pPr>
      <w:r w:rsidRPr="00C87365">
        <w:rPr>
          <w:sz w:val="24"/>
          <w:szCs w:val="24"/>
        </w:rPr>
        <w:t xml:space="preserve">A report published in September showed the impact the Council has made in reducing road casualties across Aberdeenshire. Between 2015 and 2019 there was a fall of 10% in the number of people killed on our road and a fall of 23% in the number of casualties. </w:t>
      </w:r>
    </w:p>
    <w:p w14:paraId="2CE0092A" w14:textId="77777777" w:rsidR="00930334" w:rsidRPr="00C87365" w:rsidRDefault="00930334" w:rsidP="00930334">
      <w:pPr>
        <w:rPr>
          <w:sz w:val="24"/>
          <w:szCs w:val="24"/>
        </w:rPr>
      </w:pPr>
    </w:p>
    <w:p w14:paraId="744F31AB" w14:textId="031014E9" w:rsidR="00930334" w:rsidRDefault="00930334" w:rsidP="00CF3DE2">
      <w:pPr>
        <w:jc w:val="both"/>
        <w:rPr>
          <w:sz w:val="24"/>
          <w:szCs w:val="24"/>
        </w:rPr>
      </w:pPr>
      <w:r w:rsidRPr="00C87365">
        <w:rPr>
          <w:sz w:val="24"/>
          <w:szCs w:val="24"/>
        </w:rPr>
        <w:t xml:space="preserve">The restoration and redevelopment of the Category B </w:t>
      </w:r>
      <w:proofErr w:type="spellStart"/>
      <w:r w:rsidRPr="00C87365">
        <w:rPr>
          <w:sz w:val="24"/>
          <w:szCs w:val="24"/>
        </w:rPr>
        <w:t>Faithlie</w:t>
      </w:r>
      <w:proofErr w:type="spellEnd"/>
      <w:r w:rsidRPr="00C87365">
        <w:rPr>
          <w:sz w:val="24"/>
          <w:szCs w:val="24"/>
        </w:rPr>
        <w:t xml:space="preserve"> Centre in Fraserburgh was completed earlier this year. The building has been redeveloped to provide a Council service centre, office premises and offices for business use. The restoration project successfully won an award in the Scottish Design Awards in the category of “best reuse of buildings.”</w:t>
      </w:r>
    </w:p>
    <w:p w14:paraId="23A996D3" w14:textId="77777777" w:rsidR="00A35ECF" w:rsidRDefault="00A35ECF" w:rsidP="00930334">
      <w:pPr>
        <w:rPr>
          <w:sz w:val="24"/>
          <w:szCs w:val="24"/>
        </w:rPr>
      </w:pPr>
    </w:p>
    <w:p w14:paraId="3F38DA00" w14:textId="6A5579B3" w:rsidR="00930334" w:rsidRPr="00C87365" w:rsidRDefault="00930334" w:rsidP="00930334">
      <w:pPr>
        <w:rPr>
          <w:b/>
          <w:color w:val="0070C0"/>
          <w:sz w:val="24"/>
          <w:szCs w:val="24"/>
        </w:rPr>
      </w:pPr>
      <w:r w:rsidRPr="00C87365">
        <w:rPr>
          <w:b/>
          <w:color w:val="0070C0"/>
          <w:sz w:val="24"/>
          <w:szCs w:val="24"/>
        </w:rPr>
        <w:t xml:space="preserve">4.5 Areas for </w:t>
      </w:r>
      <w:r w:rsidR="00B07CF3">
        <w:rPr>
          <w:b/>
          <w:color w:val="0070C0"/>
          <w:sz w:val="24"/>
          <w:szCs w:val="24"/>
        </w:rPr>
        <w:t>I</w:t>
      </w:r>
      <w:r w:rsidRPr="00C87365">
        <w:rPr>
          <w:b/>
          <w:color w:val="0070C0"/>
          <w:sz w:val="24"/>
          <w:szCs w:val="24"/>
        </w:rPr>
        <w:t>mprovement</w:t>
      </w:r>
    </w:p>
    <w:p w14:paraId="318C6AEF" w14:textId="72EF2C83" w:rsidR="00930334" w:rsidRDefault="00930334" w:rsidP="00930334">
      <w:pPr>
        <w:rPr>
          <w:sz w:val="24"/>
          <w:szCs w:val="24"/>
        </w:rPr>
      </w:pPr>
    </w:p>
    <w:p w14:paraId="164C8D14" w14:textId="77777777" w:rsidR="00930334" w:rsidRPr="00C87365" w:rsidRDefault="00930334" w:rsidP="00CF3DE2">
      <w:pPr>
        <w:jc w:val="both"/>
        <w:rPr>
          <w:sz w:val="24"/>
          <w:szCs w:val="24"/>
        </w:rPr>
      </w:pPr>
      <w:r w:rsidRPr="00C87365">
        <w:rPr>
          <w:sz w:val="24"/>
          <w:szCs w:val="24"/>
        </w:rPr>
        <w:t xml:space="preserve">During early 2020 the Council was subject to an audit of its approach to Best Value by Audit Scotland. Although the strength of the Council’s approach to Best Value was recognised certain areas of weakness were identified including those relating to performance and benchmarking, </w:t>
      </w:r>
      <w:proofErr w:type="gramStart"/>
      <w:r w:rsidRPr="00C87365">
        <w:rPr>
          <w:sz w:val="24"/>
          <w:szCs w:val="24"/>
        </w:rPr>
        <w:t>self-evaluation</w:t>
      </w:r>
      <w:proofErr w:type="gramEnd"/>
      <w:r w:rsidRPr="00C87365">
        <w:rPr>
          <w:sz w:val="24"/>
          <w:szCs w:val="24"/>
        </w:rPr>
        <w:t xml:space="preserve"> and involvement of communities in decision making. It is recognised that many of these weaknesses are as just as relevant to parts of Infrastructure Services as to other services across the Council and they will be addressed as part of the Corporate Action Plan agreed by the Council in November 2020.</w:t>
      </w:r>
    </w:p>
    <w:p w14:paraId="11CCE48D" w14:textId="77777777" w:rsidR="00930334" w:rsidRPr="00C87365" w:rsidRDefault="00930334" w:rsidP="00930334">
      <w:pPr>
        <w:rPr>
          <w:sz w:val="24"/>
          <w:szCs w:val="24"/>
        </w:rPr>
      </w:pPr>
    </w:p>
    <w:p w14:paraId="7C68B61B" w14:textId="77777777" w:rsidR="00930334" w:rsidRPr="00C87365" w:rsidRDefault="00930334" w:rsidP="00CF3DE2">
      <w:pPr>
        <w:jc w:val="both"/>
        <w:rPr>
          <w:sz w:val="24"/>
          <w:szCs w:val="24"/>
        </w:rPr>
      </w:pPr>
      <w:r w:rsidRPr="00C87365">
        <w:rPr>
          <w:sz w:val="24"/>
          <w:szCs w:val="24"/>
        </w:rPr>
        <w:t xml:space="preserve">In November Housing submitted its return to the Scottish Housing Regulator. This return identified a number of areas where performance had been below expectations, these </w:t>
      </w:r>
      <w:proofErr w:type="gramStart"/>
      <w:r w:rsidRPr="00C87365">
        <w:rPr>
          <w:sz w:val="24"/>
          <w:szCs w:val="24"/>
        </w:rPr>
        <w:t>included:-</w:t>
      </w:r>
      <w:proofErr w:type="gramEnd"/>
    </w:p>
    <w:p w14:paraId="581F358C" w14:textId="77777777" w:rsidR="00930334" w:rsidRPr="00C87365" w:rsidRDefault="00930334" w:rsidP="00930334">
      <w:pPr>
        <w:rPr>
          <w:bCs/>
          <w:sz w:val="24"/>
          <w:szCs w:val="24"/>
        </w:rPr>
      </w:pPr>
    </w:p>
    <w:p w14:paraId="405632EC" w14:textId="77777777" w:rsidR="00930334" w:rsidRPr="00C87365" w:rsidRDefault="00930334" w:rsidP="00CF3DE2">
      <w:pPr>
        <w:pStyle w:val="ListParagraph"/>
        <w:numPr>
          <w:ilvl w:val="0"/>
          <w:numId w:val="38"/>
        </w:numPr>
        <w:spacing w:before="0"/>
        <w:ind w:left="360"/>
        <w:contextualSpacing/>
        <w:jc w:val="both"/>
        <w:rPr>
          <w:sz w:val="24"/>
          <w:szCs w:val="24"/>
        </w:rPr>
      </w:pPr>
      <w:r w:rsidRPr="00C87365">
        <w:rPr>
          <w:sz w:val="24"/>
          <w:szCs w:val="24"/>
        </w:rPr>
        <w:t>The Council will not meet its Energy Efficiency Standards for Social Housing (EESSH) by the end of the year. This is due to a range of reasons exacerbated by the impact of the pandemic. There have been various delays with the delivery of the Housing Improvement Programmes of work. The contractors were just addressing these issues and were making good progress with Year 2 of the works when the pandemic struck. When work recommenced after lock-down it was at a slower pace due to measures brought in to ensure safe working practices. A significant number of planned upgrades have yet to be delivered but the service is working with Property colleagues and the contractors to ensure works are delivered as quickly as possible.</w:t>
      </w:r>
    </w:p>
    <w:p w14:paraId="45EC5343" w14:textId="77777777" w:rsidR="00930334" w:rsidRPr="00C87365" w:rsidRDefault="00930334" w:rsidP="003F1501">
      <w:pPr>
        <w:ind w:left="360"/>
        <w:rPr>
          <w:sz w:val="24"/>
          <w:szCs w:val="24"/>
        </w:rPr>
      </w:pPr>
    </w:p>
    <w:p w14:paraId="16430EC7" w14:textId="77777777" w:rsidR="00930334" w:rsidRPr="00C87365" w:rsidRDefault="00930334" w:rsidP="00CF3DE2">
      <w:pPr>
        <w:pStyle w:val="ListParagraph"/>
        <w:numPr>
          <w:ilvl w:val="0"/>
          <w:numId w:val="38"/>
        </w:numPr>
        <w:spacing w:before="0"/>
        <w:ind w:left="360"/>
        <w:contextualSpacing/>
        <w:jc w:val="both"/>
        <w:rPr>
          <w:sz w:val="24"/>
          <w:szCs w:val="24"/>
        </w:rPr>
      </w:pPr>
      <w:r w:rsidRPr="00C87365">
        <w:rPr>
          <w:sz w:val="24"/>
          <w:szCs w:val="24"/>
        </w:rPr>
        <w:t xml:space="preserve">The pandemic has impacted on the delivery of general repairs, many of which were put on hold during the lock-down. </w:t>
      </w:r>
    </w:p>
    <w:p w14:paraId="259AAF2D" w14:textId="77777777" w:rsidR="00930334" w:rsidRPr="00C87365" w:rsidRDefault="00930334" w:rsidP="003F1501">
      <w:pPr>
        <w:ind w:left="360"/>
        <w:rPr>
          <w:sz w:val="24"/>
          <w:szCs w:val="24"/>
        </w:rPr>
      </w:pPr>
    </w:p>
    <w:p w14:paraId="3A3F24BE" w14:textId="0A77708A" w:rsidR="00930334" w:rsidRPr="00C87365" w:rsidRDefault="00930334" w:rsidP="00CF3DE2">
      <w:pPr>
        <w:pStyle w:val="ListParagraph"/>
        <w:numPr>
          <w:ilvl w:val="0"/>
          <w:numId w:val="38"/>
        </w:numPr>
        <w:spacing w:before="0"/>
        <w:ind w:left="360"/>
        <w:contextualSpacing/>
        <w:jc w:val="both"/>
        <w:rPr>
          <w:sz w:val="24"/>
          <w:szCs w:val="24"/>
        </w:rPr>
      </w:pPr>
      <w:r w:rsidRPr="00C87365">
        <w:rPr>
          <w:sz w:val="24"/>
          <w:szCs w:val="24"/>
        </w:rPr>
        <w:t>Housing</w:t>
      </w:r>
      <w:r w:rsidRPr="00C87365">
        <w:rPr>
          <w:bCs/>
          <w:sz w:val="24"/>
          <w:szCs w:val="24"/>
        </w:rPr>
        <w:t xml:space="preserve"> </w:t>
      </w:r>
      <w:r w:rsidRPr="00C87365">
        <w:rPr>
          <w:sz w:val="24"/>
          <w:szCs w:val="24"/>
        </w:rPr>
        <w:t xml:space="preserve">is currently performing below expectations with regards to void turnover times resulting in delays for rehousing applicants and associated rental loss. A review has been undertaken to streamline the void process. In conjunction with a modified re-lettable </w:t>
      </w:r>
      <w:r w:rsidR="0050747A" w:rsidRPr="00C87365">
        <w:rPr>
          <w:sz w:val="24"/>
          <w:szCs w:val="24"/>
        </w:rPr>
        <w:t>standard,</w:t>
      </w:r>
      <w:r w:rsidRPr="00C87365">
        <w:rPr>
          <w:sz w:val="24"/>
          <w:szCs w:val="24"/>
        </w:rPr>
        <w:t xml:space="preserve"> it is hoped to significantly improve performance in this area.</w:t>
      </w:r>
    </w:p>
    <w:p w14:paraId="23716D3C" w14:textId="77777777" w:rsidR="00930334" w:rsidRPr="00C87365" w:rsidRDefault="00930334" w:rsidP="003F1501">
      <w:pPr>
        <w:ind w:left="360"/>
        <w:rPr>
          <w:sz w:val="24"/>
          <w:szCs w:val="24"/>
        </w:rPr>
      </w:pPr>
    </w:p>
    <w:p w14:paraId="517852F7" w14:textId="77777777" w:rsidR="00930334" w:rsidRPr="00C87365" w:rsidRDefault="00930334" w:rsidP="00CF3DE2">
      <w:pPr>
        <w:pStyle w:val="ListParagraph"/>
        <w:numPr>
          <w:ilvl w:val="0"/>
          <w:numId w:val="38"/>
        </w:numPr>
        <w:spacing w:before="0"/>
        <w:ind w:left="360"/>
        <w:contextualSpacing/>
        <w:jc w:val="both"/>
        <w:rPr>
          <w:sz w:val="24"/>
          <w:szCs w:val="24"/>
        </w:rPr>
      </w:pPr>
      <w:r w:rsidRPr="00C87365">
        <w:rPr>
          <w:sz w:val="24"/>
          <w:szCs w:val="24"/>
        </w:rPr>
        <w:t xml:space="preserve">Rent Arrears have risen during the pandemic. Although action has taken to stabilise this increase, arrears remain unacceptably </w:t>
      </w:r>
      <w:proofErr w:type="gramStart"/>
      <w:r w:rsidRPr="00C87365">
        <w:rPr>
          <w:sz w:val="24"/>
          <w:szCs w:val="24"/>
        </w:rPr>
        <w:t>high</w:t>
      </w:r>
      <w:proofErr w:type="gramEnd"/>
      <w:r w:rsidRPr="00C87365">
        <w:rPr>
          <w:sz w:val="24"/>
          <w:szCs w:val="24"/>
        </w:rPr>
        <w:t xml:space="preserve"> and work is being undertaken to address this issue. </w:t>
      </w:r>
    </w:p>
    <w:p w14:paraId="1013A21A" w14:textId="77777777" w:rsidR="00930334" w:rsidRPr="00C87365" w:rsidRDefault="00930334" w:rsidP="00930334">
      <w:pPr>
        <w:rPr>
          <w:sz w:val="24"/>
          <w:szCs w:val="24"/>
        </w:rPr>
      </w:pPr>
    </w:p>
    <w:p w14:paraId="5C3E8726" w14:textId="77777777" w:rsidR="00930334" w:rsidRPr="00C87365" w:rsidRDefault="00930334" w:rsidP="00CF3DE2">
      <w:pPr>
        <w:jc w:val="both"/>
        <w:rPr>
          <w:sz w:val="24"/>
          <w:szCs w:val="24"/>
        </w:rPr>
      </w:pPr>
      <w:r w:rsidRPr="00C87365">
        <w:rPr>
          <w:sz w:val="24"/>
          <w:szCs w:val="24"/>
        </w:rPr>
        <w:t>The Council has agreed an ambitious new build housing programme over the next five years to address affordable housing needs in the area. The supply of new build affordable housing is heavily dependent on s75 agreements with developers and a slow-down in the economy and local housing market has reduced the supply of such properties. Overall provision of new build affordable housing has not met expectations.</w:t>
      </w:r>
    </w:p>
    <w:p w14:paraId="65D3B67C" w14:textId="77777777" w:rsidR="00930334" w:rsidRPr="00C87365" w:rsidRDefault="00930334" w:rsidP="00930334">
      <w:pPr>
        <w:rPr>
          <w:sz w:val="24"/>
          <w:szCs w:val="24"/>
        </w:rPr>
      </w:pPr>
    </w:p>
    <w:p w14:paraId="060CB2A7" w14:textId="77777777" w:rsidR="00930334" w:rsidRPr="00C87365" w:rsidRDefault="00930334" w:rsidP="00CF3DE2">
      <w:pPr>
        <w:jc w:val="both"/>
        <w:rPr>
          <w:sz w:val="24"/>
          <w:szCs w:val="24"/>
        </w:rPr>
      </w:pPr>
      <w:r w:rsidRPr="00C87365">
        <w:rPr>
          <w:sz w:val="24"/>
          <w:szCs w:val="24"/>
        </w:rPr>
        <w:t>Although recycling rates continue to improve the Council still has a long way to go to meet the Governments Zero waste targets. Although the Energy from Waste Plant will further reduce the volume of material going to landfill a lot of work still needs to be done to educate people to refurbish and reuse materials so extending the overall lifecycle of materials in line with the circular economy commitment.</w:t>
      </w:r>
    </w:p>
    <w:p w14:paraId="302E70F5" w14:textId="77777777" w:rsidR="00930334" w:rsidRPr="00C87365" w:rsidRDefault="00930334" w:rsidP="00930334">
      <w:pPr>
        <w:rPr>
          <w:sz w:val="24"/>
          <w:szCs w:val="24"/>
        </w:rPr>
      </w:pPr>
    </w:p>
    <w:p w14:paraId="00B03B01" w14:textId="0FEC57C5" w:rsidR="00930334" w:rsidRPr="00C87365" w:rsidRDefault="00930334" w:rsidP="00CF3DE2">
      <w:pPr>
        <w:jc w:val="both"/>
        <w:rPr>
          <w:sz w:val="24"/>
          <w:szCs w:val="24"/>
        </w:rPr>
      </w:pPr>
      <w:r w:rsidRPr="00C87365">
        <w:rPr>
          <w:sz w:val="24"/>
          <w:szCs w:val="24"/>
        </w:rPr>
        <w:t>The Covid</w:t>
      </w:r>
      <w:r w:rsidR="00215A1F">
        <w:rPr>
          <w:sz w:val="24"/>
          <w:szCs w:val="24"/>
        </w:rPr>
        <w:t>-19</w:t>
      </w:r>
      <w:r w:rsidRPr="00C87365">
        <w:rPr>
          <w:sz w:val="24"/>
          <w:szCs w:val="24"/>
        </w:rPr>
        <w:t xml:space="preserve"> pandemic has encouraged people to be more active but further work remains to be done to change behaviours on a permanent basis.</w:t>
      </w:r>
    </w:p>
    <w:p w14:paraId="03D43A3B" w14:textId="77777777" w:rsidR="00930334" w:rsidRPr="00C87365" w:rsidRDefault="00930334" w:rsidP="00930334">
      <w:pPr>
        <w:rPr>
          <w:sz w:val="24"/>
          <w:szCs w:val="24"/>
        </w:rPr>
      </w:pPr>
    </w:p>
    <w:p w14:paraId="7FCAAAFE" w14:textId="77777777" w:rsidR="00930334" w:rsidRPr="00C87365" w:rsidRDefault="00930334" w:rsidP="00CF3DE2">
      <w:pPr>
        <w:jc w:val="both"/>
        <w:rPr>
          <w:sz w:val="24"/>
          <w:szCs w:val="24"/>
        </w:rPr>
      </w:pPr>
      <w:r w:rsidRPr="00C87365">
        <w:rPr>
          <w:sz w:val="24"/>
          <w:szCs w:val="24"/>
        </w:rPr>
        <w:t>The reductions in road casualty numbers are welcome but further work needs to be done to make our roads as safe as possible. A new Road safety Strategy is in development by the Government which is expected to set even more robust targets for reducing accident rates on our roads.</w:t>
      </w:r>
    </w:p>
    <w:p w14:paraId="5C8B87B0" w14:textId="77777777" w:rsidR="00930334" w:rsidRPr="00C87365" w:rsidRDefault="00930334" w:rsidP="00930334">
      <w:pPr>
        <w:rPr>
          <w:rFonts w:eastAsiaTheme="minorHAnsi"/>
          <w:bCs/>
          <w:sz w:val="24"/>
          <w:szCs w:val="24"/>
        </w:rPr>
      </w:pPr>
    </w:p>
    <w:p w14:paraId="5CE97F60" w14:textId="5A03849C" w:rsidR="00930334" w:rsidRPr="00C87365" w:rsidRDefault="00930334" w:rsidP="00930334">
      <w:pPr>
        <w:rPr>
          <w:b/>
          <w:color w:val="0070C0"/>
          <w:sz w:val="24"/>
          <w:szCs w:val="24"/>
        </w:rPr>
      </w:pPr>
      <w:r w:rsidRPr="00C87365">
        <w:rPr>
          <w:b/>
          <w:color w:val="0070C0"/>
          <w:sz w:val="24"/>
          <w:szCs w:val="24"/>
        </w:rPr>
        <w:t xml:space="preserve">4.6 Where </w:t>
      </w:r>
      <w:r w:rsidR="00B07CF3">
        <w:rPr>
          <w:b/>
          <w:color w:val="0070C0"/>
          <w:sz w:val="24"/>
          <w:szCs w:val="24"/>
        </w:rPr>
        <w:t>D</w:t>
      </w:r>
      <w:r w:rsidRPr="00C87365">
        <w:rPr>
          <w:b/>
          <w:color w:val="0070C0"/>
          <w:sz w:val="24"/>
          <w:szCs w:val="24"/>
        </w:rPr>
        <w:t xml:space="preserve">o </w:t>
      </w:r>
      <w:r w:rsidR="00B07CF3">
        <w:rPr>
          <w:b/>
          <w:color w:val="0070C0"/>
          <w:sz w:val="24"/>
          <w:szCs w:val="24"/>
        </w:rPr>
        <w:t>W</w:t>
      </w:r>
      <w:r w:rsidRPr="00C87365">
        <w:rPr>
          <w:b/>
          <w:color w:val="0070C0"/>
          <w:sz w:val="24"/>
          <w:szCs w:val="24"/>
        </w:rPr>
        <w:t xml:space="preserve">e </w:t>
      </w:r>
      <w:r w:rsidR="00B07CF3">
        <w:rPr>
          <w:b/>
          <w:color w:val="0070C0"/>
          <w:sz w:val="24"/>
          <w:szCs w:val="24"/>
        </w:rPr>
        <w:t>N</w:t>
      </w:r>
      <w:r w:rsidRPr="00C87365">
        <w:rPr>
          <w:b/>
          <w:color w:val="0070C0"/>
          <w:sz w:val="24"/>
          <w:szCs w:val="24"/>
        </w:rPr>
        <w:t xml:space="preserve">eed </w:t>
      </w:r>
      <w:proofErr w:type="gramStart"/>
      <w:r w:rsidR="00B07CF3">
        <w:rPr>
          <w:b/>
          <w:color w:val="0070C0"/>
          <w:sz w:val="24"/>
          <w:szCs w:val="24"/>
        </w:rPr>
        <w:t>T</w:t>
      </w:r>
      <w:r w:rsidRPr="00C87365">
        <w:rPr>
          <w:b/>
          <w:color w:val="0070C0"/>
          <w:sz w:val="24"/>
          <w:szCs w:val="24"/>
        </w:rPr>
        <w:t>o</w:t>
      </w:r>
      <w:proofErr w:type="gramEnd"/>
      <w:r w:rsidRPr="00C87365">
        <w:rPr>
          <w:b/>
          <w:color w:val="0070C0"/>
          <w:sz w:val="24"/>
          <w:szCs w:val="24"/>
        </w:rPr>
        <w:t xml:space="preserve"> </w:t>
      </w:r>
      <w:r w:rsidR="00B07CF3">
        <w:rPr>
          <w:b/>
          <w:color w:val="0070C0"/>
          <w:sz w:val="24"/>
          <w:szCs w:val="24"/>
        </w:rPr>
        <w:t>B</w:t>
      </w:r>
      <w:r w:rsidRPr="00C87365">
        <w:rPr>
          <w:b/>
          <w:color w:val="0070C0"/>
          <w:sz w:val="24"/>
          <w:szCs w:val="24"/>
        </w:rPr>
        <w:t>e?</w:t>
      </w:r>
    </w:p>
    <w:p w14:paraId="7596A632" w14:textId="0DB9A9BE" w:rsidR="00930334" w:rsidRDefault="00930334" w:rsidP="00930334">
      <w:pPr>
        <w:rPr>
          <w:sz w:val="24"/>
          <w:szCs w:val="24"/>
        </w:rPr>
      </w:pPr>
    </w:p>
    <w:p w14:paraId="37E4026E" w14:textId="77777777" w:rsidR="00930334" w:rsidRPr="00C87365" w:rsidRDefault="00930334" w:rsidP="00CF3DE2">
      <w:pPr>
        <w:jc w:val="both"/>
        <w:rPr>
          <w:sz w:val="24"/>
          <w:szCs w:val="24"/>
        </w:rPr>
      </w:pPr>
      <w:r w:rsidRPr="00C87365">
        <w:rPr>
          <w:sz w:val="24"/>
          <w:szCs w:val="24"/>
        </w:rPr>
        <w:t xml:space="preserve">Currently we are still living with Covid-19 and the exact nature of the impacts of the pandemic and the future needs of our communities, our environment and our economy as a result are not yet fully known or understood. Whilst the Community Impact Assessments carried out earlier in the year have provided an excellent snapshot of current impacts and needs more work will need to be done as we move through the pandemic to identify what more </w:t>
      </w:r>
      <w:proofErr w:type="gramStart"/>
      <w:r w:rsidRPr="00C87365">
        <w:rPr>
          <w:sz w:val="24"/>
          <w:szCs w:val="24"/>
        </w:rPr>
        <w:t>has to</w:t>
      </w:r>
      <w:proofErr w:type="gramEnd"/>
      <w:r w:rsidRPr="00C87365">
        <w:rPr>
          <w:sz w:val="24"/>
          <w:szCs w:val="24"/>
        </w:rPr>
        <w:t xml:space="preserve"> be done to support recovery.</w:t>
      </w:r>
    </w:p>
    <w:p w14:paraId="413DF8A6" w14:textId="77777777" w:rsidR="00930334" w:rsidRPr="00C87365" w:rsidRDefault="00930334" w:rsidP="00930334">
      <w:pPr>
        <w:rPr>
          <w:sz w:val="24"/>
          <w:szCs w:val="24"/>
        </w:rPr>
      </w:pPr>
    </w:p>
    <w:p w14:paraId="0178D093" w14:textId="77777777" w:rsidR="00930334" w:rsidRPr="00C87365" w:rsidRDefault="00930334" w:rsidP="00CF3DE2">
      <w:pPr>
        <w:jc w:val="both"/>
        <w:rPr>
          <w:sz w:val="24"/>
          <w:szCs w:val="24"/>
        </w:rPr>
      </w:pPr>
      <w:r w:rsidRPr="00C87365">
        <w:rPr>
          <w:sz w:val="24"/>
          <w:szCs w:val="24"/>
        </w:rPr>
        <w:t>The impact of the pandemic on Council finances has been devastating with the latest forecasts predicting that the Council’s spending will be £46.578 million over budget by the end of the next year unless action is taken. In November the Council’s Medium-Term Financial Strategy was updated as part of the preparations towards the recovery phase of operations. As part of the development of the revised strategy each Director has reviewed service delivery arrangements through the agreed governance process to present service delivery options, including potential savings, to Councillors for their consideration.</w:t>
      </w:r>
    </w:p>
    <w:p w14:paraId="12E649D5" w14:textId="77777777" w:rsidR="00930334" w:rsidRPr="00C87365" w:rsidRDefault="00930334" w:rsidP="00930334">
      <w:pPr>
        <w:rPr>
          <w:sz w:val="24"/>
          <w:szCs w:val="24"/>
        </w:rPr>
      </w:pPr>
    </w:p>
    <w:p w14:paraId="27AB2D39" w14:textId="77777777" w:rsidR="00930334" w:rsidRPr="00C87365" w:rsidRDefault="00930334" w:rsidP="00CF3DE2">
      <w:pPr>
        <w:jc w:val="both"/>
        <w:rPr>
          <w:sz w:val="24"/>
          <w:szCs w:val="24"/>
        </w:rPr>
      </w:pPr>
      <w:r w:rsidRPr="00C87365">
        <w:rPr>
          <w:sz w:val="24"/>
          <w:szCs w:val="24"/>
        </w:rPr>
        <w:t xml:space="preserve">The aim of the Council is to achieve a balanced budget position by the end of March 2022 which will require each service to deliver significant savings over the period and </w:t>
      </w:r>
      <w:proofErr w:type="gramStart"/>
      <w:r w:rsidRPr="00C87365">
        <w:rPr>
          <w:sz w:val="24"/>
          <w:szCs w:val="24"/>
        </w:rPr>
        <w:t>in order to</w:t>
      </w:r>
      <w:proofErr w:type="gramEnd"/>
      <w:r w:rsidRPr="00C87365">
        <w:rPr>
          <w:sz w:val="24"/>
          <w:szCs w:val="24"/>
        </w:rPr>
        <w:t xml:space="preserve"> deliver these savings what we do and how we do it will have to change. </w:t>
      </w:r>
      <w:r w:rsidRPr="00C87365">
        <w:rPr>
          <w:sz w:val="24"/>
          <w:szCs w:val="24"/>
        </w:rPr>
        <w:lastRenderedPageBreak/>
        <w:t>However, the focus will remain on delivering essential services to businesses and communities to help them recover from the pandemic.</w:t>
      </w:r>
    </w:p>
    <w:p w14:paraId="6CF2B590" w14:textId="77777777" w:rsidR="00930334" w:rsidRPr="00C87365" w:rsidRDefault="00930334" w:rsidP="00930334">
      <w:pPr>
        <w:rPr>
          <w:sz w:val="24"/>
          <w:szCs w:val="24"/>
        </w:rPr>
      </w:pPr>
    </w:p>
    <w:p w14:paraId="362C534E" w14:textId="77777777" w:rsidR="00930334" w:rsidRPr="00C87365" w:rsidRDefault="00930334" w:rsidP="00CF3DE2">
      <w:pPr>
        <w:jc w:val="both"/>
        <w:rPr>
          <w:sz w:val="24"/>
          <w:szCs w:val="24"/>
        </w:rPr>
      </w:pPr>
      <w:r w:rsidRPr="28FF50D0">
        <w:rPr>
          <w:sz w:val="24"/>
          <w:szCs w:val="24"/>
        </w:rPr>
        <w:t xml:space="preserve">A key priority will be to support economic recovery and Economic Development and Protective Services will have a major role to play in this. This will include signposting businesses to agencies who may </w:t>
      </w:r>
      <w:proofErr w:type="gramStart"/>
      <w:r w:rsidRPr="28FF50D0">
        <w:rPr>
          <w:sz w:val="24"/>
          <w:szCs w:val="24"/>
        </w:rPr>
        <w:t>offer assistance</w:t>
      </w:r>
      <w:proofErr w:type="gramEnd"/>
      <w:r w:rsidRPr="28FF50D0">
        <w:rPr>
          <w:sz w:val="24"/>
          <w:szCs w:val="24"/>
        </w:rPr>
        <w:t xml:space="preserve"> and also administering grant funding where that is applicable. Support and assistance will also need to be provided to businesses who trade with EU countries to help them with the new export requirements following EU Exit. These issues will be addressed by the new Economic Development Action Plan. The Environmental Health and Trading Standards service will continue to advise and support businesses to adhere to Covid restrictions and will enforce adherence as necessary.</w:t>
      </w:r>
    </w:p>
    <w:p w14:paraId="737E5665" w14:textId="709EA7C6" w:rsidR="28FF50D0" w:rsidRDefault="28FF50D0" w:rsidP="28FF50D0">
      <w:pPr>
        <w:jc w:val="both"/>
        <w:rPr>
          <w:sz w:val="24"/>
          <w:szCs w:val="24"/>
        </w:rPr>
      </w:pPr>
    </w:p>
    <w:p w14:paraId="4C6026CF" w14:textId="681C253C" w:rsidR="360632EE" w:rsidRDefault="360632EE" w:rsidP="00C43F88">
      <w:pPr>
        <w:jc w:val="both"/>
        <w:rPr>
          <w:sz w:val="24"/>
          <w:szCs w:val="24"/>
        </w:rPr>
      </w:pPr>
      <w:r w:rsidRPr="28FF50D0">
        <w:rPr>
          <w:sz w:val="24"/>
          <w:szCs w:val="24"/>
        </w:rPr>
        <w:t xml:space="preserve">To give certainty and clarity to developers investing in Aberdeenshire as well as give direction to strategic infrastructure investment the Planning and Environment Service will progress towards adoption of the proposed Aberdeenshire Local Development Plan 2020. In response to changes in legislation and taking cognisance of the Community Impact Assessment and Best Value Audit the Service is working in partnership with Area Management Teams, Council </w:t>
      </w:r>
      <w:proofErr w:type="gramStart"/>
      <w:r w:rsidRPr="28FF50D0">
        <w:rPr>
          <w:sz w:val="24"/>
          <w:szCs w:val="24"/>
        </w:rPr>
        <w:t>Services</w:t>
      </w:r>
      <w:proofErr w:type="gramEnd"/>
      <w:r w:rsidRPr="28FF50D0">
        <w:rPr>
          <w:sz w:val="24"/>
          <w:szCs w:val="24"/>
        </w:rPr>
        <w:t xml:space="preserve"> and partner organisations as well as local communities to deliver Place Plans for the main settlements in Aberdeenshire. The proposed Local Development Plan and future Place Plans will provide a framework for placemaking as well as promoting high quality design </w:t>
      </w:r>
      <w:proofErr w:type="gramStart"/>
      <w:r w:rsidRPr="28FF50D0">
        <w:rPr>
          <w:sz w:val="24"/>
          <w:szCs w:val="24"/>
        </w:rPr>
        <w:t>as a means to</w:t>
      </w:r>
      <w:proofErr w:type="gramEnd"/>
      <w:r w:rsidRPr="28FF50D0">
        <w:rPr>
          <w:sz w:val="24"/>
          <w:szCs w:val="24"/>
        </w:rPr>
        <w:t xml:space="preserve"> safeguarding the creation of sustainable places that support the health and wellbeing of our citizens.</w:t>
      </w:r>
    </w:p>
    <w:p w14:paraId="5D84AE7A" w14:textId="77777777" w:rsidR="00930334" w:rsidRPr="00C87365" w:rsidRDefault="00930334" w:rsidP="00930334">
      <w:pPr>
        <w:rPr>
          <w:sz w:val="24"/>
          <w:szCs w:val="24"/>
        </w:rPr>
      </w:pPr>
    </w:p>
    <w:p w14:paraId="462661AD" w14:textId="77777777" w:rsidR="00930334" w:rsidRPr="00C87365" w:rsidRDefault="00930334" w:rsidP="00CF3DE2">
      <w:pPr>
        <w:jc w:val="both"/>
        <w:rPr>
          <w:sz w:val="24"/>
          <w:szCs w:val="24"/>
        </w:rPr>
      </w:pPr>
      <w:r w:rsidRPr="00C87365">
        <w:rPr>
          <w:sz w:val="24"/>
          <w:szCs w:val="24"/>
        </w:rPr>
        <w:t>Housing and Building Standards Service has already taken a range of actions to ensure it is better able to meet the future needs of the service. There has been an overall review of the Housing and Building Standards Service to ensure the correct structure is put in place to meet the existing and emerging demands on the service, this builds on the work previously undertaken to review Community Safety and the on-going review of Sheltered Housing designed to rationalise accommodation and improve the support provided to tenants. An action plan has also been developed to address issues identified by the regulator. Further actions are also being taken to improve housing quality standards through the Housing Improvement Programme and energy efficiency standards through acceleration of EESSH works. Work is already on-going to prepare for the EESSH2 standards.</w:t>
      </w:r>
    </w:p>
    <w:p w14:paraId="497DFE24" w14:textId="77777777" w:rsidR="00930334" w:rsidRPr="00C87365" w:rsidRDefault="00930334" w:rsidP="00930334">
      <w:pPr>
        <w:rPr>
          <w:sz w:val="24"/>
          <w:szCs w:val="24"/>
        </w:rPr>
      </w:pPr>
    </w:p>
    <w:p w14:paraId="018B922F" w14:textId="2776C45C" w:rsidR="00930334" w:rsidRPr="00C87365" w:rsidRDefault="00930334" w:rsidP="00CF3DE2">
      <w:pPr>
        <w:jc w:val="both"/>
        <w:rPr>
          <w:sz w:val="24"/>
          <w:szCs w:val="24"/>
        </w:rPr>
      </w:pPr>
      <w:r w:rsidRPr="28FF50D0">
        <w:rPr>
          <w:sz w:val="24"/>
          <w:szCs w:val="24"/>
        </w:rPr>
        <w:t xml:space="preserve">The </w:t>
      </w:r>
      <w:r w:rsidR="089A98B8" w:rsidRPr="28FF50D0">
        <w:rPr>
          <w:sz w:val="24"/>
          <w:szCs w:val="24"/>
        </w:rPr>
        <w:t>S</w:t>
      </w:r>
      <w:r w:rsidRPr="28FF50D0">
        <w:rPr>
          <w:sz w:val="24"/>
          <w:szCs w:val="24"/>
        </w:rPr>
        <w:t>ervice will continue to take a lead role on sustainability and climate change commitments and will develop and implement a range of projects to reduce carbon emissions. Projects that are currently being delivered include the LED installation programme for street lighting, the procurement of electric vehicles by fleet and the installation of electric vehicle charge points in our communities.</w:t>
      </w:r>
    </w:p>
    <w:p w14:paraId="6273C627" w14:textId="77777777" w:rsidR="00930334" w:rsidRPr="00C87365" w:rsidRDefault="00930334" w:rsidP="00930334">
      <w:pPr>
        <w:rPr>
          <w:sz w:val="24"/>
          <w:szCs w:val="24"/>
        </w:rPr>
      </w:pPr>
    </w:p>
    <w:p w14:paraId="0E859F0A" w14:textId="77777777" w:rsidR="00930334" w:rsidRPr="00C87365" w:rsidRDefault="00930334" w:rsidP="00CF3DE2">
      <w:pPr>
        <w:jc w:val="both"/>
        <w:rPr>
          <w:sz w:val="24"/>
          <w:szCs w:val="24"/>
        </w:rPr>
      </w:pPr>
      <w:r w:rsidRPr="00C87365">
        <w:rPr>
          <w:sz w:val="24"/>
          <w:szCs w:val="24"/>
        </w:rPr>
        <w:t>In line with the revised Waste Strategy revisions to the current collection regime will be phased in. Work will also be undertaken to implement a return-deposit scheme. These changes should help improve recycling rates and reduce the level of waste materials going to landfill in line with Zero Waste Targets. Further changes will be introduced once the Energy from Waste Plant comes on stream.</w:t>
      </w:r>
    </w:p>
    <w:p w14:paraId="3732EB8B" w14:textId="77777777" w:rsidR="00930334" w:rsidRPr="00C87365" w:rsidRDefault="00930334" w:rsidP="00930334">
      <w:pPr>
        <w:rPr>
          <w:sz w:val="24"/>
          <w:szCs w:val="24"/>
        </w:rPr>
      </w:pPr>
    </w:p>
    <w:p w14:paraId="37831414" w14:textId="77777777" w:rsidR="00930334" w:rsidRPr="00C87365" w:rsidRDefault="00930334" w:rsidP="00CF3DE2">
      <w:pPr>
        <w:jc w:val="both"/>
        <w:rPr>
          <w:sz w:val="24"/>
          <w:szCs w:val="24"/>
        </w:rPr>
      </w:pPr>
      <w:r w:rsidRPr="00C87365">
        <w:rPr>
          <w:sz w:val="24"/>
          <w:szCs w:val="24"/>
        </w:rPr>
        <w:t xml:space="preserve">It is intended that there will be a further focusing of activity on developing active travel routes and projects to continue to encourage people to active travel more frequently, both addressing congestion and emission issues as well as delivering health and </w:t>
      </w:r>
      <w:r w:rsidRPr="00C87365">
        <w:rPr>
          <w:sz w:val="24"/>
          <w:szCs w:val="24"/>
        </w:rPr>
        <w:lastRenderedPageBreak/>
        <w:t>wellbeing benefits.</w:t>
      </w:r>
    </w:p>
    <w:p w14:paraId="3AA62246" w14:textId="77777777" w:rsidR="00930334" w:rsidRPr="00C87365" w:rsidRDefault="00930334" w:rsidP="00930334">
      <w:pPr>
        <w:rPr>
          <w:sz w:val="24"/>
          <w:szCs w:val="24"/>
        </w:rPr>
      </w:pPr>
    </w:p>
    <w:p w14:paraId="127DBD8F" w14:textId="77777777" w:rsidR="00930334" w:rsidRPr="00C87365" w:rsidRDefault="00930334" w:rsidP="00CF3DE2">
      <w:pPr>
        <w:jc w:val="both"/>
        <w:rPr>
          <w:sz w:val="24"/>
          <w:szCs w:val="24"/>
        </w:rPr>
      </w:pPr>
      <w:r w:rsidRPr="00C87365">
        <w:rPr>
          <w:sz w:val="24"/>
          <w:szCs w:val="24"/>
        </w:rPr>
        <w:t xml:space="preserve">Work will </w:t>
      </w:r>
      <w:proofErr w:type="gramStart"/>
      <w:r w:rsidRPr="00C87365">
        <w:rPr>
          <w:sz w:val="24"/>
          <w:szCs w:val="24"/>
        </w:rPr>
        <w:t>continue on</w:t>
      </w:r>
      <w:proofErr w:type="gramEnd"/>
      <w:r w:rsidRPr="00C87365">
        <w:rPr>
          <w:sz w:val="24"/>
          <w:szCs w:val="24"/>
        </w:rPr>
        <w:t xml:space="preserve"> activities such as the A947 route improvement strategy to reduce road accidents. The aim is to make our roads as safe as possible for all types of road users.</w:t>
      </w:r>
    </w:p>
    <w:p w14:paraId="7CDDE087" w14:textId="77777777" w:rsidR="00930334" w:rsidRPr="00C87365" w:rsidRDefault="00930334" w:rsidP="00930334">
      <w:pPr>
        <w:rPr>
          <w:sz w:val="24"/>
          <w:szCs w:val="24"/>
        </w:rPr>
      </w:pPr>
    </w:p>
    <w:p w14:paraId="66FB831E" w14:textId="77777777" w:rsidR="00930334" w:rsidRPr="00C87365" w:rsidRDefault="00930334" w:rsidP="00CF3DE2">
      <w:pPr>
        <w:jc w:val="both"/>
        <w:rPr>
          <w:sz w:val="24"/>
          <w:szCs w:val="24"/>
        </w:rPr>
      </w:pPr>
      <w:r w:rsidRPr="00C87365">
        <w:rPr>
          <w:sz w:val="24"/>
          <w:szCs w:val="24"/>
        </w:rPr>
        <w:t xml:space="preserve">A more integrated and comprehensive Open Space Strategy will be delivered. This will ensure that open space is provided and maintained in the most suitable way. Open space provision as part of new development will continue to be required, with a broader remit on potential uses. A review of playpark numbers and play value will ensure access to good quality play environments for a range of ages. The Service will build on its biodiversity programme and work with communities to identify areas of open space that can be managed differently to enhance biodiversity. </w:t>
      </w:r>
    </w:p>
    <w:p w14:paraId="59E1FB46" w14:textId="77777777" w:rsidR="00930334" w:rsidRPr="00C87365" w:rsidRDefault="00930334" w:rsidP="00930334">
      <w:pPr>
        <w:rPr>
          <w:sz w:val="24"/>
          <w:szCs w:val="24"/>
        </w:rPr>
      </w:pPr>
    </w:p>
    <w:p w14:paraId="4D71A36A" w14:textId="77777777" w:rsidR="00930334" w:rsidRPr="00C87365" w:rsidRDefault="00930334" w:rsidP="00CF3DE2">
      <w:pPr>
        <w:jc w:val="both"/>
        <w:rPr>
          <w:sz w:val="24"/>
          <w:szCs w:val="24"/>
        </w:rPr>
      </w:pPr>
      <w:r w:rsidRPr="00C87365">
        <w:rPr>
          <w:sz w:val="24"/>
          <w:szCs w:val="24"/>
        </w:rPr>
        <w:t xml:space="preserve">As part of Aberdeenshire’s Food Strategy greater support will be provided to allotment groups to provide opportunities for food growing. In response to the findings of the Best Value Audit and </w:t>
      </w:r>
      <w:proofErr w:type="gramStart"/>
      <w:r w:rsidRPr="00C87365">
        <w:rPr>
          <w:sz w:val="24"/>
          <w:szCs w:val="24"/>
        </w:rPr>
        <w:t>in order to</w:t>
      </w:r>
      <w:proofErr w:type="gramEnd"/>
      <w:r w:rsidRPr="00C87365">
        <w:rPr>
          <w:sz w:val="24"/>
          <w:szCs w:val="24"/>
        </w:rPr>
        <w:t xml:space="preserve"> continue to improve the efficiency of service delivery action will continue across Infrastructure Services to improve performance and to develop a culture for continuous improvement. The aim is to empower people to identify and make changes to the way they work </w:t>
      </w:r>
      <w:proofErr w:type="gramStart"/>
      <w:r w:rsidRPr="00C87365">
        <w:rPr>
          <w:sz w:val="24"/>
          <w:szCs w:val="24"/>
        </w:rPr>
        <w:t>and also</w:t>
      </w:r>
      <w:proofErr w:type="gramEnd"/>
      <w:r w:rsidRPr="00C87365">
        <w:rPr>
          <w:sz w:val="24"/>
          <w:szCs w:val="24"/>
        </w:rPr>
        <w:t xml:space="preserve"> to generate opportunities for improvement through regular self-assessment exercises using the How Good is Our Council methodology.</w:t>
      </w:r>
    </w:p>
    <w:p w14:paraId="1B97046F" w14:textId="77777777" w:rsidR="00930334" w:rsidRPr="00C87365" w:rsidRDefault="00930334" w:rsidP="00930334">
      <w:pPr>
        <w:rPr>
          <w:color w:val="2F5496"/>
          <w:sz w:val="24"/>
          <w:szCs w:val="24"/>
        </w:rPr>
      </w:pPr>
    </w:p>
    <w:p w14:paraId="26B193E6" w14:textId="0B91D185" w:rsidR="00930334" w:rsidRPr="00C87365" w:rsidRDefault="00930334" w:rsidP="00CF3DE2">
      <w:pPr>
        <w:jc w:val="both"/>
        <w:rPr>
          <w:sz w:val="24"/>
          <w:szCs w:val="24"/>
        </w:rPr>
      </w:pPr>
      <w:r w:rsidRPr="00C87365">
        <w:rPr>
          <w:sz w:val="24"/>
          <w:szCs w:val="24"/>
        </w:rPr>
        <w:t>Despite these activities and the additional commitments imposed on the service by new legislation etc it is accepted that considerable work must be done to deliver the reductions in spending outlined in the revised Medium-Term Financial Strategy. These savings will impact on the services to be delivered, how they are to be delivered and, on the staff, currently delivering them.</w:t>
      </w:r>
    </w:p>
    <w:p w14:paraId="3D623125" w14:textId="7B041F05" w:rsidR="00930334" w:rsidRDefault="00930334" w:rsidP="00C87365">
      <w:pPr>
        <w:rPr>
          <w:sz w:val="24"/>
          <w:szCs w:val="24"/>
        </w:rPr>
      </w:pPr>
    </w:p>
    <w:p w14:paraId="68270710" w14:textId="195DDC04" w:rsidR="00930334" w:rsidRDefault="00930334" w:rsidP="00C87365">
      <w:pPr>
        <w:rPr>
          <w:sz w:val="24"/>
          <w:szCs w:val="24"/>
        </w:rPr>
      </w:pPr>
      <w:r w:rsidRPr="00C87365">
        <w:rPr>
          <w:b/>
          <w:color w:val="0070C0"/>
          <w:sz w:val="24"/>
          <w:szCs w:val="24"/>
        </w:rPr>
        <w:t>5.  RISKS AND OPPORTUNITIES</w:t>
      </w:r>
    </w:p>
    <w:p w14:paraId="0648D2C5" w14:textId="32CA878A" w:rsidR="00930334" w:rsidRDefault="00930334" w:rsidP="00C87365">
      <w:pPr>
        <w:rPr>
          <w:sz w:val="24"/>
          <w:szCs w:val="24"/>
        </w:rPr>
      </w:pPr>
    </w:p>
    <w:p w14:paraId="68CB45F8" w14:textId="77777777" w:rsidR="00930334" w:rsidRPr="00C87365" w:rsidRDefault="00930334" w:rsidP="00930334">
      <w:pPr>
        <w:rPr>
          <w:b/>
          <w:color w:val="0070C0"/>
          <w:sz w:val="24"/>
          <w:szCs w:val="24"/>
        </w:rPr>
      </w:pPr>
      <w:r w:rsidRPr="00C87365">
        <w:rPr>
          <w:b/>
          <w:color w:val="0070C0"/>
          <w:sz w:val="24"/>
          <w:szCs w:val="24"/>
        </w:rPr>
        <w:t>5.1 Risks</w:t>
      </w:r>
    </w:p>
    <w:p w14:paraId="1EBE86E9" w14:textId="0E4A60F4" w:rsidR="00930334" w:rsidRDefault="00930334" w:rsidP="00C87365">
      <w:pPr>
        <w:rPr>
          <w:sz w:val="24"/>
          <w:szCs w:val="24"/>
        </w:rPr>
      </w:pPr>
    </w:p>
    <w:p w14:paraId="7BEDFC54" w14:textId="1257B852" w:rsidR="00930334" w:rsidRPr="00C87365" w:rsidRDefault="00930334" w:rsidP="00CF3DE2">
      <w:pPr>
        <w:jc w:val="both"/>
        <w:rPr>
          <w:sz w:val="24"/>
          <w:szCs w:val="24"/>
        </w:rPr>
      </w:pPr>
      <w:r w:rsidRPr="28FF50D0">
        <w:rPr>
          <w:sz w:val="24"/>
          <w:szCs w:val="24"/>
        </w:rPr>
        <w:t xml:space="preserve">It is of increasing importance in the </w:t>
      </w:r>
      <w:r w:rsidR="5FD01053" w:rsidRPr="28FF50D0">
        <w:rPr>
          <w:sz w:val="24"/>
          <w:szCs w:val="24"/>
        </w:rPr>
        <w:t>O</w:t>
      </w:r>
      <w:r w:rsidRPr="28FF50D0">
        <w:rPr>
          <w:sz w:val="24"/>
          <w:szCs w:val="24"/>
        </w:rPr>
        <w:t xml:space="preserve">rganisation that managers are “risk aware”. This is different from “risk averse”, and the proposed approach will allow managers to fully understand the risks being faced and support them to manage the risks accordingly. It is important to note that risk is often unavoidable particularly during periods of significant transformational change.  </w:t>
      </w:r>
    </w:p>
    <w:p w14:paraId="73F62530" w14:textId="77777777" w:rsidR="00930334" w:rsidRPr="00C87365" w:rsidRDefault="00930334" w:rsidP="00930334">
      <w:pPr>
        <w:rPr>
          <w:sz w:val="24"/>
          <w:szCs w:val="24"/>
        </w:rPr>
      </w:pPr>
    </w:p>
    <w:p w14:paraId="44FD9A3F" w14:textId="77777777" w:rsidR="00930334" w:rsidRPr="00C87365" w:rsidRDefault="00930334" w:rsidP="00CF3DE2">
      <w:pPr>
        <w:jc w:val="both"/>
        <w:rPr>
          <w:sz w:val="24"/>
          <w:szCs w:val="24"/>
        </w:rPr>
      </w:pPr>
      <w:r w:rsidRPr="00C87365">
        <w:rPr>
          <w:sz w:val="24"/>
          <w:szCs w:val="24"/>
        </w:rPr>
        <w:t xml:space="preserve">There will however be a level where a risk is no longer deemed acceptable or tolerable (known as “risk appetite”), and as such appropriate management action will require to be taken to mitigate the impact of the risk.  Escalation procedures may also be embedded into the process to ensure directorate and corporate risk registers will be populated as appropriate. </w:t>
      </w:r>
    </w:p>
    <w:p w14:paraId="50134DCF" w14:textId="77777777" w:rsidR="00930334" w:rsidRPr="00C87365" w:rsidRDefault="00930334" w:rsidP="00930334">
      <w:pPr>
        <w:rPr>
          <w:sz w:val="24"/>
          <w:szCs w:val="24"/>
        </w:rPr>
      </w:pPr>
    </w:p>
    <w:p w14:paraId="0F9CDFC2" w14:textId="77777777" w:rsidR="00930334" w:rsidRPr="00C87365" w:rsidRDefault="00930334" w:rsidP="00CF3DE2">
      <w:pPr>
        <w:jc w:val="both"/>
        <w:rPr>
          <w:sz w:val="24"/>
          <w:szCs w:val="24"/>
        </w:rPr>
      </w:pPr>
      <w:r w:rsidRPr="00C87365">
        <w:rPr>
          <w:sz w:val="24"/>
          <w:szCs w:val="24"/>
        </w:rPr>
        <w:t xml:space="preserve">This approach would ensure that all directorate risk registers, including the Corporate Risk Register, will be aligned to the revised approach of identifying and recording risk and will secure a more consistent approach to directorate level risk recording which will be further enhanced through incorporating risk registers within directorate and service planning activity.  This will allow directorate and service objectives and priorities, performance measures and directorate and service risks to be captured in a single document. These areas will always be closely aligned, and this approach will </w:t>
      </w:r>
      <w:r w:rsidRPr="00C87365">
        <w:rPr>
          <w:sz w:val="24"/>
          <w:szCs w:val="24"/>
        </w:rPr>
        <w:lastRenderedPageBreak/>
        <w:t>offer real benefits in business planning, service delivery, and performance and risk management.</w:t>
      </w:r>
    </w:p>
    <w:p w14:paraId="1040DBFD" w14:textId="77777777" w:rsidR="00930334" w:rsidRPr="00C87365" w:rsidRDefault="00930334" w:rsidP="00930334">
      <w:pPr>
        <w:rPr>
          <w:sz w:val="24"/>
          <w:szCs w:val="24"/>
        </w:rPr>
      </w:pPr>
    </w:p>
    <w:p w14:paraId="23442977" w14:textId="77777777" w:rsidR="00930334" w:rsidRPr="00C87365" w:rsidRDefault="00930334" w:rsidP="00CF3DE2">
      <w:pPr>
        <w:jc w:val="both"/>
        <w:rPr>
          <w:sz w:val="24"/>
          <w:szCs w:val="24"/>
        </w:rPr>
      </w:pPr>
      <w:r w:rsidRPr="00C87365">
        <w:rPr>
          <w:sz w:val="24"/>
          <w:szCs w:val="24"/>
        </w:rPr>
        <w:t xml:space="preserve">A summary of key risks within the directorate at this time together with details of the current controls to mitigate these risks is provided in the table below. The full Corporate Risk Register is available </w:t>
      </w:r>
      <w:hyperlink r:id="rId102" w:history="1">
        <w:r w:rsidRPr="00C87365">
          <w:rPr>
            <w:color w:val="0563C1"/>
            <w:sz w:val="24"/>
            <w:szCs w:val="24"/>
            <w:u w:val="single"/>
          </w:rPr>
          <w:t>here</w:t>
        </w:r>
      </w:hyperlink>
      <w:r w:rsidRPr="00C87365">
        <w:rPr>
          <w:sz w:val="24"/>
          <w:szCs w:val="24"/>
        </w:rPr>
        <w:t xml:space="preserve">.  </w:t>
      </w:r>
    </w:p>
    <w:p w14:paraId="56762EFB" w14:textId="08F788AF" w:rsidR="00930334" w:rsidRDefault="00930334" w:rsidP="00C87365">
      <w:pPr>
        <w:rPr>
          <w:sz w:val="24"/>
          <w:szCs w:val="24"/>
        </w:rPr>
      </w:pPr>
    </w:p>
    <w:tbl>
      <w:tblPr>
        <w:tblStyle w:val="TableGrid1"/>
        <w:tblW w:w="0" w:type="auto"/>
        <w:tblLook w:val="04A0" w:firstRow="1" w:lastRow="0" w:firstColumn="1" w:lastColumn="0" w:noHBand="0" w:noVBand="1"/>
      </w:tblPr>
      <w:tblGrid>
        <w:gridCol w:w="4526"/>
        <w:gridCol w:w="4490"/>
      </w:tblGrid>
      <w:tr w:rsidR="00930334" w:rsidRPr="00C87365" w14:paraId="69A9CB9C" w14:textId="77777777" w:rsidTr="00EF421E">
        <w:tc>
          <w:tcPr>
            <w:tcW w:w="4636" w:type="dxa"/>
            <w:shd w:val="clear" w:color="auto" w:fill="B8CCE4" w:themeFill="accent1" w:themeFillTint="66"/>
          </w:tcPr>
          <w:p w14:paraId="228B5413" w14:textId="77777777" w:rsidR="00930334" w:rsidRPr="00C87365" w:rsidRDefault="00930334" w:rsidP="00104FF2">
            <w:pPr>
              <w:rPr>
                <w:bCs/>
                <w:sz w:val="24"/>
                <w:szCs w:val="24"/>
              </w:rPr>
            </w:pPr>
            <w:r w:rsidRPr="00C87365">
              <w:rPr>
                <w:bCs/>
                <w:sz w:val="24"/>
                <w:szCs w:val="24"/>
              </w:rPr>
              <w:t>RISK</w:t>
            </w:r>
          </w:p>
        </w:tc>
        <w:tc>
          <w:tcPr>
            <w:tcW w:w="4606" w:type="dxa"/>
            <w:shd w:val="clear" w:color="auto" w:fill="B8CCE4" w:themeFill="accent1" w:themeFillTint="66"/>
          </w:tcPr>
          <w:p w14:paraId="56252282" w14:textId="77777777" w:rsidR="00930334" w:rsidRPr="00C87365" w:rsidRDefault="00930334" w:rsidP="00104FF2">
            <w:pPr>
              <w:rPr>
                <w:bCs/>
                <w:sz w:val="24"/>
                <w:szCs w:val="24"/>
              </w:rPr>
            </w:pPr>
            <w:r w:rsidRPr="00C87365">
              <w:rPr>
                <w:bCs/>
                <w:sz w:val="24"/>
                <w:szCs w:val="24"/>
              </w:rPr>
              <w:t>MITIGATION – CURRENT CONTROLS</w:t>
            </w:r>
          </w:p>
        </w:tc>
      </w:tr>
      <w:tr w:rsidR="00930334" w:rsidRPr="00C87365" w14:paraId="76D94C2F" w14:textId="77777777" w:rsidTr="00EF421E">
        <w:tc>
          <w:tcPr>
            <w:tcW w:w="4636" w:type="dxa"/>
          </w:tcPr>
          <w:p w14:paraId="31F51F93" w14:textId="77777777" w:rsidR="00930334" w:rsidRPr="00C87365" w:rsidRDefault="00930334" w:rsidP="00CF3DE2">
            <w:pPr>
              <w:jc w:val="both"/>
              <w:rPr>
                <w:sz w:val="24"/>
                <w:szCs w:val="24"/>
              </w:rPr>
            </w:pPr>
            <w:r w:rsidRPr="00C87365">
              <w:rPr>
                <w:sz w:val="24"/>
                <w:szCs w:val="24"/>
              </w:rPr>
              <w:t>Range of risks related to Economic Development service – changes to industries and our ability to meet demand for services in the face of challenges such as COVID 19 and EU Exit.</w:t>
            </w:r>
          </w:p>
        </w:tc>
        <w:tc>
          <w:tcPr>
            <w:tcW w:w="4606" w:type="dxa"/>
            <w:vMerge w:val="restart"/>
          </w:tcPr>
          <w:p w14:paraId="23C92691" w14:textId="77777777" w:rsidR="00930334" w:rsidRPr="00C87365" w:rsidRDefault="00930334" w:rsidP="00CF3DE2">
            <w:pPr>
              <w:jc w:val="both"/>
              <w:rPr>
                <w:sz w:val="24"/>
                <w:szCs w:val="24"/>
              </w:rPr>
            </w:pPr>
            <w:r w:rsidRPr="00C87365">
              <w:rPr>
                <w:sz w:val="24"/>
                <w:szCs w:val="24"/>
              </w:rPr>
              <w:t>Mitigation of these risks is addressed through departmental (Service) plans and the Directorate Business Continuity Plan, which identifies our Critical Activities and puts in place plans to ensure our ability to continue to operate and deliver these vital services. Additionally, a Head of Service assumes responsibility for each of our identified risks and ensures that appropriate plans for mitigation are put in place and reviewed regularly.</w:t>
            </w:r>
          </w:p>
        </w:tc>
      </w:tr>
      <w:tr w:rsidR="00930334" w:rsidRPr="00C87365" w14:paraId="0959EBC2" w14:textId="77777777" w:rsidTr="00EF421E">
        <w:tc>
          <w:tcPr>
            <w:tcW w:w="4636" w:type="dxa"/>
          </w:tcPr>
          <w:p w14:paraId="094C9A2B" w14:textId="77777777" w:rsidR="00930334" w:rsidRPr="00C87365" w:rsidRDefault="00930334" w:rsidP="00104FF2">
            <w:pPr>
              <w:rPr>
                <w:sz w:val="24"/>
                <w:szCs w:val="24"/>
              </w:rPr>
            </w:pPr>
            <w:r w:rsidRPr="00C87365">
              <w:rPr>
                <w:sz w:val="24"/>
                <w:szCs w:val="24"/>
              </w:rPr>
              <w:t>Risks related to failure of fuel supplies</w:t>
            </w:r>
          </w:p>
        </w:tc>
        <w:tc>
          <w:tcPr>
            <w:tcW w:w="4606" w:type="dxa"/>
            <w:vMerge/>
          </w:tcPr>
          <w:p w14:paraId="5AC31718" w14:textId="77777777" w:rsidR="00930334" w:rsidRPr="00C87365" w:rsidRDefault="00930334" w:rsidP="00104FF2">
            <w:pPr>
              <w:rPr>
                <w:sz w:val="24"/>
                <w:szCs w:val="24"/>
              </w:rPr>
            </w:pPr>
          </w:p>
        </w:tc>
      </w:tr>
      <w:tr w:rsidR="00930334" w:rsidRPr="00C87365" w14:paraId="7F85391B" w14:textId="77777777" w:rsidTr="00EF421E">
        <w:tc>
          <w:tcPr>
            <w:tcW w:w="4636" w:type="dxa"/>
          </w:tcPr>
          <w:p w14:paraId="59B62480" w14:textId="77777777" w:rsidR="00930334" w:rsidRPr="00C87365" w:rsidRDefault="00930334" w:rsidP="00CF3DE2">
            <w:pPr>
              <w:jc w:val="both"/>
              <w:rPr>
                <w:sz w:val="24"/>
                <w:szCs w:val="24"/>
              </w:rPr>
            </w:pPr>
            <w:r w:rsidRPr="00C87365">
              <w:rPr>
                <w:sz w:val="24"/>
                <w:szCs w:val="24"/>
              </w:rPr>
              <w:t xml:space="preserve">Risks related to failures to deliver vital infrastructure services </w:t>
            </w:r>
            <w:proofErr w:type="gramStart"/>
            <w:r w:rsidRPr="00C87365">
              <w:rPr>
                <w:sz w:val="24"/>
                <w:szCs w:val="24"/>
              </w:rPr>
              <w:t>e.g.</w:t>
            </w:r>
            <w:proofErr w:type="gramEnd"/>
            <w:r w:rsidRPr="00C87365">
              <w:rPr>
                <w:sz w:val="24"/>
                <w:szCs w:val="24"/>
              </w:rPr>
              <w:t xml:space="preserve"> burials, roads, waste, homelessness, emergency repairs</w:t>
            </w:r>
          </w:p>
        </w:tc>
        <w:tc>
          <w:tcPr>
            <w:tcW w:w="4606" w:type="dxa"/>
            <w:vMerge/>
          </w:tcPr>
          <w:p w14:paraId="3BA33717" w14:textId="77777777" w:rsidR="00930334" w:rsidRPr="00C87365" w:rsidRDefault="00930334" w:rsidP="00104FF2">
            <w:pPr>
              <w:rPr>
                <w:sz w:val="24"/>
                <w:szCs w:val="24"/>
              </w:rPr>
            </w:pPr>
          </w:p>
        </w:tc>
      </w:tr>
      <w:tr w:rsidR="00930334" w:rsidRPr="00C87365" w14:paraId="0D978934" w14:textId="77777777" w:rsidTr="00EF421E">
        <w:tc>
          <w:tcPr>
            <w:tcW w:w="4636" w:type="dxa"/>
          </w:tcPr>
          <w:p w14:paraId="34ECB326" w14:textId="77777777" w:rsidR="00930334" w:rsidRPr="00C87365" w:rsidRDefault="00930334" w:rsidP="00CF3DE2">
            <w:pPr>
              <w:jc w:val="both"/>
              <w:rPr>
                <w:sz w:val="24"/>
                <w:szCs w:val="24"/>
              </w:rPr>
            </w:pPr>
            <w:r w:rsidRPr="00C87365">
              <w:rPr>
                <w:sz w:val="24"/>
                <w:szCs w:val="24"/>
              </w:rPr>
              <w:t>Risk of failing to meet Climate Change requirements and responsibilities</w:t>
            </w:r>
          </w:p>
        </w:tc>
        <w:tc>
          <w:tcPr>
            <w:tcW w:w="4606" w:type="dxa"/>
            <w:vMerge/>
          </w:tcPr>
          <w:p w14:paraId="77A199D5" w14:textId="77777777" w:rsidR="00930334" w:rsidRPr="00C87365" w:rsidRDefault="00930334" w:rsidP="00104FF2">
            <w:pPr>
              <w:rPr>
                <w:sz w:val="24"/>
                <w:szCs w:val="24"/>
              </w:rPr>
            </w:pPr>
          </w:p>
        </w:tc>
      </w:tr>
      <w:tr w:rsidR="00930334" w:rsidRPr="00C87365" w14:paraId="453B019C" w14:textId="77777777" w:rsidTr="00EF421E">
        <w:tc>
          <w:tcPr>
            <w:tcW w:w="4636" w:type="dxa"/>
          </w:tcPr>
          <w:p w14:paraId="09773715" w14:textId="77777777" w:rsidR="00930334" w:rsidRPr="00C87365" w:rsidRDefault="00930334" w:rsidP="00CF3DE2">
            <w:pPr>
              <w:jc w:val="both"/>
              <w:rPr>
                <w:sz w:val="24"/>
                <w:szCs w:val="24"/>
              </w:rPr>
            </w:pPr>
            <w:r w:rsidRPr="00C87365">
              <w:rPr>
                <w:sz w:val="24"/>
                <w:szCs w:val="24"/>
              </w:rPr>
              <w:t xml:space="preserve">Risks related to failure to deliver responsibilities </w:t>
            </w:r>
            <w:proofErr w:type="gramStart"/>
            <w:r w:rsidRPr="00C87365">
              <w:rPr>
                <w:sz w:val="24"/>
                <w:szCs w:val="24"/>
              </w:rPr>
              <w:t>e.g.</w:t>
            </w:r>
            <w:proofErr w:type="gramEnd"/>
            <w:r w:rsidRPr="00C87365">
              <w:rPr>
                <w:sz w:val="24"/>
                <w:szCs w:val="24"/>
              </w:rPr>
              <w:t xml:space="preserve"> Transportation Strategic Partnerships, Planning Determination requirement. </w:t>
            </w:r>
          </w:p>
        </w:tc>
        <w:tc>
          <w:tcPr>
            <w:tcW w:w="4606" w:type="dxa"/>
            <w:vMerge/>
          </w:tcPr>
          <w:p w14:paraId="3D88D408" w14:textId="77777777" w:rsidR="00930334" w:rsidRPr="00C87365" w:rsidRDefault="00930334" w:rsidP="00104FF2">
            <w:pPr>
              <w:rPr>
                <w:sz w:val="24"/>
                <w:szCs w:val="24"/>
              </w:rPr>
            </w:pPr>
          </w:p>
        </w:tc>
      </w:tr>
      <w:tr w:rsidR="00930334" w:rsidRPr="00C87365" w14:paraId="7C9F7E5E" w14:textId="77777777" w:rsidTr="00EF421E">
        <w:trPr>
          <w:trHeight w:val="740"/>
        </w:trPr>
        <w:tc>
          <w:tcPr>
            <w:tcW w:w="4636" w:type="dxa"/>
          </w:tcPr>
          <w:p w14:paraId="03B99B30" w14:textId="77777777" w:rsidR="00930334" w:rsidRPr="00C87365" w:rsidRDefault="00930334" w:rsidP="00CF3DE2">
            <w:pPr>
              <w:jc w:val="both"/>
              <w:rPr>
                <w:sz w:val="24"/>
                <w:szCs w:val="24"/>
              </w:rPr>
            </w:pPr>
            <w:r w:rsidRPr="00C87365">
              <w:rPr>
                <w:sz w:val="24"/>
                <w:szCs w:val="24"/>
              </w:rPr>
              <w:t xml:space="preserve">Risks related to organisational failures </w:t>
            </w:r>
            <w:proofErr w:type="gramStart"/>
            <w:r w:rsidRPr="00C87365">
              <w:rPr>
                <w:sz w:val="24"/>
                <w:szCs w:val="24"/>
              </w:rPr>
              <w:t>e.g.</w:t>
            </w:r>
            <w:proofErr w:type="gramEnd"/>
            <w:r w:rsidRPr="00C87365">
              <w:rPr>
                <w:sz w:val="24"/>
                <w:szCs w:val="24"/>
              </w:rPr>
              <w:t xml:space="preserve"> equalities provision, industrial relations etc </w:t>
            </w:r>
          </w:p>
        </w:tc>
        <w:tc>
          <w:tcPr>
            <w:tcW w:w="4606" w:type="dxa"/>
            <w:vMerge/>
          </w:tcPr>
          <w:p w14:paraId="028327EE" w14:textId="77777777" w:rsidR="00930334" w:rsidRPr="00C87365" w:rsidRDefault="00930334" w:rsidP="00104FF2">
            <w:pPr>
              <w:rPr>
                <w:sz w:val="24"/>
                <w:szCs w:val="24"/>
              </w:rPr>
            </w:pPr>
          </w:p>
        </w:tc>
      </w:tr>
    </w:tbl>
    <w:p w14:paraId="0DBFE31A" w14:textId="77777777" w:rsidR="00930334" w:rsidRPr="00C87365" w:rsidRDefault="00930334" w:rsidP="00930334">
      <w:pPr>
        <w:rPr>
          <w:bCs/>
          <w:color w:val="4F81BD" w:themeColor="accent1"/>
          <w:sz w:val="24"/>
          <w:szCs w:val="24"/>
        </w:rPr>
      </w:pPr>
    </w:p>
    <w:p w14:paraId="157805BC" w14:textId="77777777" w:rsidR="00930334" w:rsidRPr="00C87365" w:rsidRDefault="00930334" w:rsidP="00CF3DE2">
      <w:pPr>
        <w:jc w:val="both"/>
        <w:rPr>
          <w:sz w:val="24"/>
          <w:szCs w:val="24"/>
        </w:rPr>
      </w:pPr>
      <w:r w:rsidRPr="00C87365">
        <w:rPr>
          <w:sz w:val="24"/>
          <w:szCs w:val="24"/>
        </w:rPr>
        <w:t xml:space="preserve">Impacting on everything is the Corporate Risk relating to Balancing the Books. The financial pressures being experienced by the Council mean that budget savings will need to be identified in line with the new Medium-Term Financial Strategy. A key risk is that money is reduced but transformational change does not take place to realise the true savings. </w:t>
      </w:r>
    </w:p>
    <w:p w14:paraId="1B435BDF" w14:textId="022839A1" w:rsidR="00930334" w:rsidRDefault="00930334" w:rsidP="00C87365">
      <w:pPr>
        <w:rPr>
          <w:sz w:val="24"/>
          <w:szCs w:val="24"/>
        </w:rPr>
      </w:pPr>
    </w:p>
    <w:p w14:paraId="417F5156" w14:textId="2D7B27A7" w:rsidR="00930334" w:rsidRDefault="00930334" w:rsidP="00930334">
      <w:pPr>
        <w:rPr>
          <w:b/>
          <w:color w:val="0070C0"/>
          <w:sz w:val="24"/>
          <w:szCs w:val="24"/>
        </w:rPr>
      </w:pPr>
      <w:r w:rsidRPr="00C87365">
        <w:rPr>
          <w:b/>
          <w:color w:val="0070C0"/>
          <w:sz w:val="24"/>
          <w:szCs w:val="24"/>
        </w:rPr>
        <w:t>5.2 Opportunities</w:t>
      </w:r>
    </w:p>
    <w:p w14:paraId="68ACF267" w14:textId="4DDC5739" w:rsidR="008A5B03" w:rsidRDefault="008A5B03" w:rsidP="00930334">
      <w:pPr>
        <w:rPr>
          <w:b/>
          <w:color w:val="0070C0"/>
          <w:sz w:val="24"/>
          <w:szCs w:val="24"/>
        </w:rPr>
      </w:pPr>
    </w:p>
    <w:p w14:paraId="55D51136" w14:textId="658EAA5C" w:rsidR="008A5B03" w:rsidRPr="00C87365" w:rsidRDefault="008A5B03" w:rsidP="00CF3DE2">
      <w:pPr>
        <w:jc w:val="both"/>
        <w:rPr>
          <w:sz w:val="24"/>
          <w:szCs w:val="24"/>
        </w:rPr>
      </w:pPr>
      <w:r w:rsidRPr="4FDBB339">
        <w:rPr>
          <w:sz w:val="24"/>
          <w:szCs w:val="24"/>
        </w:rPr>
        <w:t xml:space="preserve">2019 and 2020 have brought significant challenges which have included </w:t>
      </w:r>
      <w:r w:rsidR="139C4EFC" w:rsidRPr="4FDBB339">
        <w:rPr>
          <w:sz w:val="24"/>
          <w:szCs w:val="24"/>
        </w:rPr>
        <w:t>t</w:t>
      </w:r>
      <w:r w:rsidRPr="4FDBB339">
        <w:rPr>
          <w:sz w:val="24"/>
          <w:szCs w:val="24"/>
        </w:rPr>
        <w:t xml:space="preserve">he contraction of the oil industry, the societal upheaval wreaked by COVID 19 and a continuing lack of clarity on the requirements for the impending changes associated with EU Exit </w:t>
      </w:r>
      <w:r w:rsidR="37CF1569" w:rsidRPr="4FDBB339">
        <w:rPr>
          <w:sz w:val="24"/>
          <w:szCs w:val="24"/>
        </w:rPr>
        <w:t>from</w:t>
      </w:r>
      <w:r w:rsidRPr="4FDBB339">
        <w:rPr>
          <w:sz w:val="24"/>
          <w:szCs w:val="24"/>
        </w:rPr>
        <w:t xml:space="preserve"> January 2021. These major challenges should not be viewed in purely negative terms as they also represent opportunities in that they force us to review the Services we deliver and the way that we deliver them.’ Necessity is the mother of invention’ and the pressures of the current situation have, ironically, fostered originality, agility, resourcefulness and a boost to the impetus of our efforts to modernise and transform our Service. During 2020 we have, from necessity, found quicker and more efficient and resourceful ways to deliver or amend existing services, which have utilised creativity to allow the achievement of efficiencies in terms of time and manpower requirements.  Some examples, from across the Directorate, include:</w:t>
      </w:r>
    </w:p>
    <w:p w14:paraId="6A022D37" w14:textId="77777777" w:rsidR="008A5B03" w:rsidRPr="00C87365" w:rsidRDefault="008A5B03" w:rsidP="008A5B03">
      <w:pPr>
        <w:rPr>
          <w:sz w:val="24"/>
          <w:szCs w:val="24"/>
        </w:rPr>
      </w:pPr>
    </w:p>
    <w:p w14:paraId="708D86B2" w14:textId="77777777" w:rsidR="008A5B03" w:rsidRPr="00C87365" w:rsidRDefault="008A5B03" w:rsidP="00CF3DE2">
      <w:pPr>
        <w:jc w:val="both"/>
        <w:rPr>
          <w:sz w:val="24"/>
          <w:szCs w:val="24"/>
        </w:rPr>
      </w:pPr>
      <w:r w:rsidRPr="00C87365">
        <w:rPr>
          <w:sz w:val="24"/>
          <w:szCs w:val="24"/>
        </w:rPr>
        <w:t xml:space="preserve">Our Waste, Roads and Landscape Services staff have demonstrated their commitment and flexibility by quickly and efficiently learning and performing alternative duties, at short notice, </w:t>
      </w:r>
      <w:proofErr w:type="gramStart"/>
      <w:r w:rsidRPr="00C87365">
        <w:rPr>
          <w:sz w:val="24"/>
          <w:szCs w:val="24"/>
        </w:rPr>
        <w:t>in order to</w:t>
      </w:r>
      <w:proofErr w:type="gramEnd"/>
      <w:r w:rsidRPr="00C87365">
        <w:rPr>
          <w:sz w:val="24"/>
          <w:szCs w:val="24"/>
        </w:rPr>
        <w:t xml:space="preserve"> ensure continuity of vital services through </w:t>
      </w:r>
      <w:r w:rsidRPr="00C87365">
        <w:rPr>
          <w:sz w:val="24"/>
          <w:szCs w:val="24"/>
        </w:rPr>
        <w:lastRenderedPageBreak/>
        <w:t>redeployment. This adaptable approach offers scope to maximise the effectiveness of our staff resource and the ability to flexibly target our resources towards the greatest need.</w:t>
      </w:r>
    </w:p>
    <w:p w14:paraId="00755434" w14:textId="77777777" w:rsidR="008A5B03" w:rsidRPr="00C87365" w:rsidRDefault="008A5B03" w:rsidP="008A5B03">
      <w:pPr>
        <w:rPr>
          <w:rFonts w:eastAsiaTheme="minorEastAsia"/>
          <w:i/>
          <w:iCs/>
          <w:sz w:val="24"/>
          <w:szCs w:val="24"/>
        </w:rPr>
      </w:pPr>
    </w:p>
    <w:p w14:paraId="302BF3FB" w14:textId="77777777" w:rsidR="008A5B03" w:rsidRPr="00C87365" w:rsidRDefault="008A5B03" w:rsidP="00CF3DE2">
      <w:pPr>
        <w:jc w:val="both"/>
        <w:rPr>
          <w:sz w:val="24"/>
          <w:szCs w:val="24"/>
        </w:rPr>
      </w:pPr>
      <w:proofErr w:type="gramStart"/>
      <w:r w:rsidRPr="00C87365">
        <w:rPr>
          <w:sz w:val="24"/>
          <w:szCs w:val="24"/>
        </w:rPr>
        <w:t>All of</w:t>
      </w:r>
      <w:proofErr w:type="gramEnd"/>
      <w:r w:rsidRPr="00C87365">
        <w:rPr>
          <w:sz w:val="24"/>
          <w:szCs w:val="24"/>
        </w:rPr>
        <w:t xml:space="preserve"> our office-based staff have successfully adapted to working from home and have adapted and streamlined processes to allow continuation of service. This offers scope for to </w:t>
      </w:r>
      <w:proofErr w:type="gramStart"/>
      <w:r w:rsidRPr="00C87365">
        <w:rPr>
          <w:sz w:val="24"/>
          <w:szCs w:val="24"/>
        </w:rPr>
        <w:t>permanently significantly reduce office space requirement and travel time and expenses</w:t>
      </w:r>
      <w:proofErr w:type="gramEnd"/>
      <w:r w:rsidRPr="00C87365">
        <w:rPr>
          <w:sz w:val="24"/>
          <w:szCs w:val="24"/>
        </w:rPr>
        <w:t xml:space="preserve"> across many parts of the Directorate.</w:t>
      </w:r>
    </w:p>
    <w:p w14:paraId="213BBAA7" w14:textId="77777777" w:rsidR="008A5B03" w:rsidRPr="00C87365" w:rsidRDefault="008A5B03" w:rsidP="008A5B03">
      <w:pPr>
        <w:rPr>
          <w:rFonts w:eastAsiaTheme="minorEastAsia"/>
          <w:i/>
          <w:iCs/>
          <w:sz w:val="24"/>
          <w:szCs w:val="24"/>
        </w:rPr>
      </w:pPr>
    </w:p>
    <w:p w14:paraId="0B746F2D" w14:textId="77777777" w:rsidR="008A5B03" w:rsidRPr="00C87365" w:rsidRDefault="008A5B03" w:rsidP="00CF3DE2">
      <w:pPr>
        <w:jc w:val="both"/>
        <w:rPr>
          <w:sz w:val="24"/>
          <w:szCs w:val="24"/>
        </w:rPr>
      </w:pPr>
      <w:r w:rsidRPr="00C87365">
        <w:rPr>
          <w:sz w:val="24"/>
          <w:szCs w:val="24"/>
        </w:rPr>
        <w:t xml:space="preserve">Homelessness applications pre-COVID always had to be made in person at an office.  Due to the restrictions of COVID 19 an alternative approach had to be developed rapidly and applications are now successfully dealt with by telephone calls, speeding up the process and reducing stress and expense for service users.  </w:t>
      </w:r>
    </w:p>
    <w:p w14:paraId="0CD9CCA8" w14:textId="77777777" w:rsidR="008A5B03" w:rsidRPr="00C87365" w:rsidRDefault="008A5B03" w:rsidP="008A5B03">
      <w:pPr>
        <w:rPr>
          <w:i/>
          <w:iCs/>
          <w:sz w:val="24"/>
          <w:szCs w:val="24"/>
        </w:rPr>
      </w:pPr>
    </w:p>
    <w:p w14:paraId="1A8D06D0" w14:textId="77777777" w:rsidR="008A5B03" w:rsidRPr="00C87365" w:rsidRDefault="008A5B03" w:rsidP="00CF3DE2">
      <w:pPr>
        <w:jc w:val="both"/>
        <w:rPr>
          <w:sz w:val="24"/>
          <w:szCs w:val="24"/>
        </w:rPr>
      </w:pPr>
      <w:r w:rsidRPr="00C87365">
        <w:rPr>
          <w:sz w:val="24"/>
          <w:szCs w:val="24"/>
        </w:rPr>
        <w:t xml:space="preserve">The Housing Repairs Team have accelerated the implementation of a new app which allows repairs reporting and requests to be made over a video link– this facilitates a pre-visit assessment/inspection, reduces the number of visits, speeds up the repair and thus both improves the service to tenants and allows better and more intensive use of our available resources. </w:t>
      </w:r>
    </w:p>
    <w:p w14:paraId="2F4B171E" w14:textId="77777777" w:rsidR="008A5B03" w:rsidRPr="00C87365" w:rsidRDefault="008A5B03" w:rsidP="008A5B03">
      <w:pPr>
        <w:rPr>
          <w:i/>
          <w:iCs/>
          <w:sz w:val="24"/>
          <w:szCs w:val="24"/>
        </w:rPr>
      </w:pPr>
    </w:p>
    <w:p w14:paraId="6EC2A8E8" w14:textId="6CEE5228" w:rsidR="008A5B03" w:rsidRDefault="008A5B03" w:rsidP="00CF3DE2">
      <w:pPr>
        <w:jc w:val="both"/>
        <w:rPr>
          <w:color w:val="323130"/>
          <w:sz w:val="24"/>
          <w:szCs w:val="24"/>
        </w:rPr>
      </w:pPr>
      <w:r w:rsidRPr="00C87365">
        <w:rPr>
          <w:sz w:val="24"/>
          <w:szCs w:val="24"/>
        </w:rPr>
        <w:t xml:space="preserve">The Directorate has a Modernisation Programme in place that is working to take forward this approach, increase the pace of change and modernise our ways of working across a range of areas. </w:t>
      </w:r>
      <w:r w:rsidRPr="00C87365">
        <w:rPr>
          <w:color w:val="323130"/>
          <w:sz w:val="24"/>
          <w:szCs w:val="24"/>
        </w:rPr>
        <w:t>The projects fall into 3 main themes:-</w:t>
      </w:r>
    </w:p>
    <w:p w14:paraId="0DD2B69B" w14:textId="77777777" w:rsidR="008A5B03" w:rsidRPr="00C87365" w:rsidRDefault="008A5B03" w:rsidP="008A5B03">
      <w:pPr>
        <w:rPr>
          <w:color w:val="323130"/>
          <w:sz w:val="24"/>
          <w:szCs w:val="24"/>
        </w:rPr>
      </w:pPr>
    </w:p>
    <w:p w14:paraId="3CD6CE05" w14:textId="77777777" w:rsidR="008A5B03" w:rsidRPr="008A5B03" w:rsidRDefault="008A5B03" w:rsidP="008A5B03">
      <w:pPr>
        <w:pStyle w:val="ListParagraph"/>
        <w:numPr>
          <w:ilvl w:val="0"/>
          <w:numId w:val="38"/>
        </w:numPr>
        <w:ind w:left="284" w:hanging="284"/>
        <w:rPr>
          <w:color w:val="323130"/>
          <w:sz w:val="24"/>
          <w:szCs w:val="24"/>
        </w:rPr>
      </w:pPr>
      <w:r w:rsidRPr="008A5B03">
        <w:rPr>
          <w:color w:val="323130"/>
          <w:sz w:val="24"/>
          <w:szCs w:val="24"/>
        </w:rPr>
        <w:t>Flexible Workforce</w:t>
      </w:r>
    </w:p>
    <w:p w14:paraId="17AA701C" w14:textId="77777777" w:rsidR="008A5B03" w:rsidRPr="008A5B03" w:rsidRDefault="008A5B03" w:rsidP="008A5B03">
      <w:pPr>
        <w:pStyle w:val="ListParagraph"/>
        <w:numPr>
          <w:ilvl w:val="0"/>
          <w:numId w:val="38"/>
        </w:numPr>
        <w:ind w:left="284" w:hanging="284"/>
        <w:rPr>
          <w:color w:val="323130"/>
          <w:sz w:val="24"/>
          <w:szCs w:val="24"/>
        </w:rPr>
      </w:pPr>
      <w:r w:rsidRPr="008A5B03">
        <w:rPr>
          <w:color w:val="323130"/>
          <w:sz w:val="24"/>
          <w:szCs w:val="24"/>
        </w:rPr>
        <w:t>Continuous Improvement</w:t>
      </w:r>
    </w:p>
    <w:p w14:paraId="4F070A4D" w14:textId="17E40E83" w:rsidR="00C87365" w:rsidRPr="008A5B03" w:rsidRDefault="008A5B03" w:rsidP="00C87365">
      <w:pPr>
        <w:pStyle w:val="ListParagraph"/>
        <w:numPr>
          <w:ilvl w:val="0"/>
          <w:numId w:val="38"/>
        </w:numPr>
        <w:ind w:left="284" w:hanging="284"/>
        <w:rPr>
          <w:sz w:val="24"/>
          <w:szCs w:val="24"/>
        </w:rPr>
      </w:pPr>
      <w:r w:rsidRPr="008A5B03">
        <w:rPr>
          <w:color w:val="323130"/>
          <w:sz w:val="24"/>
          <w:szCs w:val="24"/>
        </w:rPr>
        <w:t>Digital &amp; Data</w:t>
      </w:r>
    </w:p>
    <w:p w14:paraId="501492B3" w14:textId="77777777" w:rsidR="00C87365" w:rsidRPr="00C87365" w:rsidRDefault="00C87365" w:rsidP="00C87365">
      <w:pPr>
        <w:rPr>
          <w:sz w:val="24"/>
          <w:szCs w:val="24"/>
        </w:rPr>
        <w:sectPr w:rsidR="00C87365" w:rsidRPr="00C87365" w:rsidSect="004B3E2E">
          <w:pgSz w:w="11906" w:h="16838"/>
          <w:pgMar w:top="851" w:right="1440" w:bottom="1440" w:left="1440" w:header="709" w:footer="709" w:gutter="0"/>
          <w:pgNumType w:start="25"/>
          <w:cols w:space="708"/>
          <w:titlePg/>
          <w:docGrid w:linePitch="360"/>
        </w:sectPr>
      </w:pPr>
    </w:p>
    <w:tbl>
      <w:tblPr>
        <w:tblStyle w:val="TableGrid1"/>
        <w:tblW w:w="0" w:type="auto"/>
        <w:tblLook w:val="04A0" w:firstRow="1" w:lastRow="0" w:firstColumn="1" w:lastColumn="0" w:noHBand="0" w:noVBand="1"/>
      </w:tblPr>
      <w:tblGrid>
        <w:gridCol w:w="14425"/>
      </w:tblGrid>
      <w:tr w:rsidR="00C87365" w:rsidRPr="00C87365" w14:paraId="002AEBFB" w14:textId="77777777" w:rsidTr="00A82153">
        <w:tc>
          <w:tcPr>
            <w:tcW w:w="14425" w:type="dxa"/>
          </w:tcPr>
          <w:p w14:paraId="48D07525" w14:textId="333B0667" w:rsidR="00C87365" w:rsidRPr="00C87365" w:rsidRDefault="00B07CF3" w:rsidP="00C87365">
            <w:pPr>
              <w:rPr>
                <w:b/>
                <w:sz w:val="24"/>
                <w:szCs w:val="24"/>
              </w:rPr>
            </w:pPr>
            <w:r>
              <w:rPr>
                <w:b/>
                <w:color w:val="0070C0"/>
                <w:sz w:val="24"/>
                <w:szCs w:val="24"/>
              </w:rPr>
              <w:lastRenderedPageBreak/>
              <w:t xml:space="preserve">6. </w:t>
            </w:r>
            <w:r w:rsidR="00A82153">
              <w:rPr>
                <w:b/>
                <w:color w:val="0070C0"/>
                <w:sz w:val="24"/>
                <w:szCs w:val="24"/>
              </w:rPr>
              <w:t>D</w:t>
            </w:r>
            <w:r w:rsidR="00C87365" w:rsidRPr="00C87365">
              <w:rPr>
                <w:b/>
                <w:color w:val="0070C0"/>
                <w:sz w:val="24"/>
                <w:szCs w:val="24"/>
              </w:rPr>
              <w:t>IRECTORATE IMPROVEMENT ACTION PLAN 2021/22</w:t>
            </w:r>
          </w:p>
        </w:tc>
      </w:tr>
    </w:tbl>
    <w:p w14:paraId="09ABA001" w14:textId="20143964" w:rsidR="00C87365" w:rsidRDefault="00C87365" w:rsidP="00C87365">
      <w:pPr>
        <w:rPr>
          <w:sz w:val="24"/>
          <w:szCs w:val="24"/>
        </w:rPr>
      </w:pPr>
    </w:p>
    <w:p w14:paraId="629EFCEC" w14:textId="59898AA2" w:rsidR="00EF421E" w:rsidRDefault="009447C8" w:rsidP="00CF3DE2">
      <w:pPr>
        <w:jc w:val="both"/>
        <w:rPr>
          <w:sz w:val="24"/>
          <w:szCs w:val="24"/>
        </w:rPr>
      </w:pPr>
      <w:proofErr w:type="gramStart"/>
      <w:r>
        <w:rPr>
          <w:sz w:val="24"/>
          <w:szCs w:val="24"/>
        </w:rPr>
        <w:t>The majority of</w:t>
      </w:r>
      <w:proofErr w:type="gramEnd"/>
      <w:r>
        <w:rPr>
          <w:sz w:val="24"/>
          <w:szCs w:val="24"/>
        </w:rPr>
        <w:t xml:space="preserve"> the</w:t>
      </w:r>
      <w:r w:rsidR="00EF421E">
        <w:rPr>
          <w:sz w:val="24"/>
          <w:szCs w:val="24"/>
        </w:rPr>
        <w:t xml:space="preserve"> performance measures shown relate to the Local Government Benchmarking Framework (LGBF) measures as detailed in Section 4.1</w:t>
      </w:r>
      <w:r w:rsidR="00B63B39">
        <w:rPr>
          <w:sz w:val="24"/>
          <w:szCs w:val="24"/>
        </w:rPr>
        <w:t xml:space="preserve">. </w:t>
      </w:r>
      <w:bookmarkStart w:id="0" w:name="_Hlk62218332"/>
      <w:r w:rsidR="00B63B39">
        <w:rPr>
          <w:sz w:val="24"/>
          <w:szCs w:val="24"/>
        </w:rPr>
        <w:t>Additional measures will be developed by the service and will be reported to Committee as part of the regular performance reporting process.</w:t>
      </w:r>
    </w:p>
    <w:p w14:paraId="146CE8B9" w14:textId="439B8B15" w:rsidR="009447C8" w:rsidRDefault="009447C8" w:rsidP="00CF3DE2">
      <w:pPr>
        <w:jc w:val="both"/>
        <w:rPr>
          <w:sz w:val="24"/>
          <w:szCs w:val="24"/>
        </w:rPr>
      </w:pPr>
    </w:p>
    <w:p w14:paraId="413373FA" w14:textId="075D312E" w:rsidR="009447C8" w:rsidRDefault="009447C8" w:rsidP="00CF3DE2">
      <w:pPr>
        <w:jc w:val="both"/>
        <w:rPr>
          <w:sz w:val="24"/>
          <w:szCs w:val="24"/>
        </w:rPr>
      </w:pPr>
      <w:r>
        <w:rPr>
          <w:sz w:val="24"/>
          <w:szCs w:val="24"/>
        </w:rPr>
        <w:t xml:space="preserve">Each of the actions to be undertaken by the service </w:t>
      </w:r>
      <w:r w:rsidR="004369F6">
        <w:rPr>
          <w:sz w:val="24"/>
          <w:szCs w:val="24"/>
        </w:rPr>
        <w:t xml:space="preserve">in support of the Council priorities </w:t>
      </w:r>
      <w:r>
        <w:rPr>
          <w:sz w:val="24"/>
          <w:szCs w:val="24"/>
        </w:rPr>
        <w:t>have been grouped under the  themes of Economic Development, Environment, Connectivity and Housing.</w:t>
      </w:r>
    </w:p>
    <w:p w14:paraId="581622FC" w14:textId="77777777" w:rsidR="00B63B39" w:rsidRPr="00C87365" w:rsidRDefault="00B63B39" w:rsidP="00C87365">
      <w:pPr>
        <w:rPr>
          <w:sz w:val="24"/>
          <w:szCs w:val="24"/>
        </w:rPr>
      </w:pPr>
    </w:p>
    <w:tbl>
      <w:tblPr>
        <w:tblStyle w:val="TableGrid1"/>
        <w:tblW w:w="14454" w:type="dxa"/>
        <w:tblLook w:val="04A0" w:firstRow="1" w:lastRow="0" w:firstColumn="1" w:lastColumn="0" w:noHBand="0" w:noVBand="1"/>
      </w:tblPr>
      <w:tblGrid>
        <w:gridCol w:w="2544"/>
        <w:gridCol w:w="2693"/>
        <w:gridCol w:w="2836"/>
        <w:gridCol w:w="10"/>
        <w:gridCol w:w="2684"/>
        <w:gridCol w:w="31"/>
        <w:gridCol w:w="1812"/>
        <w:gridCol w:w="1844"/>
      </w:tblGrid>
      <w:tr w:rsidR="00C87365" w:rsidRPr="00C87365" w14:paraId="566D54CD" w14:textId="77777777" w:rsidTr="740D0D6F">
        <w:trPr>
          <w:tblHeader/>
        </w:trPr>
        <w:tc>
          <w:tcPr>
            <w:tcW w:w="2544" w:type="dxa"/>
            <w:shd w:val="clear" w:color="auto" w:fill="365F91" w:themeFill="accent1" w:themeFillShade="BF"/>
          </w:tcPr>
          <w:bookmarkEnd w:id="0"/>
          <w:p w14:paraId="1825F31A" w14:textId="296D1395" w:rsidR="00C87365" w:rsidRPr="00C87365" w:rsidRDefault="00C87365" w:rsidP="00C87365">
            <w:pPr>
              <w:rPr>
                <w:bCs/>
                <w:color w:val="FFFFFF"/>
                <w:sz w:val="24"/>
                <w:szCs w:val="24"/>
              </w:rPr>
            </w:pPr>
            <w:r w:rsidRPr="00C87365">
              <w:rPr>
                <w:bCs/>
                <w:color w:val="FFFFFF"/>
                <w:sz w:val="24"/>
                <w:szCs w:val="24"/>
              </w:rPr>
              <w:t>Council priority</w:t>
            </w:r>
          </w:p>
        </w:tc>
        <w:tc>
          <w:tcPr>
            <w:tcW w:w="2693" w:type="dxa"/>
            <w:shd w:val="clear" w:color="auto" w:fill="365F91" w:themeFill="accent1" w:themeFillShade="BF"/>
          </w:tcPr>
          <w:p w14:paraId="02EBD8CC" w14:textId="77777777" w:rsidR="00C87365" w:rsidRPr="00C87365" w:rsidRDefault="00C87365" w:rsidP="00C87365">
            <w:pPr>
              <w:rPr>
                <w:bCs/>
                <w:color w:val="FFFFFF"/>
                <w:sz w:val="24"/>
                <w:szCs w:val="24"/>
              </w:rPr>
            </w:pPr>
            <w:r w:rsidRPr="00C87365">
              <w:rPr>
                <w:bCs/>
                <w:color w:val="FFFFFF"/>
                <w:sz w:val="24"/>
                <w:szCs w:val="24"/>
              </w:rPr>
              <w:t>Key Action</w:t>
            </w:r>
          </w:p>
        </w:tc>
        <w:tc>
          <w:tcPr>
            <w:tcW w:w="2846" w:type="dxa"/>
            <w:gridSpan w:val="2"/>
            <w:shd w:val="clear" w:color="auto" w:fill="365F91" w:themeFill="accent1" w:themeFillShade="BF"/>
          </w:tcPr>
          <w:p w14:paraId="2CE8C2B8" w14:textId="77777777" w:rsidR="00C87365" w:rsidRPr="00C87365" w:rsidRDefault="00C87365" w:rsidP="00C87365">
            <w:pPr>
              <w:rPr>
                <w:bCs/>
                <w:color w:val="FFFFFF"/>
                <w:sz w:val="24"/>
                <w:szCs w:val="24"/>
              </w:rPr>
            </w:pPr>
            <w:r w:rsidRPr="00C87365">
              <w:rPr>
                <w:bCs/>
                <w:color w:val="FFFFFF"/>
                <w:sz w:val="24"/>
                <w:szCs w:val="24"/>
              </w:rPr>
              <w:t>Anticipated outcome</w:t>
            </w:r>
          </w:p>
          <w:p w14:paraId="7882DC4E" w14:textId="77777777" w:rsidR="00C87365" w:rsidRPr="00C87365" w:rsidRDefault="00C87365" w:rsidP="00C87365">
            <w:pPr>
              <w:rPr>
                <w:bCs/>
                <w:color w:val="FFFFFF"/>
                <w:sz w:val="24"/>
                <w:szCs w:val="24"/>
              </w:rPr>
            </w:pPr>
          </w:p>
        </w:tc>
        <w:tc>
          <w:tcPr>
            <w:tcW w:w="2715" w:type="dxa"/>
            <w:gridSpan w:val="2"/>
            <w:shd w:val="clear" w:color="auto" w:fill="365F91" w:themeFill="accent1" w:themeFillShade="BF"/>
          </w:tcPr>
          <w:p w14:paraId="4F4A9229" w14:textId="77777777" w:rsidR="00C87365" w:rsidRPr="00C87365" w:rsidRDefault="00C87365" w:rsidP="00C87365">
            <w:pPr>
              <w:rPr>
                <w:bCs/>
                <w:color w:val="FFFFFF"/>
                <w:sz w:val="24"/>
                <w:szCs w:val="24"/>
              </w:rPr>
            </w:pPr>
            <w:r w:rsidRPr="00C87365">
              <w:rPr>
                <w:bCs/>
                <w:color w:val="FFFFFF"/>
                <w:sz w:val="24"/>
                <w:szCs w:val="24"/>
              </w:rPr>
              <w:t>Performance measure</w:t>
            </w:r>
          </w:p>
          <w:p w14:paraId="7AD60DD3" w14:textId="77777777" w:rsidR="00C87365" w:rsidRPr="00C87365" w:rsidRDefault="00C87365" w:rsidP="00C87365">
            <w:pPr>
              <w:rPr>
                <w:bCs/>
                <w:color w:val="FFFFFF"/>
                <w:sz w:val="24"/>
                <w:szCs w:val="24"/>
              </w:rPr>
            </w:pPr>
          </w:p>
        </w:tc>
        <w:tc>
          <w:tcPr>
            <w:tcW w:w="1812" w:type="dxa"/>
            <w:shd w:val="clear" w:color="auto" w:fill="365F91" w:themeFill="accent1" w:themeFillShade="BF"/>
          </w:tcPr>
          <w:p w14:paraId="00DD5D2E" w14:textId="77777777" w:rsidR="00C87365" w:rsidRPr="00C87365" w:rsidRDefault="00C87365" w:rsidP="00C87365">
            <w:pPr>
              <w:rPr>
                <w:bCs/>
                <w:color w:val="FFFFFF"/>
                <w:sz w:val="24"/>
                <w:szCs w:val="24"/>
              </w:rPr>
            </w:pPr>
            <w:r w:rsidRPr="00C87365">
              <w:rPr>
                <w:bCs/>
                <w:color w:val="FFFFFF"/>
                <w:sz w:val="24"/>
                <w:szCs w:val="24"/>
              </w:rPr>
              <w:t>Responsible person</w:t>
            </w:r>
          </w:p>
        </w:tc>
        <w:tc>
          <w:tcPr>
            <w:tcW w:w="1844" w:type="dxa"/>
            <w:shd w:val="clear" w:color="auto" w:fill="365F91" w:themeFill="accent1" w:themeFillShade="BF"/>
          </w:tcPr>
          <w:p w14:paraId="474C5533" w14:textId="77777777" w:rsidR="00C87365" w:rsidRPr="00C87365" w:rsidRDefault="00C87365" w:rsidP="00C87365">
            <w:pPr>
              <w:rPr>
                <w:bCs/>
                <w:color w:val="FFFFFF"/>
                <w:sz w:val="24"/>
                <w:szCs w:val="24"/>
              </w:rPr>
            </w:pPr>
            <w:r w:rsidRPr="00C87365">
              <w:rPr>
                <w:bCs/>
                <w:color w:val="FFFFFF"/>
                <w:sz w:val="24"/>
                <w:szCs w:val="24"/>
              </w:rPr>
              <w:t>Timescale</w:t>
            </w:r>
          </w:p>
        </w:tc>
      </w:tr>
      <w:tr w:rsidR="00BD7393" w:rsidRPr="00C87365" w14:paraId="03D75192" w14:textId="77777777" w:rsidTr="740D0D6F">
        <w:tc>
          <w:tcPr>
            <w:tcW w:w="14454" w:type="dxa"/>
            <w:gridSpan w:val="8"/>
            <w:shd w:val="clear" w:color="auto" w:fill="B8CCE4" w:themeFill="accent1" w:themeFillTint="66"/>
          </w:tcPr>
          <w:p w14:paraId="53A53461" w14:textId="578E1981" w:rsidR="00BD7393" w:rsidRPr="00BD7393" w:rsidRDefault="00BD7393" w:rsidP="00C87365">
            <w:pPr>
              <w:rPr>
                <w:b/>
                <w:sz w:val="24"/>
                <w:szCs w:val="24"/>
              </w:rPr>
            </w:pPr>
            <w:r>
              <w:rPr>
                <w:b/>
                <w:sz w:val="24"/>
                <w:szCs w:val="24"/>
              </w:rPr>
              <w:t>Economic Development</w:t>
            </w:r>
          </w:p>
        </w:tc>
      </w:tr>
      <w:tr w:rsidR="007A14CF" w:rsidRPr="00C87365" w14:paraId="1A180692" w14:textId="77777777" w:rsidTr="00D32C5B">
        <w:tc>
          <w:tcPr>
            <w:tcW w:w="2544" w:type="dxa"/>
          </w:tcPr>
          <w:p w14:paraId="2335FCC3" w14:textId="77777777" w:rsidR="007A14CF" w:rsidRPr="00856AC1" w:rsidRDefault="007A14CF" w:rsidP="007A14CF">
            <w:pPr>
              <w:rPr>
                <w:sz w:val="24"/>
                <w:szCs w:val="24"/>
              </w:rPr>
            </w:pPr>
            <w:r w:rsidRPr="00856AC1">
              <w:rPr>
                <w:sz w:val="24"/>
                <w:szCs w:val="24"/>
              </w:rPr>
              <w:t>Infrastructure</w:t>
            </w:r>
          </w:p>
          <w:p w14:paraId="692E9A7B" w14:textId="77777777" w:rsidR="007A14CF" w:rsidRPr="00856AC1" w:rsidRDefault="007A14CF" w:rsidP="007A14CF">
            <w:pPr>
              <w:rPr>
                <w:sz w:val="24"/>
                <w:szCs w:val="24"/>
              </w:rPr>
            </w:pPr>
            <w:r w:rsidRPr="00856AC1">
              <w:rPr>
                <w:sz w:val="24"/>
                <w:szCs w:val="24"/>
              </w:rPr>
              <w:t>Economy &amp; enterprise</w:t>
            </w:r>
          </w:p>
          <w:p w14:paraId="43695050" w14:textId="77777777" w:rsidR="007A14CF" w:rsidRPr="00C87365" w:rsidRDefault="007A14CF" w:rsidP="00D32C5B">
            <w:pPr>
              <w:rPr>
                <w:sz w:val="24"/>
                <w:szCs w:val="24"/>
              </w:rPr>
            </w:pPr>
          </w:p>
        </w:tc>
        <w:tc>
          <w:tcPr>
            <w:tcW w:w="2693" w:type="dxa"/>
          </w:tcPr>
          <w:p w14:paraId="3A3AF537" w14:textId="1E0FBFA4" w:rsidR="007A14CF" w:rsidRPr="00C87365" w:rsidRDefault="007A14CF" w:rsidP="00D32C5B">
            <w:pPr>
              <w:rPr>
                <w:color w:val="000000"/>
                <w:sz w:val="24"/>
                <w:szCs w:val="24"/>
              </w:rPr>
            </w:pPr>
            <w:r>
              <w:rPr>
                <w:color w:val="000000"/>
                <w:sz w:val="24"/>
                <w:szCs w:val="24"/>
              </w:rPr>
              <w:t xml:space="preserve">Review </w:t>
            </w:r>
            <w:r w:rsidR="003B216B">
              <w:rPr>
                <w:color w:val="000000"/>
                <w:sz w:val="24"/>
                <w:szCs w:val="24"/>
              </w:rPr>
              <w:t>outcomes from the LGBF data each year. Develop action plans to improve performance of key measures.</w:t>
            </w:r>
          </w:p>
        </w:tc>
        <w:tc>
          <w:tcPr>
            <w:tcW w:w="2846" w:type="dxa"/>
            <w:gridSpan w:val="2"/>
          </w:tcPr>
          <w:p w14:paraId="02DE1BE5" w14:textId="61B98CFA" w:rsidR="007A14CF" w:rsidRPr="00C87365" w:rsidRDefault="003B216B" w:rsidP="00D32C5B">
            <w:pPr>
              <w:rPr>
                <w:sz w:val="24"/>
                <w:szCs w:val="24"/>
              </w:rPr>
            </w:pPr>
            <w:r>
              <w:rPr>
                <w:sz w:val="24"/>
                <w:szCs w:val="24"/>
              </w:rPr>
              <w:t xml:space="preserve">Aim is to improve performance to ensure measures that are of strategic importance to the service are in the top two quartiles when compared with other councils in </w:t>
            </w:r>
            <w:r w:rsidR="0050747A">
              <w:rPr>
                <w:sz w:val="24"/>
                <w:szCs w:val="24"/>
              </w:rPr>
              <w:t>Scotland.</w:t>
            </w:r>
          </w:p>
        </w:tc>
        <w:tc>
          <w:tcPr>
            <w:tcW w:w="2715" w:type="dxa"/>
            <w:gridSpan w:val="2"/>
          </w:tcPr>
          <w:p w14:paraId="1DE0DCA9" w14:textId="0A9932D6" w:rsidR="007A14CF" w:rsidRPr="00C87365" w:rsidRDefault="003B216B" w:rsidP="00D32C5B">
            <w:pPr>
              <w:rPr>
                <w:color w:val="000000"/>
                <w:sz w:val="24"/>
                <w:szCs w:val="24"/>
              </w:rPr>
            </w:pPr>
            <w:r>
              <w:rPr>
                <w:color w:val="000000"/>
                <w:sz w:val="24"/>
                <w:szCs w:val="24"/>
              </w:rPr>
              <w:t>Based on the LGBF measures</w:t>
            </w:r>
          </w:p>
        </w:tc>
        <w:tc>
          <w:tcPr>
            <w:tcW w:w="1812" w:type="dxa"/>
          </w:tcPr>
          <w:p w14:paraId="567E0946" w14:textId="0844AFE5" w:rsidR="007A14CF" w:rsidRPr="00C87365" w:rsidRDefault="003B216B" w:rsidP="00D32C5B">
            <w:pPr>
              <w:rPr>
                <w:sz w:val="24"/>
                <w:szCs w:val="24"/>
              </w:rPr>
            </w:pPr>
            <w:r>
              <w:rPr>
                <w:sz w:val="24"/>
                <w:szCs w:val="24"/>
              </w:rPr>
              <w:t>Director of IS to agree</w:t>
            </w:r>
          </w:p>
        </w:tc>
        <w:tc>
          <w:tcPr>
            <w:tcW w:w="1844" w:type="dxa"/>
          </w:tcPr>
          <w:p w14:paraId="3C36B705" w14:textId="3CBFC311" w:rsidR="007A14CF" w:rsidRPr="00C87365" w:rsidRDefault="003B216B" w:rsidP="00D32C5B">
            <w:pPr>
              <w:rPr>
                <w:sz w:val="24"/>
                <w:szCs w:val="24"/>
              </w:rPr>
            </w:pPr>
            <w:r>
              <w:rPr>
                <w:sz w:val="24"/>
                <w:szCs w:val="24"/>
              </w:rPr>
              <w:t>Annual action plan will be developed following reporting of measures</w:t>
            </w:r>
          </w:p>
        </w:tc>
      </w:tr>
      <w:tr w:rsidR="007A14CF" w:rsidRPr="00C87365" w14:paraId="5280AA8B" w14:textId="77777777" w:rsidTr="00D32C5B">
        <w:tc>
          <w:tcPr>
            <w:tcW w:w="2544" w:type="dxa"/>
          </w:tcPr>
          <w:p w14:paraId="251D54C5" w14:textId="77777777" w:rsidR="007A14CF" w:rsidRPr="00C87365" w:rsidRDefault="007A14CF" w:rsidP="00D32C5B">
            <w:pPr>
              <w:rPr>
                <w:sz w:val="24"/>
                <w:szCs w:val="24"/>
              </w:rPr>
            </w:pPr>
            <w:r w:rsidRPr="00C87365">
              <w:rPr>
                <w:sz w:val="24"/>
                <w:szCs w:val="24"/>
              </w:rPr>
              <w:t>Resilient communities</w:t>
            </w:r>
          </w:p>
          <w:p w14:paraId="7149C9DA" w14:textId="77777777" w:rsidR="007A14CF" w:rsidRPr="00C87365" w:rsidRDefault="007A14CF" w:rsidP="00D32C5B">
            <w:pPr>
              <w:rPr>
                <w:sz w:val="24"/>
                <w:szCs w:val="24"/>
              </w:rPr>
            </w:pPr>
            <w:r w:rsidRPr="00C87365">
              <w:rPr>
                <w:sz w:val="24"/>
                <w:szCs w:val="24"/>
              </w:rPr>
              <w:t>Economy &amp; enterprise</w:t>
            </w:r>
          </w:p>
          <w:p w14:paraId="36D1AA8E" w14:textId="77777777" w:rsidR="007A14CF" w:rsidRPr="00C87365" w:rsidRDefault="007A14CF" w:rsidP="00D32C5B">
            <w:pPr>
              <w:rPr>
                <w:sz w:val="24"/>
                <w:szCs w:val="24"/>
              </w:rPr>
            </w:pPr>
          </w:p>
          <w:p w14:paraId="2488D4E4" w14:textId="77777777" w:rsidR="007A14CF" w:rsidRPr="00C87365" w:rsidRDefault="007A14CF" w:rsidP="00D32C5B">
            <w:pPr>
              <w:rPr>
                <w:sz w:val="24"/>
                <w:szCs w:val="24"/>
              </w:rPr>
            </w:pPr>
            <w:r w:rsidRPr="00C87365">
              <w:rPr>
                <w:i/>
                <w:iCs/>
                <w:sz w:val="24"/>
                <w:szCs w:val="24"/>
              </w:rPr>
              <w:t>A location of choice that has a diverse economic base of innovative companies with a skilled workforce and return to full employment</w:t>
            </w:r>
          </w:p>
        </w:tc>
        <w:tc>
          <w:tcPr>
            <w:tcW w:w="2693" w:type="dxa"/>
          </w:tcPr>
          <w:p w14:paraId="305BF75C" w14:textId="77777777" w:rsidR="007A14CF" w:rsidRPr="00C87365" w:rsidRDefault="007A14CF" w:rsidP="00D32C5B">
            <w:pPr>
              <w:rPr>
                <w:color w:val="000000"/>
                <w:sz w:val="24"/>
                <w:szCs w:val="24"/>
              </w:rPr>
            </w:pPr>
            <w:r w:rsidRPr="00C87365">
              <w:rPr>
                <w:color w:val="000000"/>
                <w:sz w:val="24"/>
                <w:szCs w:val="24"/>
              </w:rPr>
              <w:t>Develop new Economic Development Service Plan setting out new priorities and actions in line with the new Council Plan and Priorities and revised Medium Term Financial Strategy. Seek approval for Plan from Committee then implement agreed actions.</w:t>
            </w:r>
          </w:p>
          <w:p w14:paraId="532D57AB" w14:textId="77777777" w:rsidR="007A14CF" w:rsidRPr="00C87365" w:rsidRDefault="007A14CF" w:rsidP="00D32C5B">
            <w:pPr>
              <w:rPr>
                <w:sz w:val="24"/>
                <w:szCs w:val="24"/>
              </w:rPr>
            </w:pPr>
          </w:p>
        </w:tc>
        <w:tc>
          <w:tcPr>
            <w:tcW w:w="2846" w:type="dxa"/>
            <w:gridSpan w:val="2"/>
          </w:tcPr>
          <w:p w14:paraId="0D890D65" w14:textId="77777777" w:rsidR="007A14CF" w:rsidRPr="00C87365" w:rsidRDefault="007A14CF" w:rsidP="00D32C5B">
            <w:pPr>
              <w:rPr>
                <w:sz w:val="24"/>
                <w:szCs w:val="24"/>
              </w:rPr>
            </w:pPr>
            <w:r w:rsidRPr="00C87365">
              <w:rPr>
                <w:sz w:val="24"/>
                <w:szCs w:val="24"/>
              </w:rPr>
              <w:lastRenderedPageBreak/>
              <w:t>The new Service Plan will layout a new approach to deal with the economic and employability crisis. The plan will ensure that:-</w:t>
            </w:r>
          </w:p>
          <w:p w14:paraId="5DD3A019" w14:textId="77777777" w:rsidR="007A14CF" w:rsidRPr="00C87365" w:rsidRDefault="007A14CF" w:rsidP="00D32C5B">
            <w:pPr>
              <w:rPr>
                <w:rFonts w:eastAsia="Calibri"/>
                <w:sz w:val="24"/>
                <w:szCs w:val="24"/>
              </w:rPr>
            </w:pPr>
          </w:p>
          <w:p w14:paraId="1AB1D911" w14:textId="77777777" w:rsidR="007A14CF" w:rsidRPr="00C87365" w:rsidRDefault="007A14CF" w:rsidP="00D32C5B">
            <w:pPr>
              <w:rPr>
                <w:rFonts w:eastAsia="Calibri"/>
                <w:sz w:val="24"/>
                <w:szCs w:val="24"/>
              </w:rPr>
            </w:pPr>
            <w:r w:rsidRPr="00C87365">
              <w:rPr>
                <w:rFonts w:eastAsia="Calibri"/>
                <w:sz w:val="24"/>
                <w:szCs w:val="24"/>
              </w:rPr>
              <w:t xml:space="preserve">Unemployment and business failures due to Covid-19 shock are stabilised with rate gradually returning to pre-2020 levels. </w:t>
            </w:r>
          </w:p>
          <w:p w14:paraId="33E12FED" w14:textId="77777777" w:rsidR="007A14CF" w:rsidRPr="00C87365" w:rsidRDefault="007A14CF" w:rsidP="00D32C5B">
            <w:pPr>
              <w:rPr>
                <w:rFonts w:eastAsia="Calibri"/>
                <w:sz w:val="24"/>
                <w:szCs w:val="24"/>
              </w:rPr>
            </w:pPr>
          </w:p>
          <w:p w14:paraId="60F86D43" w14:textId="77777777" w:rsidR="007A14CF" w:rsidRPr="00C87365" w:rsidRDefault="007A14CF" w:rsidP="00D32C5B">
            <w:pPr>
              <w:rPr>
                <w:rFonts w:eastAsia="Calibri"/>
                <w:sz w:val="24"/>
                <w:szCs w:val="24"/>
              </w:rPr>
            </w:pPr>
            <w:r w:rsidRPr="00C87365">
              <w:rPr>
                <w:rFonts w:eastAsia="Calibri"/>
                <w:sz w:val="24"/>
                <w:szCs w:val="24"/>
              </w:rPr>
              <w:lastRenderedPageBreak/>
              <w:t>An economic base that has diversified from reliance on oil and gas, with a more sustainable and diverse company base.</w:t>
            </w:r>
          </w:p>
          <w:p w14:paraId="35849F33" w14:textId="77777777" w:rsidR="007A14CF" w:rsidRPr="00C87365" w:rsidRDefault="007A14CF" w:rsidP="00D32C5B">
            <w:pPr>
              <w:rPr>
                <w:sz w:val="24"/>
                <w:szCs w:val="24"/>
              </w:rPr>
            </w:pPr>
          </w:p>
        </w:tc>
        <w:tc>
          <w:tcPr>
            <w:tcW w:w="2715" w:type="dxa"/>
            <w:gridSpan w:val="2"/>
          </w:tcPr>
          <w:p w14:paraId="3BDC24AB" w14:textId="77777777" w:rsidR="007A14CF" w:rsidRPr="00C87365" w:rsidRDefault="007A14CF" w:rsidP="00D32C5B">
            <w:pPr>
              <w:rPr>
                <w:color w:val="000000"/>
                <w:sz w:val="24"/>
                <w:szCs w:val="24"/>
              </w:rPr>
            </w:pPr>
            <w:r w:rsidRPr="00C87365">
              <w:rPr>
                <w:color w:val="000000"/>
                <w:sz w:val="24"/>
                <w:szCs w:val="24"/>
              </w:rPr>
              <w:lastRenderedPageBreak/>
              <w:t>% Unemployed People Assisted into work from Council operated / funded Employability Programmes (ECON1)</w:t>
            </w:r>
          </w:p>
          <w:p w14:paraId="0777965B" w14:textId="77777777" w:rsidR="007A14CF" w:rsidRDefault="007A14CF" w:rsidP="00D32C5B">
            <w:pPr>
              <w:rPr>
                <w:rStyle w:val="normaltextrun"/>
                <w:sz w:val="24"/>
                <w:szCs w:val="24"/>
              </w:rPr>
            </w:pPr>
          </w:p>
          <w:p w14:paraId="11CFD98F" w14:textId="77777777" w:rsidR="007A14CF" w:rsidRPr="00622F8C" w:rsidRDefault="007A14CF" w:rsidP="00D32C5B">
            <w:pPr>
              <w:rPr>
                <w:color w:val="000000"/>
                <w:sz w:val="24"/>
                <w:szCs w:val="24"/>
              </w:rPr>
            </w:pPr>
            <w:r w:rsidRPr="00622F8C">
              <w:rPr>
                <w:color w:val="000000"/>
                <w:sz w:val="24"/>
                <w:szCs w:val="24"/>
              </w:rPr>
              <w:t>No. of Business Gateway Start-Ups per 10,000 population (ECON5)</w:t>
            </w:r>
          </w:p>
          <w:p w14:paraId="6DD9F4C6" w14:textId="77777777" w:rsidR="007A14CF" w:rsidRPr="00C87365" w:rsidRDefault="007A14CF" w:rsidP="00D32C5B">
            <w:pPr>
              <w:rPr>
                <w:rStyle w:val="normaltextrun"/>
                <w:sz w:val="24"/>
                <w:szCs w:val="24"/>
              </w:rPr>
            </w:pPr>
          </w:p>
          <w:p w14:paraId="5D90481D" w14:textId="77777777" w:rsidR="007A14CF" w:rsidRDefault="007A14CF" w:rsidP="00D32C5B">
            <w:pPr>
              <w:rPr>
                <w:color w:val="000000"/>
                <w:sz w:val="24"/>
                <w:szCs w:val="24"/>
              </w:rPr>
            </w:pPr>
            <w:r w:rsidRPr="00C87365">
              <w:rPr>
                <w:color w:val="000000"/>
                <w:sz w:val="24"/>
                <w:szCs w:val="24"/>
              </w:rPr>
              <w:t xml:space="preserve">Investment in Economic Development and </w:t>
            </w:r>
            <w:r w:rsidRPr="00C87365">
              <w:rPr>
                <w:color w:val="000000"/>
                <w:sz w:val="24"/>
                <w:szCs w:val="24"/>
              </w:rPr>
              <w:lastRenderedPageBreak/>
              <w:t>Tourism per 1,000 population (ECON6)</w:t>
            </w:r>
          </w:p>
          <w:p w14:paraId="032B67DE" w14:textId="77777777" w:rsidR="007A14CF" w:rsidRPr="00C87365" w:rsidRDefault="007A14CF" w:rsidP="00D32C5B">
            <w:pPr>
              <w:rPr>
                <w:color w:val="000000"/>
                <w:sz w:val="24"/>
                <w:szCs w:val="24"/>
              </w:rPr>
            </w:pPr>
          </w:p>
          <w:p w14:paraId="333C4F45" w14:textId="77777777" w:rsidR="007A14CF" w:rsidRDefault="007A14CF" w:rsidP="00D32C5B">
            <w:pPr>
              <w:rPr>
                <w:color w:val="000000"/>
                <w:sz w:val="24"/>
                <w:szCs w:val="24"/>
              </w:rPr>
            </w:pPr>
            <w:r w:rsidRPr="00C87365">
              <w:rPr>
                <w:color w:val="000000"/>
                <w:sz w:val="24"/>
                <w:szCs w:val="24"/>
              </w:rPr>
              <w:t>Proportion of people earning less than living wage (ECON7)</w:t>
            </w:r>
          </w:p>
          <w:p w14:paraId="2BB9D692" w14:textId="77777777" w:rsidR="007A14CF" w:rsidRPr="00C87365" w:rsidRDefault="007A14CF" w:rsidP="00D32C5B">
            <w:pPr>
              <w:rPr>
                <w:color w:val="000000"/>
                <w:sz w:val="24"/>
                <w:szCs w:val="24"/>
              </w:rPr>
            </w:pPr>
          </w:p>
          <w:p w14:paraId="13697AFB" w14:textId="77777777" w:rsidR="007A14CF" w:rsidRDefault="007A14CF" w:rsidP="00D32C5B">
            <w:pPr>
              <w:rPr>
                <w:sz w:val="24"/>
                <w:szCs w:val="24"/>
              </w:rPr>
            </w:pPr>
            <w:r w:rsidRPr="00C87365">
              <w:rPr>
                <w:color w:val="000000"/>
                <w:sz w:val="24"/>
                <w:szCs w:val="24"/>
              </w:rPr>
              <w:t xml:space="preserve">Proportion of properties receiving Superfast Broadband (ECON8) </w:t>
            </w:r>
          </w:p>
          <w:p w14:paraId="509F9DCA" w14:textId="77777777" w:rsidR="007A14CF" w:rsidRPr="00C87365" w:rsidRDefault="007A14CF" w:rsidP="00D32C5B">
            <w:pPr>
              <w:rPr>
                <w:color w:val="000000"/>
                <w:sz w:val="24"/>
                <w:szCs w:val="24"/>
              </w:rPr>
            </w:pPr>
          </w:p>
          <w:p w14:paraId="1675277A" w14:textId="77777777" w:rsidR="007A14CF" w:rsidRPr="00C87365" w:rsidRDefault="007A14CF" w:rsidP="00D32C5B">
            <w:pPr>
              <w:rPr>
                <w:sz w:val="24"/>
                <w:szCs w:val="24"/>
              </w:rPr>
            </w:pPr>
            <w:r w:rsidRPr="00C87365">
              <w:rPr>
                <w:color w:val="000000"/>
                <w:sz w:val="24"/>
                <w:szCs w:val="24"/>
              </w:rPr>
              <w:t>Town Vacancy Rates (ECON9)</w:t>
            </w:r>
          </w:p>
        </w:tc>
        <w:tc>
          <w:tcPr>
            <w:tcW w:w="1812" w:type="dxa"/>
          </w:tcPr>
          <w:p w14:paraId="277825AD" w14:textId="77777777" w:rsidR="007A14CF" w:rsidRPr="00C87365" w:rsidRDefault="007A14CF" w:rsidP="00D32C5B">
            <w:pPr>
              <w:rPr>
                <w:sz w:val="24"/>
                <w:szCs w:val="24"/>
              </w:rPr>
            </w:pPr>
            <w:r w:rsidRPr="00C87365">
              <w:rPr>
                <w:sz w:val="24"/>
                <w:szCs w:val="24"/>
              </w:rPr>
              <w:lastRenderedPageBreak/>
              <w:t>Service Manager Economic Development</w:t>
            </w:r>
          </w:p>
        </w:tc>
        <w:tc>
          <w:tcPr>
            <w:tcW w:w="1844" w:type="dxa"/>
          </w:tcPr>
          <w:p w14:paraId="474A13B9" w14:textId="77777777" w:rsidR="007A14CF" w:rsidRPr="00C87365" w:rsidRDefault="007A14CF" w:rsidP="00D32C5B">
            <w:pPr>
              <w:rPr>
                <w:sz w:val="24"/>
                <w:szCs w:val="24"/>
              </w:rPr>
            </w:pPr>
            <w:r w:rsidRPr="00C87365">
              <w:rPr>
                <w:sz w:val="24"/>
                <w:szCs w:val="24"/>
              </w:rPr>
              <w:t>Present new Service Plan to Committee.</w:t>
            </w:r>
          </w:p>
          <w:p w14:paraId="7FE36AAF" w14:textId="77777777" w:rsidR="007A14CF" w:rsidRPr="00C87365" w:rsidRDefault="007A14CF" w:rsidP="00D32C5B">
            <w:pPr>
              <w:rPr>
                <w:sz w:val="24"/>
                <w:szCs w:val="24"/>
              </w:rPr>
            </w:pPr>
            <w:r w:rsidRPr="00C87365">
              <w:rPr>
                <w:sz w:val="24"/>
                <w:szCs w:val="24"/>
              </w:rPr>
              <w:t>Deliver actions within Service Plan to 2022.</w:t>
            </w:r>
          </w:p>
        </w:tc>
      </w:tr>
      <w:tr w:rsidR="007A14CF" w:rsidRPr="00C87365" w14:paraId="6A090C29" w14:textId="77777777" w:rsidTr="00D32C5B">
        <w:tc>
          <w:tcPr>
            <w:tcW w:w="2544" w:type="dxa"/>
          </w:tcPr>
          <w:p w14:paraId="2D1B70C9" w14:textId="77777777" w:rsidR="007A14CF" w:rsidRPr="00C87365" w:rsidRDefault="007A14CF" w:rsidP="00D32C5B">
            <w:pPr>
              <w:rPr>
                <w:sz w:val="24"/>
                <w:szCs w:val="24"/>
              </w:rPr>
            </w:pPr>
            <w:bookmarkStart w:id="1" w:name="_Hlk60901708"/>
            <w:r w:rsidRPr="00C87365">
              <w:rPr>
                <w:sz w:val="24"/>
                <w:szCs w:val="24"/>
              </w:rPr>
              <w:t>Resilient communities</w:t>
            </w:r>
          </w:p>
          <w:p w14:paraId="10C2A424" w14:textId="77777777" w:rsidR="007A14CF" w:rsidRPr="00C87365" w:rsidRDefault="007A14CF" w:rsidP="00D32C5B">
            <w:pPr>
              <w:rPr>
                <w:sz w:val="24"/>
                <w:szCs w:val="24"/>
              </w:rPr>
            </w:pPr>
            <w:r w:rsidRPr="00C87365">
              <w:rPr>
                <w:sz w:val="24"/>
                <w:szCs w:val="24"/>
              </w:rPr>
              <w:t>Economy and enterprise</w:t>
            </w:r>
          </w:p>
          <w:p w14:paraId="161FB9BE" w14:textId="77777777" w:rsidR="007A14CF" w:rsidRPr="00C87365" w:rsidRDefault="007A14CF" w:rsidP="00D32C5B">
            <w:pPr>
              <w:rPr>
                <w:sz w:val="24"/>
                <w:szCs w:val="24"/>
              </w:rPr>
            </w:pPr>
          </w:p>
          <w:p w14:paraId="5A257E7F" w14:textId="77777777" w:rsidR="007A14CF" w:rsidRPr="00C87365" w:rsidRDefault="007A14CF" w:rsidP="00D32C5B">
            <w:pPr>
              <w:rPr>
                <w:i/>
                <w:iCs/>
                <w:sz w:val="24"/>
                <w:szCs w:val="24"/>
              </w:rPr>
            </w:pPr>
            <w:r w:rsidRPr="00C87365">
              <w:rPr>
                <w:i/>
                <w:iCs/>
                <w:sz w:val="24"/>
                <w:szCs w:val="24"/>
              </w:rPr>
              <w:t xml:space="preserve">The gap between economic, </w:t>
            </w:r>
            <w:proofErr w:type="gramStart"/>
            <w:r w:rsidRPr="00C87365">
              <w:rPr>
                <w:i/>
                <w:iCs/>
                <w:sz w:val="24"/>
                <w:szCs w:val="24"/>
              </w:rPr>
              <w:t>environmental</w:t>
            </w:r>
            <w:proofErr w:type="gramEnd"/>
            <w:r w:rsidRPr="00C87365">
              <w:rPr>
                <w:i/>
                <w:iCs/>
                <w:sz w:val="24"/>
                <w:szCs w:val="24"/>
              </w:rPr>
              <w:t xml:space="preserve"> and social outcomes in Banff, Macduff, Fraserburgh and Peterhead</w:t>
            </w:r>
          </w:p>
          <w:p w14:paraId="6B72AB1F" w14:textId="77777777" w:rsidR="007A14CF" w:rsidRPr="00C87365" w:rsidRDefault="007A14CF" w:rsidP="00D32C5B">
            <w:pPr>
              <w:rPr>
                <w:sz w:val="24"/>
                <w:szCs w:val="24"/>
              </w:rPr>
            </w:pPr>
            <w:r w:rsidRPr="00C87365">
              <w:rPr>
                <w:i/>
                <w:iCs/>
                <w:sz w:val="24"/>
                <w:szCs w:val="24"/>
              </w:rPr>
              <w:t>and the Aberdeenshire average is closed and other towns at risk have avoided becoming regeneration priorities</w:t>
            </w:r>
          </w:p>
        </w:tc>
        <w:tc>
          <w:tcPr>
            <w:tcW w:w="2693" w:type="dxa"/>
          </w:tcPr>
          <w:p w14:paraId="291BAE10" w14:textId="77777777" w:rsidR="007A14CF" w:rsidRPr="00C87365" w:rsidRDefault="007A14CF" w:rsidP="00D32C5B">
            <w:pPr>
              <w:rPr>
                <w:sz w:val="24"/>
                <w:szCs w:val="24"/>
              </w:rPr>
            </w:pPr>
            <w:r w:rsidRPr="00C87365">
              <w:rPr>
                <w:rStyle w:val="normaltextrun"/>
                <w:sz w:val="24"/>
                <w:szCs w:val="24"/>
                <w:lang w:val="en-US"/>
              </w:rPr>
              <w:t>Delivery of transition plans for the four towns, moving away from the previous strategy to a more sustained partnership and co-designed set of priorities</w:t>
            </w:r>
          </w:p>
        </w:tc>
        <w:tc>
          <w:tcPr>
            <w:tcW w:w="2846" w:type="dxa"/>
            <w:gridSpan w:val="2"/>
          </w:tcPr>
          <w:p w14:paraId="25F16193" w14:textId="77777777" w:rsidR="007A14CF" w:rsidRPr="00C87365" w:rsidRDefault="007A14CF" w:rsidP="00D32C5B">
            <w:pPr>
              <w:rPr>
                <w:sz w:val="24"/>
                <w:szCs w:val="24"/>
              </w:rPr>
            </w:pPr>
            <w:r w:rsidRPr="00C87365">
              <w:rPr>
                <w:rStyle w:val="normaltextrun"/>
                <w:color w:val="000000"/>
                <w:sz w:val="24"/>
                <w:szCs w:val="24"/>
                <w:lang w:val="en-US"/>
              </w:rPr>
              <w:t xml:space="preserve">Actions being taken in the four northern towns of Banff, Macduff, Fraserburgh and Peterhead will close the gap between the economic, </w:t>
            </w:r>
            <w:proofErr w:type="gramStart"/>
            <w:r w:rsidRPr="00C87365">
              <w:rPr>
                <w:rStyle w:val="normaltextrun"/>
                <w:color w:val="000000"/>
                <w:sz w:val="24"/>
                <w:szCs w:val="24"/>
                <w:lang w:val="en-US"/>
              </w:rPr>
              <w:t>environmental</w:t>
            </w:r>
            <w:proofErr w:type="gramEnd"/>
            <w:r w:rsidRPr="00C87365">
              <w:rPr>
                <w:rStyle w:val="normaltextrun"/>
                <w:color w:val="000000"/>
                <w:sz w:val="24"/>
                <w:szCs w:val="24"/>
                <w:lang w:val="en-US"/>
              </w:rPr>
              <w:t xml:space="preserve"> and social outcomes experienced in the rest of Aberdeenshire.</w:t>
            </w:r>
          </w:p>
        </w:tc>
        <w:tc>
          <w:tcPr>
            <w:tcW w:w="2715" w:type="dxa"/>
            <w:gridSpan w:val="2"/>
          </w:tcPr>
          <w:p w14:paraId="3838FC00" w14:textId="77777777" w:rsidR="007A14CF" w:rsidRPr="001E573B" w:rsidRDefault="007A14CF" w:rsidP="00D32C5B">
            <w:pPr>
              <w:rPr>
                <w:sz w:val="24"/>
                <w:szCs w:val="24"/>
              </w:rPr>
            </w:pPr>
            <w:r w:rsidRPr="001E573B">
              <w:rPr>
                <w:sz w:val="24"/>
                <w:szCs w:val="24"/>
              </w:rPr>
              <w:t>Number of vacant units brought back into use</w:t>
            </w:r>
          </w:p>
          <w:p w14:paraId="7D285D4B" w14:textId="77777777" w:rsidR="007A14CF" w:rsidRPr="001E573B" w:rsidRDefault="007A14CF" w:rsidP="00D32C5B">
            <w:pPr>
              <w:rPr>
                <w:sz w:val="24"/>
                <w:szCs w:val="24"/>
              </w:rPr>
            </w:pPr>
          </w:p>
          <w:p w14:paraId="10900986" w14:textId="77777777" w:rsidR="007A14CF" w:rsidRPr="00C87365" w:rsidRDefault="007A14CF" w:rsidP="00D32C5B">
            <w:pPr>
              <w:rPr>
                <w:sz w:val="24"/>
                <w:szCs w:val="24"/>
              </w:rPr>
            </w:pPr>
            <w:r w:rsidRPr="001E573B">
              <w:rPr>
                <w:sz w:val="24"/>
                <w:szCs w:val="24"/>
              </w:rPr>
              <w:t>Number and value of town centre transformation projects developed and implemented</w:t>
            </w:r>
          </w:p>
        </w:tc>
        <w:tc>
          <w:tcPr>
            <w:tcW w:w="1812" w:type="dxa"/>
          </w:tcPr>
          <w:p w14:paraId="00CA1627" w14:textId="77777777" w:rsidR="007A14CF" w:rsidRPr="00C87365" w:rsidRDefault="007A14CF" w:rsidP="00D32C5B">
            <w:pPr>
              <w:rPr>
                <w:sz w:val="24"/>
                <w:szCs w:val="24"/>
              </w:rPr>
            </w:pPr>
            <w:r w:rsidRPr="00C87365">
              <w:rPr>
                <w:sz w:val="24"/>
                <w:szCs w:val="24"/>
              </w:rPr>
              <w:t>Service Manager Economic Development</w:t>
            </w:r>
          </w:p>
        </w:tc>
        <w:tc>
          <w:tcPr>
            <w:tcW w:w="1844" w:type="dxa"/>
          </w:tcPr>
          <w:p w14:paraId="63C079AF" w14:textId="77777777" w:rsidR="007A14CF" w:rsidRPr="00C87365" w:rsidRDefault="007A14CF" w:rsidP="00D32C5B">
            <w:pPr>
              <w:rPr>
                <w:sz w:val="24"/>
                <w:szCs w:val="24"/>
              </w:rPr>
            </w:pPr>
            <w:r w:rsidRPr="00C87365">
              <w:rPr>
                <w:sz w:val="24"/>
                <w:szCs w:val="24"/>
              </w:rPr>
              <w:t>On-going Activity</w:t>
            </w:r>
          </w:p>
        </w:tc>
      </w:tr>
      <w:bookmarkEnd w:id="1"/>
      <w:tr w:rsidR="007A14CF" w:rsidRPr="00C87365" w14:paraId="5975792B" w14:textId="77777777" w:rsidTr="00D32C5B">
        <w:tc>
          <w:tcPr>
            <w:tcW w:w="2544" w:type="dxa"/>
            <w:vMerge w:val="restart"/>
          </w:tcPr>
          <w:p w14:paraId="7824612D" w14:textId="77777777" w:rsidR="007A14CF" w:rsidRPr="00C87365" w:rsidRDefault="007A14CF" w:rsidP="00D32C5B">
            <w:pPr>
              <w:rPr>
                <w:sz w:val="24"/>
                <w:szCs w:val="24"/>
              </w:rPr>
            </w:pPr>
            <w:r w:rsidRPr="00C87365">
              <w:rPr>
                <w:sz w:val="24"/>
                <w:szCs w:val="24"/>
              </w:rPr>
              <w:lastRenderedPageBreak/>
              <w:t>Economy &amp; enterprise</w:t>
            </w:r>
          </w:p>
          <w:p w14:paraId="26B0E4D9" w14:textId="77777777" w:rsidR="007A14CF" w:rsidRPr="00C87365" w:rsidRDefault="007A14CF" w:rsidP="00D32C5B">
            <w:pPr>
              <w:rPr>
                <w:sz w:val="24"/>
                <w:szCs w:val="24"/>
              </w:rPr>
            </w:pPr>
          </w:p>
          <w:p w14:paraId="6B482914" w14:textId="77777777" w:rsidR="007A14CF" w:rsidRPr="00C87365" w:rsidRDefault="007A14CF" w:rsidP="00D32C5B">
            <w:pPr>
              <w:rPr>
                <w:i/>
                <w:iCs/>
                <w:sz w:val="24"/>
                <w:szCs w:val="24"/>
              </w:rPr>
            </w:pPr>
            <w:r w:rsidRPr="00C87365">
              <w:rPr>
                <w:i/>
                <w:iCs/>
                <w:sz w:val="24"/>
                <w:szCs w:val="24"/>
              </w:rPr>
              <w:t xml:space="preserve">Supporting Aberdeenshire businesses through pandemic, EU </w:t>
            </w:r>
            <w:proofErr w:type="gramStart"/>
            <w:r w:rsidRPr="00C87365">
              <w:rPr>
                <w:i/>
                <w:iCs/>
                <w:sz w:val="24"/>
                <w:szCs w:val="24"/>
              </w:rPr>
              <w:t>Exit</w:t>
            </w:r>
            <w:proofErr w:type="gramEnd"/>
            <w:r w:rsidRPr="00C87365">
              <w:rPr>
                <w:i/>
                <w:iCs/>
                <w:sz w:val="24"/>
                <w:szCs w:val="24"/>
              </w:rPr>
              <w:t xml:space="preserve"> and energy transition</w:t>
            </w:r>
          </w:p>
        </w:tc>
        <w:tc>
          <w:tcPr>
            <w:tcW w:w="2693" w:type="dxa"/>
          </w:tcPr>
          <w:p w14:paraId="4A5CD2B6" w14:textId="77777777" w:rsidR="007A14CF" w:rsidRPr="00C87365" w:rsidRDefault="007A14CF" w:rsidP="00D32C5B">
            <w:pPr>
              <w:rPr>
                <w:sz w:val="24"/>
                <w:szCs w:val="24"/>
              </w:rPr>
            </w:pPr>
            <w:r w:rsidRPr="00C87365">
              <w:rPr>
                <w:sz w:val="24"/>
                <w:szCs w:val="24"/>
              </w:rPr>
              <w:t>(</w:t>
            </w:r>
            <w:proofErr w:type="spellStart"/>
            <w:r w:rsidRPr="00C87365">
              <w:rPr>
                <w:sz w:val="24"/>
                <w:szCs w:val="24"/>
              </w:rPr>
              <w:t>i</w:t>
            </w:r>
            <w:proofErr w:type="spellEnd"/>
            <w:r w:rsidRPr="00C87365">
              <w:rPr>
                <w:sz w:val="24"/>
                <w:szCs w:val="24"/>
              </w:rPr>
              <w:t>) Provide support to businesses to help them adapt to the additional customs processes that are to be introduced from 1</w:t>
            </w:r>
            <w:r w:rsidRPr="00C87365">
              <w:rPr>
                <w:sz w:val="24"/>
                <w:szCs w:val="24"/>
                <w:vertAlign w:val="superscript"/>
              </w:rPr>
              <w:t>st</w:t>
            </w:r>
            <w:r w:rsidRPr="00C87365">
              <w:rPr>
                <w:sz w:val="24"/>
                <w:szCs w:val="24"/>
              </w:rPr>
              <w:t xml:space="preserve"> January 2021 when the UK leaves the EU Customs Union.</w:t>
            </w:r>
          </w:p>
        </w:tc>
        <w:tc>
          <w:tcPr>
            <w:tcW w:w="2846" w:type="dxa"/>
            <w:gridSpan w:val="2"/>
          </w:tcPr>
          <w:p w14:paraId="03CE3EC0" w14:textId="1C84149F" w:rsidR="007A14CF" w:rsidRPr="00C87365" w:rsidRDefault="007A14CF" w:rsidP="007A14CF">
            <w:pPr>
              <w:rPr>
                <w:sz w:val="24"/>
                <w:szCs w:val="24"/>
              </w:rPr>
            </w:pPr>
            <w:r w:rsidRPr="00C87365">
              <w:rPr>
                <w:sz w:val="24"/>
                <w:szCs w:val="24"/>
              </w:rPr>
              <w:t xml:space="preserve">This helps businesses export to the EU and reduces hold-ups at the borders due to incorrect paperwork etc. through supporting the export of goods the service is helping to protect businesses and safeguard jobs and the local economy. </w:t>
            </w:r>
          </w:p>
        </w:tc>
        <w:tc>
          <w:tcPr>
            <w:tcW w:w="2715" w:type="dxa"/>
            <w:gridSpan w:val="2"/>
          </w:tcPr>
          <w:p w14:paraId="1A4A05AC" w14:textId="77777777" w:rsidR="007A14CF" w:rsidRPr="00C87365" w:rsidRDefault="007A14CF" w:rsidP="00D32C5B">
            <w:pPr>
              <w:rPr>
                <w:sz w:val="24"/>
                <w:szCs w:val="24"/>
              </w:rPr>
            </w:pPr>
            <w:r>
              <w:rPr>
                <w:sz w:val="24"/>
                <w:szCs w:val="24"/>
              </w:rPr>
              <w:t>Number of businesses supported each year</w:t>
            </w:r>
          </w:p>
        </w:tc>
        <w:tc>
          <w:tcPr>
            <w:tcW w:w="1812" w:type="dxa"/>
          </w:tcPr>
          <w:p w14:paraId="24C85A9F" w14:textId="77777777" w:rsidR="007A14CF" w:rsidRPr="00C87365" w:rsidRDefault="007A14CF" w:rsidP="00D32C5B">
            <w:pPr>
              <w:rPr>
                <w:sz w:val="24"/>
                <w:szCs w:val="24"/>
              </w:rPr>
            </w:pPr>
            <w:r w:rsidRPr="00C87365">
              <w:rPr>
                <w:sz w:val="24"/>
                <w:szCs w:val="24"/>
              </w:rPr>
              <w:t>Service Manager Economic Development</w:t>
            </w:r>
          </w:p>
        </w:tc>
        <w:tc>
          <w:tcPr>
            <w:tcW w:w="1844" w:type="dxa"/>
          </w:tcPr>
          <w:p w14:paraId="35495603" w14:textId="77777777" w:rsidR="007A14CF" w:rsidRPr="00C87365" w:rsidRDefault="007A14CF" w:rsidP="00D32C5B">
            <w:pPr>
              <w:rPr>
                <w:color w:val="FF0000"/>
                <w:sz w:val="24"/>
                <w:szCs w:val="24"/>
              </w:rPr>
            </w:pPr>
            <w:r w:rsidRPr="00C87365">
              <w:rPr>
                <w:sz w:val="24"/>
                <w:szCs w:val="24"/>
              </w:rPr>
              <w:t>By 2023</w:t>
            </w:r>
          </w:p>
        </w:tc>
      </w:tr>
      <w:tr w:rsidR="007A14CF" w:rsidRPr="00C87365" w14:paraId="0DF3CE07" w14:textId="77777777" w:rsidTr="00D32C5B">
        <w:tc>
          <w:tcPr>
            <w:tcW w:w="2544" w:type="dxa"/>
            <w:vMerge/>
          </w:tcPr>
          <w:p w14:paraId="0AB65CC9" w14:textId="77777777" w:rsidR="007A14CF" w:rsidRPr="00C87365" w:rsidRDefault="007A14CF" w:rsidP="00D32C5B">
            <w:pPr>
              <w:rPr>
                <w:sz w:val="24"/>
                <w:szCs w:val="24"/>
              </w:rPr>
            </w:pPr>
          </w:p>
        </w:tc>
        <w:tc>
          <w:tcPr>
            <w:tcW w:w="2693" w:type="dxa"/>
          </w:tcPr>
          <w:p w14:paraId="11124FA8" w14:textId="77777777" w:rsidR="007A14CF" w:rsidRPr="00C87365" w:rsidRDefault="007A14CF" w:rsidP="00D32C5B">
            <w:pPr>
              <w:rPr>
                <w:sz w:val="24"/>
                <w:szCs w:val="24"/>
              </w:rPr>
            </w:pPr>
            <w:r w:rsidRPr="00C87365">
              <w:rPr>
                <w:sz w:val="24"/>
                <w:szCs w:val="24"/>
              </w:rPr>
              <w:t xml:space="preserve">(ii) Support the exporting of products of animal origin (POAO) to the EU through inspection of licenced premises and fishing vessels to ensure full compliance with the export supply chain and the issuing of Export Health Certificates (EHC) </w:t>
            </w:r>
            <w:proofErr w:type="gramStart"/>
            <w:r w:rsidRPr="00C87365">
              <w:rPr>
                <w:sz w:val="24"/>
                <w:szCs w:val="24"/>
              </w:rPr>
              <w:t>in order to</w:t>
            </w:r>
            <w:proofErr w:type="gramEnd"/>
            <w:r w:rsidRPr="00C87365">
              <w:rPr>
                <w:sz w:val="24"/>
                <w:szCs w:val="24"/>
              </w:rPr>
              <w:t xml:space="preserve"> clear EU border controls.</w:t>
            </w:r>
          </w:p>
        </w:tc>
        <w:tc>
          <w:tcPr>
            <w:tcW w:w="2846" w:type="dxa"/>
            <w:gridSpan w:val="2"/>
          </w:tcPr>
          <w:p w14:paraId="0686A232" w14:textId="77777777" w:rsidR="007A14CF" w:rsidRPr="00C87365" w:rsidRDefault="007A14CF" w:rsidP="00D32C5B">
            <w:pPr>
              <w:rPr>
                <w:sz w:val="24"/>
                <w:szCs w:val="24"/>
              </w:rPr>
            </w:pPr>
            <w:r w:rsidRPr="00C87365">
              <w:rPr>
                <w:sz w:val="24"/>
                <w:szCs w:val="24"/>
              </w:rPr>
              <w:t>The EHC confirms that the exported goods meet the health and quality requirements of the destination country. They are required to ensure producers can continue to export their products to the EU, so safeguarding businesses and protecting jobs.</w:t>
            </w:r>
          </w:p>
        </w:tc>
        <w:tc>
          <w:tcPr>
            <w:tcW w:w="2715" w:type="dxa"/>
            <w:gridSpan w:val="2"/>
          </w:tcPr>
          <w:p w14:paraId="76091A8C" w14:textId="77777777" w:rsidR="007A14CF" w:rsidRPr="001E573B" w:rsidRDefault="007A14CF" w:rsidP="00D32C5B">
            <w:pPr>
              <w:rPr>
                <w:sz w:val="24"/>
                <w:szCs w:val="24"/>
              </w:rPr>
            </w:pPr>
            <w:r w:rsidRPr="001E573B">
              <w:rPr>
                <w:sz w:val="24"/>
                <w:szCs w:val="24"/>
              </w:rPr>
              <w:t>Number of export health certificates provided to companies trading with European Union economic zone after 12 months following the end of the Transition Period</w:t>
            </w:r>
          </w:p>
        </w:tc>
        <w:tc>
          <w:tcPr>
            <w:tcW w:w="1812" w:type="dxa"/>
          </w:tcPr>
          <w:p w14:paraId="564C6A83" w14:textId="77777777" w:rsidR="007A14CF" w:rsidRPr="00C87365" w:rsidRDefault="007A14CF" w:rsidP="00D32C5B">
            <w:pPr>
              <w:rPr>
                <w:sz w:val="24"/>
                <w:szCs w:val="24"/>
              </w:rPr>
            </w:pPr>
            <w:r w:rsidRPr="00C87365">
              <w:rPr>
                <w:sz w:val="24"/>
                <w:szCs w:val="24"/>
              </w:rPr>
              <w:t>Service Manager Environmental Health and Trading Standards</w:t>
            </w:r>
          </w:p>
        </w:tc>
        <w:tc>
          <w:tcPr>
            <w:tcW w:w="1844" w:type="dxa"/>
          </w:tcPr>
          <w:p w14:paraId="4C9F14F5" w14:textId="77777777" w:rsidR="007A14CF" w:rsidRPr="00C87365" w:rsidRDefault="007A14CF" w:rsidP="00D32C5B">
            <w:pPr>
              <w:rPr>
                <w:sz w:val="24"/>
                <w:szCs w:val="24"/>
              </w:rPr>
            </w:pPr>
            <w:r w:rsidRPr="00C87365">
              <w:rPr>
                <w:sz w:val="24"/>
                <w:szCs w:val="24"/>
              </w:rPr>
              <w:t>On-going activity</w:t>
            </w:r>
          </w:p>
        </w:tc>
      </w:tr>
      <w:tr w:rsidR="007A14CF" w:rsidRPr="00C87365" w14:paraId="023DC3D0" w14:textId="77777777" w:rsidTr="00D32C5B">
        <w:tc>
          <w:tcPr>
            <w:tcW w:w="2544" w:type="dxa"/>
            <w:vMerge w:val="restart"/>
          </w:tcPr>
          <w:p w14:paraId="5D339FE8" w14:textId="77777777" w:rsidR="007A14CF" w:rsidRPr="00C87365" w:rsidRDefault="007A14CF" w:rsidP="00D32C5B">
            <w:pPr>
              <w:rPr>
                <w:sz w:val="24"/>
                <w:szCs w:val="24"/>
              </w:rPr>
            </w:pPr>
            <w:r w:rsidRPr="00C87365">
              <w:rPr>
                <w:sz w:val="24"/>
                <w:szCs w:val="24"/>
              </w:rPr>
              <w:t>Health and wellbeing</w:t>
            </w:r>
          </w:p>
          <w:p w14:paraId="208A7E6B" w14:textId="77777777" w:rsidR="007A14CF" w:rsidRPr="00C87365" w:rsidRDefault="007A14CF" w:rsidP="00D32C5B">
            <w:pPr>
              <w:rPr>
                <w:sz w:val="24"/>
                <w:szCs w:val="24"/>
              </w:rPr>
            </w:pPr>
            <w:r w:rsidRPr="00C87365">
              <w:rPr>
                <w:sz w:val="24"/>
                <w:szCs w:val="24"/>
              </w:rPr>
              <w:t>Resilient communities</w:t>
            </w:r>
          </w:p>
          <w:p w14:paraId="7C20A15D" w14:textId="77777777" w:rsidR="007A14CF" w:rsidRPr="00C87365" w:rsidRDefault="007A14CF" w:rsidP="00D32C5B">
            <w:pPr>
              <w:rPr>
                <w:sz w:val="24"/>
                <w:szCs w:val="24"/>
              </w:rPr>
            </w:pPr>
            <w:r w:rsidRPr="00C87365">
              <w:rPr>
                <w:sz w:val="24"/>
                <w:szCs w:val="24"/>
              </w:rPr>
              <w:t>Economy and enterprise</w:t>
            </w:r>
          </w:p>
          <w:p w14:paraId="0ADB6C77" w14:textId="77777777" w:rsidR="007A14CF" w:rsidRPr="00C87365" w:rsidRDefault="007A14CF" w:rsidP="00D32C5B">
            <w:pPr>
              <w:rPr>
                <w:sz w:val="24"/>
                <w:szCs w:val="24"/>
              </w:rPr>
            </w:pPr>
          </w:p>
          <w:p w14:paraId="1EDCD87D" w14:textId="77777777" w:rsidR="007A14CF" w:rsidRPr="00C87365" w:rsidRDefault="007A14CF" w:rsidP="00D32C5B">
            <w:pPr>
              <w:rPr>
                <w:i/>
                <w:iCs/>
                <w:sz w:val="24"/>
                <w:szCs w:val="24"/>
              </w:rPr>
            </w:pPr>
            <w:r w:rsidRPr="00C87365">
              <w:rPr>
                <w:i/>
                <w:iCs/>
                <w:sz w:val="24"/>
                <w:szCs w:val="24"/>
              </w:rPr>
              <w:t xml:space="preserve">Consumers are assured that </w:t>
            </w:r>
            <w:r w:rsidRPr="00C87365">
              <w:rPr>
                <w:i/>
                <w:iCs/>
                <w:sz w:val="24"/>
                <w:szCs w:val="24"/>
              </w:rPr>
              <w:lastRenderedPageBreak/>
              <w:t>businesses are conforming to regulations.</w:t>
            </w:r>
          </w:p>
          <w:p w14:paraId="196A0349" w14:textId="77777777" w:rsidR="007A14CF" w:rsidRPr="00C87365" w:rsidRDefault="007A14CF" w:rsidP="00D32C5B">
            <w:pPr>
              <w:rPr>
                <w:sz w:val="24"/>
                <w:szCs w:val="24"/>
              </w:rPr>
            </w:pPr>
            <w:r w:rsidRPr="00C87365">
              <w:rPr>
                <w:i/>
                <w:iCs/>
                <w:sz w:val="24"/>
                <w:szCs w:val="24"/>
              </w:rPr>
              <w:t xml:space="preserve">Businesses are supported to ensure compliance with legislation, economic </w:t>
            </w:r>
            <w:proofErr w:type="gramStart"/>
            <w:r w:rsidRPr="00C87365">
              <w:rPr>
                <w:i/>
                <w:iCs/>
                <w:sz w:val="24"/>
                <w:szCs w:val="24"/>
              </w:rPr>
              <w:t>diversification</w:t>
            </w:r>
            <w:proofErr w:type="gramEnd"/>
            <w:r w:rsidRPr="00C87365">
              <w:rPr>
                <w:i/>
                <w:iCs/>
                <w:sz w:val="24"/>
                <w:szCs w:val="24"/>
              </w:rPr>
              <w:t xml:space="preserve"> and energy transition</w:t>
            </w:r>
          </w:p>
        </w:tc>
        <w:tc>
          <w:tcPr>
            <w:tcW w:w="2693" w:type="dxa"/>
          </w:tcPr>
          <w:p w14:paraId="130CD320" w14:textId="77777777" w:rsidR="007A14CF" w:rsidRPr="00C87365" w:rsidRDefault="007A14CF" w:rsidP="00D32C5B">
            <w:pPr>
              <w:rPr>
                <w:sz w:val="24"/>
                <w:szCs w:val="24"/>
              </w:rPr>
            </w:pPr>
            <w:r w:rsidRPr="00C87365">
              <w:rPr>
                <w:sz w:val="24"/>
                <w:szCs w:val="24"/>
              </w:rPr>
              <w:lastRenderedPageBreak/>
              <w:t>Deliver a Trading Standards/consumer advice service to citizens and businesses within Aberdeenshire through:-</w:t>
            </w:r>
          </w:p>
          <w:p w14:paraId="6E0C30AA" w14:textId="77777777" w:rsidR="007A14CF" w:rsidRPr="00C87365" w:rsidRDefault="007A14CF" w:rsidP="00D32C5B">
            <w:pPr>
              <w:rPr>
                <w:sz w:val="24"/>
                <w:szCs w:val="24"/>
              </w:rPr>
            </w:pPr>
          </w:p>
          <w:p w14:paraId="64B3D2E1" w14:textId="77777777" w:rsidR="007A14CF" w:rsidRDefault="007A14CF" w:rsidP="00D32C5B">
            <w:pPr>
              <w:rPr>
                <w:sz w:val="24"/>
                <w:szCs w:val="24"/>
                <w:lang w:val="en"/>
              </w:rPr>
            </w:pPr>
            <w:r w:rsidRPr="00C87365">
              <w:rPr>
                <w:sz w:val="24"/>
                <w:szCs w:val="24"/>
              </w:rPr>
              <w:lastRenderedPageBreak/>
              <w:t>(</w:t>
            </w:r>
            <w:proofErr w:type="spellStart"/>
            <w:r w:rsidRPr="00C87365">
              <w:rPr>
                <w:sz w:val="24"/>
                <w:szCs w:val="24"/>
              </w:rPr>
              <w:t>i</w:t>
            </w:r>
            <w:proofErr w:type="spellEnd"/>
            <w:r w:rsidRPr="00C87365">
              <w:rPr>
                <w:sz w:val="24"/>
                <w:szCs w:val="24"/>
              </w:rPr>
              <w:t>) Provision of advice and assistance to consumers</w:t>
            </w:r>
            <w:r w:rsidRPr="00C87365">
              <w:rPr>
                <w:sz w:val="24"/>
                <w:szCs w:val="24"/>
                <w:lang w:val="en"/>
              </w:rPr>
              <w:t>.</w:t>
            </w:r>
          </w:p>
          <w:p w14:paraId="61ADFBF2" w14:textId="77777777" w:rsidR="007A14CF" w:rsidRPr="00C87365" w:rsidRDefault="007A14CF" w:rsidP="00D32C5B">
            <w:pPr>
              <w:rPr>
                <w:sz w:val="24"/>
                <w:szCs w:val="24"/>
                <w:lang w:val="en"/>
              </w:rPr>
            </w:pPr>
          </w:p>
          <w:p w14:paraId="6AA75691" w14:textId="77777777" w:rsidR="007A14CF" w:rsidRPr="00C87365" w:rsidRDefault="007A14CF" w:rsidP="00D32C5B">
            <w:pPr>
              <w:rPr>
                <w:sz w:val="24"/>
                <w:szCs w:val="24"/>
                <w:lang w:val="en"/>
              </w:rPr>
            </w:pPr>
            <w:r w:rsidRPr="00C87365">
              <w:rPr>
                <w:sz w:val="24"/>
                <w:szCs w:val="24"/>
                <w:lang w:val="en"/>
              </w:rPr>
              <w:t>(ii) Provision of advice and assistance to businesses to help them comply with the law.</w:t>
            </w:r>
          </w:p>
          <w:p w14:paraId="30B0E8D8" w14:textId="77777777" w:rsidR="007A14CF" w:rsidRDefault="007A14CF" w:rsidP="00D32C5B">
            <w:pPr>
              <w:rPr>
                <w:sz w:val="24"/>
                <w:szCs w:val="24"/>
                <w:lang w:val="en"/>
              </w:rPr>
            </w:pPr>
          </w:p>
          <w:p w14:paraId="0DE17D17" w14:textId="77777777" w:rsidR="007A14CF" w:rsidRPr="00C87365" w:rsidRDefault="007A14CF" w:rsidP="00D32C5B">
            <w:pPr>
              <w:rPr>
                <w:sz w:val="24"/>
                <w:szCs w:val="24"/>
                <w:lang w:val="en"/>
              </w:rPr>
            </w:pPr>
          </w:p>
          <w:p w14:paraId="1E888DEF" w14:textId="77777777" w:rsidR="007A14CF" w:rsidRPr="00C87365" w:rsidRDefault="007A14CF" w:rsidP="00D32C5B">
            <w:pPr>
              <w:rPr>
                <w:sz w:val="24"/>
                <w:szCs w:val="24"/>
              </w:rPr>
            </w:pPr>
            <w:r w:rsidRPr="00C87365">
              <w:rPr>
                <w:sz w:val="24"/>
                <w:szCs w:val="24"/>
              </w:rPr>
              <w:t xml:space="preserve">(iii) Ascertaining and securing compliance with the law through identifying potential infringements and seeking to remedy them by appropriate means. </w:t>
            </w:r>
          </w:p>
        </w:tc>
        <w:tc>
          <w:tcPr>
            <w:tcW w:w="2846" w:type="dxa"/>
            <w:gridSpan w:val="2"/>
          </w:tcPr>
          <w:p w14:paraId="77B9D499" w14:textId="77777777" w:rsidR="007A14CF" w:rsidRPr="00C87365" w:rsidRDefault="007A14CF" w:rsidP="00D32C5B">
            <w:pPr>
              <w:rPr>
                <w:color w:val="000000" w:themeColor="text1"/>
                <w:sz w:val="24"/>
                <w:szCs w:val="24"/>
              </w:rPr>
            </w:pPr>
            <w:r w:rsidRPr="00C87365">
              <w:rPr>
                <w:sz w:val="24"/>
                <w:szCs w:val="24"/>
              </w:rPr>
              <w:lastRenderedPageBreak/>
              <w:t xml:space="preserve">Consumers are assured that they are protected by businesses conforming to regulations and relevant requirements. As required enforcement action taken to protect </w:t>
            </w:r>
            <w:r w:rsidRPr="00C87365">
              <w:rPr>
                <w:sz w:val="24"/>
                <w:szCs w:val="24"/>
              </w:rPr>
              <w:lastRenderedPageBreak/>
              <w:t>consumer safety and prevent exploitation of citizens due to scams and rouge trading</w:t>
            </w:r>
          </w:p>
          <w:p w14:paraId="2F1DFC6D" w14:textId="77777777" w:rsidR="007A14CF" w:rsidRPr="00C87365" w:rsidRDefault="007A14CF" w:rsidP="00D32C5B">
            <w:pPr>
              <w:rPr>
                <w:sz w:val="24"/>
                <w:szCs w:val="24"/>
              </w:rPr>
            </w:pPr>
          </w:p>
          <w:p w14:paraId="2C69AB67" w14:textId="77777777" w:rsidR="007A14CF" w:rsidRPr="00C87365" w:rsidRDefault="007A14CF" w:rsidP="00D32C5B">
            <w:pPr>
              <w:rPr>
                <w:rFonts w:eastAsia="Calibri"/>
                <w:sz w:val="24"/>
                <w:szCs w:val="24"/>
              </w:rPr>
            </w:pPr>
            <w:r w:rsidRPr="00C87365">
              <w:rPr>
                <w:rFonts w:eastAsia="Calibri"/>
                <w:sz w:val="24"/>
                <w:szCs w:val="24"/>
              </w:rPr>
              <w:t xml:space="preserve">Businesses are supported to ensure compliance with legislation, thus leading to increased consumer confidence. </w:t>
            </w:r>
          </w:p>
          <w:p w14:paraId="6CE16508" w14:textId="77777777" w:rsidR="007A14CF" w:rsidRPr="00C87365" w:rsidRDefault="007A14CF" w:rsidP="00D32C5B">
            <w:pPr>
              <w:rPr>
                <w:rFonts w:eastAsia="Calibri"/>
                <w:sz w:val="24"/>
                <w:szCs w:val="24"/>
              </w:rPr>
            </w:pPr>
          </w:p>
          <w:p w14:paraId="1DEDE336" w14:textId="77777777" w:rsidR="007A14CF" w:rsidRPr="00C87365" w:rsidRDefault="007A14CF" w:rsidP="00D32C5B">
            <w:pPr>
              <w:rPr>
                <w:sz w:val="24"/>
                <w:szCs w:val="24"/>
              </w:rPr>
            </w:pPr>
            <w:r w:rsidRPr="00C87365">
              <w:rPr>
                <w:rFonts w:eastAsia="Calibri"/>
                <w:sz w:val="24"/>
                <w:szCs w:val="24"/>
              </w:rPr>
              <w:t>Support also provided for diversification and new product lines to ensure longevity and investment in their infrastructure and wider communities.</w:t>
            </w:r>
            <w:r w:rsidRPr="00C87365">
              <w:rPr>
                <w:sz w:val="24"/>
                <w:szCs w:val="24"/>
              </w:rPr>
              <w:t xml:space="preserve"> </w:t>
            </w:r>
          </w:p>
          <w:p w14:paraId="4A325978" w14:textId="77777777" w:rsidR="007A14CF" w:rsidRPr="00C87365" w:rsidRDefault="007A14CF" w:rsidP="00D32C5B">
            <w:pPr>
              <w:rPr>
                <w:sz w:val="24"/>
                <w:szCs w:val="24"/>
              </w:rPr>
            </w:pPr>
          </w:p>
        </w:tc>
        <w:tc>
          <w:tcPr>
            <w:tcW w:w="2715" w:type="dxa"/>
            <w:gridSpan w:val="2"/>
          </w:tcPr>
          <w:p w14:paraId="089F3C0B" w14:textId="77777777" w:rsidR="007A14CF" w:rsidRDefault="007A14CF" w:rsidP="00D32C5B">
            <w:pPr>
              <w:rPr>
                <w:color w:val="000000"/>
                <w:sz w:val="24"/>
                <w:szCs w:val="24"/>
              </w:rPr>
            </w:pPr>
            <w:r w:rsidRPr="00C87365">
              <w:rPr>
                <w:color w:val="000000"/>
                <w:sz w:val="24"/>
                <w:szCs w:val="24"/>
              </w:rPr>
              <w:lastRenderedPageBreak/>
              <w:t>Cost of Trading Standards and Environmental Health per 1,000 population (ENV5)</w:t>
            </w:r>
          </w:p>
          <w:p w14:paraId="5FCF379A" w14:textId="77777777" w:rsidR="007A14CF" w:rsidRPr="00C87365" w:rsidRDefault="007A14CF" w:rsidP="00D32C5B">
            <w:pPr>
              <w:rPr>
                <w:color w:val="000000"/>
                <w:sz w:val="24"/>
                <w:szCs w:val="24"/>
              </w:rPr>
            </w:pPr>
          </w:p>
          <w:p w14:paraId="2B950555" w14:textId="77777777" w:rsidR="007A14CF" w:rsidRDefault="007A14CF" w:rsidP="00D32C5B">
            <w:pPr>
              <w:rPr>
                <w:color w:val="000000"/>
                <w:sz w:val="24"/>
                <w:szCs w:val="24"/>
              </w:rPr>
            </w:pPr>
            <w:r w:rsidRPr="00C87365">
              <w:rPr>
                <w:color w:val="000000"/>
                <w:sz w:val="24"/>
                <w:szCs w:val="24"/>
              </w:rPr>
              <w:lastRenderedPageBreak/>
              <w:t>Cost of Trading Standards per 1,000 population (ENV5a)</w:t>
            </w:r>
          </w:p>
          <w:p w14:paraId="0EFA676C" w14:textId="77777777" w:rsidR="007A14CF" w:rsidRDefault="007A14CF" w:rsidP="00D32C5B">
            <w:pPr>
              <w:rPr>
                <w:color w:val="000000"/>
              </w:rPr>
            </w:pPr>
          </w:p>
          <w:p w14:paraId="375E5009" w14:textId="77777777" w:rsidR="007A14CF" w:rsidRDefault="007A14CF" w:rsidP="00D32C5B">
            <w:pPr>
              <w:rPr>
                <w:sz w:val="24"/>
                <w:szCs w:val="24"/>
              </w:rPr>
            </w:pPr>
            <w:r w:rsidRPr="001E573B">
              <w:rPr>
                <w:sz w:val="24"/>
                <w:szCs w:val="24"/>
              </w:rPr>
              <w:t xml:space="preserve">Percentage of high-risk premises visited within the timescales by Trading Standards </w:t>
            </w:r>
          </w:p>
          <w:p w14:paraId="38312CC8" w14:textId="77777777" w:rsidR="007A14CF" w:rsidRPr="001E573B" w:rsidRDefault="007A14CF" w:rsidP="00D32C5B">
            <w:pPr>
              <w:rPr>
                <w:sz w:val="24"/>
                <w:szCs w:val="24"/>
              </w:rPr>
            </w:pPr>
          </w:p>
          <w:p w14:paraId="518FC162" w14:textId="77777777" w:rsidR="007A14CF" w:rsidRPr="001E573B" w:rsidRDefault="007A14CF" w:rsidP="00D32C5B">
            <w:pPr>
              <w:rPr>
                <w:color w:val="000000"/>
                <w:sz w:val="24"/>
                <w:szCs w:val="24"/>
              </w:rPr>
            </w:pPr>
            <w:r w:rsidRPr="001E573B">
              <w:rPr>
                <w:rStyle w:val="normaltextrun"/>
                <w:sz w:val="24"/>
                <w:szCs w:val="24"/>
              </w:rPr>
              <w:t>Percentage of Trading Standards consumer complaints that were dealt with within 14 days.</w:t>
            </w:r>
          </w:p>
          <w:p w14:paraId="12FAA672" w14:textId="77777777" w:rsidR="007A14CF" w:rsidRPr="00C87365" w:rsidRDefault="007A14CF" w:rsidP="00D32C5B">
            <w:pPr>
              <w:rPr>
                <w:sz w:val="24"/>
                <w:szCs w:val="24"/>
              </w:rPr>
            </w:pPr>
          </w:p>
        </w:tc>
        <w:tc>
          <w:tcPr>
            <w:tcW w:w="1812" w:type="dxa"/>
          </w:tcPr>
          <w:p w14:paraId="34D00EB9" w14:textId="77777777" w:rsidR="007A14CF" w:rsidRPr="00C87365" w:rsidRDefault="007A14CF" w:rsidP="00D32C5B">
            <w:pPr>
              <w:rPr>
                <w:sz w:val="24"/>
                <w:szCs w:val="24"/>
              </w:rPr>
            </w:pPr>
            <w:r w:rsidRPr="00C87365">
              <w:rPr>
                <w:sz w:val="24"/>
                <w:szCs w:val="24"/>
              </w:rPr>
              <w:lastRenderedPageBreak/>
              <w:t>Service Manager Environmental Health and Trading Standards</w:t>
            </w:r>
          </w:p>
        </w:tc>
        <w:tc>
          <w:tcPr>
            <w:tcW w:w="1844" w:type="dxa"/>
          </w:tcPr>
          <w:p w14:paraId="2CD1A899" w14:textId="77777777" w:rsidR="007A14CF" w:rsidRPr="00C87365" w:rsidRDefault="007A14CF" w:rsidP="00D32C5B">
            <w:pPr>
              <w:rPr>
                <w:sz w:val="24"/>
                <w:szCs w:val="24"/>
              </w:rPr>
            </w:pPr>
            <w:r w:rsidRPr="00C87365">
              <w:rPr>
                <w:sz w:val="24"/>
                <w:szCs w:val="24"/>
              </w:rPr>
              <w:t>On-going activity</w:t>
            </w:r>
          </w:p>
        </w:tc>
      </w:tr>
      <w:tr w:rsidR="007A14CF" w:rsidRPr="00C87365" w14:paraId="3A0F1852" w14:textId="77777777" w:rsidTr="00D32C5B">
        <w:tc>
          <w:tcPr>
            <w:tcW w:w="2544" w:type="dxa"/>
            <w:vMerge/>
          </w:tcPr>
          <w:p w14:paraId="168DA7F4" w14:textId="77777777" w:rsidR="007A14CF" w:rsidRPr="00C87365" w:rsidRDefault="007A14CF" w:rsidP="00D32C5B">
            <w:pPr>
              <w:rPr>
                <w:sz w:val="24"/>
                <w:szCs w:val="24"/>
              </w:rPr>
            </w:pPr>
          </w:p>
        </w:tc>
        <w:tc>
          <w:tcPr>
            <w:tcW w:w="2693" w:type="dxa"/>
          </w:tcPr>
          <w:p w14:paraId="5371079F" w14:textId="77777777" w:rsidR="007A14CF" w:rsidRPr="00C87365" w:rsidRDefault="007A14CF" w:rsidP="00D32C5B">
            <w:pPr>
              <w:rPr>
                <w:sz w:val="24"/>
                <w:szCs w:val="24"/>
              </w:rPr>
            </w:pPr>
            <w:r w:rsidRPr="00C87365">
              <w:rPr>
                <w:sz w:val="24"/>
                <w:szCs w:val="24"/>
              </w:rPr>
              <w:t xml:space="preserve">Provide a comprehensive Environmental Health Service to citizens and businesses within Aberdeenshire involving food safety and standards, public health, waste, built environment, workplace health and safety, animal health </w:t>
            </w:r>
            <w:r w:rsidRPr="00C87365">
              <w:rPr>
                <w:sz w:val="24"/>
                <w:szCs w:val="24"/>
              </w:rPr>
              <w:lastRenderedPageBreak/>
              <w:t xml:space="preserve">and welfare and pollution control. </w:t>
            </w:r>
          </w:p>
        </w:tc>
        <w:tc>
          <w:tcPr>
            <w:tcW w:w="2846" w:type="dxa"/>
            <w:gridSpan w:val="2"/>
          </w:tcPr>
          <w:p w14:paraId="323E3049" w14:textId="77777777" w:rsidR="007A14CF" w:rsidRPr="00C87365" w:rsidRDefault="007A14CF" w:rsidP="00D32C5B">
            <w:pPr>
              <w:rPr>
                <w:sz w:val="24"/>
                <w:szCs w:val="24"/>
              </w:rPr>
            </w:pPr>
            <w:r w:rsidRPr="00C87365">
              <w:rPr>
                <w:sz w:val="24"/>
                <w:szCs w:val="24"/>
              </w:rPr>
              <w:lastRenderedPageBreak/>
              <w:t xml:space="preserve">The service strives to improve, </w:t>
            </w:r>
            <w:proofErr w:type="gramStart"/>
            <w:r w:rsidRPr="00C87365">
              <w:rPr>
                <w:sz w:val="24"/>
                <w:szCs w:val="24"/>
              </w:rPr>
              <w:t>protect</w:t>
            </w:r>
            <w:proofErr w:type="gramEnd"/>
            <w:r w:rsidRPr="00C87365">
              <w:rPr>
                <w:sz w:val="24"/>
                <w:szCs w:val="24"/>
              </w:rPr>
              <w:t xml:space="preserve"> and maintain in a prioritised and affordable way, the health and wellbeing of people in Aberdeenshire </w:t>
            </w:r>
          </w:p>
        </w:tc>
        <w:tc>
          <w:tcPr>
            <w:tcW w:w="2715" w:type="dxa"/>
            <w:gridSpan w:val="2"/>
          </w:tcPr>
          <w:p w14:paraId="16CF2BFA" w14:textId="77777777" w:rsidR="007A14CF" w:rsidRDefault="007A14CF" w:rsidP="00D32C5B">
            <w:pPr>
              <w:rPr>
                <w:color w:val="000000"/>
                <w:sz w:val="24"/>
                <w:szCs w:val="24"/>
              </w:rPr>
            </w:pPr>
            <w:r w:rsidRPr="00C87365">
              <w:rPr>
                <w:color w:val="000000"/>
                <w:sz w:val="24"/>
                <w:szCs w:val="24"/>
              </w:rPr>
              <w:t>Cost of Environmental Health per 1,000 population (ENV5b)</w:t>
            </w:r>
          </w:p>
          <w:p w14:paraId="24D6C5ED" w14:textId="77777777" w:rsidR="007A14CF" w:rsidRDefault="007A14CF" w:rsidP="00D32C5B">
            <w:pPr>
              <w:rPr>
                <w:color w:val="000000"/>
                <w:sz w:val="24"/>
                <w:szCs w:val="24"/>
              </w:rPr>
            </w:pPr>
          </w:p>
          <w:p w14:paraId="5E73E019" w14:textId="77777777" w:rsidR="007A14CF" w:rsidRPr="001E573B" w:rsidRDefault="007A14CF" w:rsidP="00D32C5B">
            <w:pPr>
              <w:rPr>
                <w:rStyle w:val="eop"/>
                <w:sz w:val="24"/>
                <w:szCs w:val="24"/>
              </w:rPr>
            </w:pPr>
            <w:r w:rsidRPr="001E573B">
              <w:rPr>
                <w:rStyle w:val="normaltextrun"/>
                <w:sz w:val="24"/>
                <w:szCs w:val="24"/>
              </w:rPr>
              <w:t>Percentage of Type-A private water supplies samples completed in accordance with statutory sampling programme.</w:t>
            </w:r>
          </w:p>
          <w:p w14:paraId="1E691878" w14:textId="0A64E975" w:rsidR="007A14CF" w:rsidRPr="001E573B" w:rsidRDefault="007A14CF" w:rsidP="00D32C5B">
            <w:pPr>
              <w:rPr>
                <w:sz w:val="24"/>
                <w:szCs w:val="24"/>
              </w:rPr>
            </w:pPr>
            <w:r w:rsidRPr="001E573B">
              <w:rPr>
                <w:sz w:val="24"/>
                <w:szCs w:val="24"/>
              </w:rPr>
              <w:t xml:space="preserve">Number of compliance visits within agreed timescales and </w:t>
            </w:r>
            <w:r w:rsidRPr="001E573B">
              <w:rPr>
                <w:sz w:val="24"/>
                <w:szCs w:val="24"/>
              </w:rPr>
              <w:lastRenderedPageBreak/>
              <w:t xml:space="preserve">controls confirmed in place at </w:t>
            </w:r>
            <w:r w:rsidR="0050747A" w:rsidRPr="001E573B">
              <w:rPr>
                <w:sz w:val="24"/>
                <w:szCs w:val="24"/>
              </w:rPr>
              <w:t>high-risk</w:t>
            </w:r>
            <w:r w:rsidRPr="001E573B">
              <w:rPr>
                <w:sz w:val="24"/>
                <w:szCs w:val="24"/>
              </w:rPr>
              <w:t xml:space="preserve"> premises</w:t>
            </w:r>
          </w:p>
          <w:p w14:paraId="40DC70F6" w14:textId="77777777" w:rsidR="007A14CF" w:rsidRPr="001E573B" w:rsidRDefault="007A14CF" w:rsidP="00D32C5B">
            <w:pPr>
              <w:rPr>
                <w:rStyle w:val="eop"/>
                <w:color w:val="000000" w:themeColor="text1"/>
                <w:sz w:val="24"/>
                <w:szCs w:val="24"/>
              </w:rPr>
            </w:pPr>
          </w:p>
          <w:p w14:paraId="63E65E23" w14:textId="77777777" w:rsidR="007A14CF" w:rsidRPr="001E573B" w:rsidRDefault="007A14CF" w:rsidP="00D32C5B">
            <w:pPr>
              <w:rPr>
                <w:rStyle w:val="eop"/>
                <w:sz w:val="24"/>
                <w:szCs w:val="24"/>
              </w:rPr>
            </w:pPr>
            <w:r w:rsidRPr="001E573B">
              <w:rPr>
                <w:rStyle w:val="eop"/>
                <w:sz w:val="24"/>
                <w:szCs w:val="24"/>
              </w:rPr>
              <w:t>Number of responses to statutory nuisance complaints within agreed timescales.</w:t>
            </w:r>
          </w:p>
          <w:p w14:paraId="17B65D94" w14:textId="77777777" w:rsidR="007A14CF" w:rsidRPr="00C87365" w:rsidRDefault="007A14CF" w:rsidP="00D32C5B">
            <w:pPr>
              <w:rPr>
                <w:rStyle w:val="eop"/>
                <w:sz w:val="24"/>
                <w:szCs w:val="24"/>
              </w:rPr>
            </w:pPr>
            <w:r w:rsidRPr="001E573B">
              <w:rPr>
                <w:rStyle w:val="eop"/>
                <w:sz w:val="24"/>
                <w:szCs w:val="24"/>
              </w:rPr>
              <w:t xml:space="preserve">Delivery of the food law inspection program. </w:t>
            </w:r>
          </w:p>
        </w:tc>
        <w:tc>
          <w:tcPr>
            <w:tcW w:w="1812" w:type="dxa"/>
          </w:tcPr>
          <w:p w14:paraId="4A30A9B7" w14:textId="77777777" w:rsidR="007A14CF" w:rsidRPr="00C87365" w:rsidRDefault="007A14CF" w:rsidP="00D32C5B">
            <w:pPr>
              <w:rPr>
                <w:sz w:val="24"/>
                <w:szCs w:val="24"/>
              </w:rPr>
            </w:pPr>
            <w:r w:rsidRPr="00C87365">
              <w:rPr>
                <w:sz w:val="24"/>
                <w:szCs w:val="24"/>
              </w:rPr>
              <w:lastRenderedPageBreak/>
              <w:t>Service Manager Environmental Health and Trading Standards</w:t>
            </w:r>
          </w:p>
        </w:tc>
        <w:tc>
          <w:tcPr>
            <w:tcW w:w="1844" w:type="dxa"/>
          </w:tcPr>
          <w:p w14:paraId="47EBBF1A" w14:textId="77777777" w:rsidR="007A14CF" w:rsidRPr="00C87365" w:rsidRDefault="007A14CF" w:rsidP="00D32C5B">
            <w:pPr>
              <w:rPr>
                <w:sz w:val="24"/>
                <w:szCs w:val="24"/>
              </w:rPr>
            </w:pPr>
            <w:r w:rsidRPr="00C87365">
              <w:rPr>
                <w:sz w:val="24"/>
                <w:szCs w:val="24"/>
              </w:rPr>
              <w:t>On-going activity</w:t>
            </w:r>
          </w:p>
        </w:tc>
      </w:tr>
      <w:tr w:rsidR="007A14CF" w:rsidRPr="00C87365" w14:paraId="3A0F3C61" w14:textId="77777777" w:rsidTr="00D32C5B">
        <w:tc>
          <w:tcPr>
            <w:tcW w:w="2544" w:type="dxa"/>
            <w:vMerge/>
          </w:tcPr>
          <w:p w14:paraId="7024CD64" w14:textId="77777777" w:rsidR="007A14CF" w:rsidRPr="00C87365" w:rsidRDefault="007A14CF" w:rsidP="00D32C5B">
            <w:pPr>
              <w:rPr>
                <w:sz w:val="24"/>
                <w:szCs w:val="24"/>
              </w:rPr>
            </w:pPr>
          </w:p>
        </w:tc>
        <w:tc>
          <w:tcPr>
            <w:tcW w:w="2693" w:type="dxa"/>
          </w:tcPr>
          <w:p w14:paraId="4EE859BB" w14:textId="77777777" w:rsidR="007A14CF" w:rsidRPr="00C87365" w:rsidRDefault="007A14CF" w:rsidP="00D32C5B">
            <w:pPr>
              <w:rPr>
                <w:sz w:val="24"/>
                <w:szCs w:val="24"/>
              </w:rPr>
            </w:pPr>
            <w:r w:rsidRPr="00C87365">
              <w:rPr>
                <w:sz w:val="24"/>
                <w:szCs w:val="24"/>
              </w:rPr>
              <w:t xml:space="preserve">Ensure a modern and streamlined approach is taken by Protective Services to monitor, enforce and provide permissions to business, </w:t>
            </w:r>
            <w:proofErr w:type="gramStart"/>
            <w:r w:rsidRPr="00C87365">
              <w:rPr>
                <w:sz w:val="24"/>
                <w:szCs w:val="24"/>
              </w:rPr>
              <w:t>individuals</w:t>
            </w:r>
            <w:proofErr w:type="gramEnd"/>
            <w:r w:rsidRPr="00C87365">
              <w:rPr>
                <w:sz w:val="24"/>
                <w:szCs w:val="24"/>
              </w:rPr>
              <w:t xml:space="preserve"> and communities.</w:t>
            </w:r>
          </w:p>
          <w:p w14:paraId="42C7440F" w14:textId="77777777" w:rsidR="007A14CF" w:rsidRPr="00C87365" w:rsidRDefault="007A14CF" w:rsidP="00D32C5B">
            <w:pPr>
              <w:rPr>
                <w:sz w:val="24"/>
                <w:szCs w:val="24"/>
              </w:rPr>
            </w:pPr>
          </w:p>
          <w:p w14:paraId="718AC737" w14:textId="77777777" w:rsidR="007A14CF" w:rsidRPr="00C87365" w:rsidRDefault="007A14CF" w:rsidP="00D32C5B">
            <w:pPr>
              <w:rPr>
                <w:sz w:val="24"/>
                <w:szCs w:val="24"/>
              </w:rPr>
            </w:pPr>
            <w:r w:rsidRPr="00C87365">
              <w:rPr>
                <w:sz w:val="24"/>
                <w:szCs w:val="24"/>
              </w:rPr>
              <w:t>Submit assurance statement each year to show compliance with the new regulatory framework issued by the Scottish Regulator under the Regulatory Reform (Scotland) Act 2014</w:t>
            </w:r>
          </w:p>
          <w:p w14:paraId="74098C07" w14:textId="77777777" w:rsidR="007A14CF" w:rsidRPr="00C87365" w:rsidRDefault="007A14CF" w:rsidP="00D32C5B">
            <w:pPr>
              <w:rPr>
                <w:sz w:val="24"/>
                <w:szCs w:val="24"/>
              </w:rPr>
            </w:pPr>
          </w:p>
        </w:tc>
        <w:tc>
          <w:tcPr>
            <w:tcW w:w="2846" w:type="dxa"/>
            <w:gridSpan w:val="2"/>
          </w:tcPr>
          <w:p w14:paraId="2D4DDCE8" w14:textId="77777777" w:rsidR="007A14CF" w:rsidRPr="00C87365" w:rsidRDefault="007A14CF" w:rsidP="00D32C5B">
            <w:pPr>
              <w:rPr>
                <w:sz w:val="24"/>
                <w:szCs w:val="24"/>
              </w:rPr>
            </w:pPr>
            <w:r w:rsidRPr="00C87365">
              <w:rPr>
                <w:sz w:val="24"/>
                <w:szCs w:val="24"/>
              </w:rPr>
              <w:t>Reduction in duplication of staff time,</w:t>
            </w:r>
          </w:p>
          <w:p w14:paraId="1F208D92" w14:textId="77777777" w:rsidR="007A14CF" w:rsidRPr="00C87365" w:rsidRDefault="007A14CF" w:rsidP="00D32C5B">
            <w:pPr>
              <w:rPr>
                <w:sz w:val="24"/>
                <w:szCs w:val="24"/>
              </w:rPr>
            </w:pPr>
            <w:r w:rsidRPr="00C87365">
              <w:rPr>
                <w:sz w:val="24"/>
                <w:szCs w:val="24"/>
              </w:rPr>
              <w:t xml:space="preserve">Minimised staff travel </w:t>
            </w:r>
          </w:p>
          <w:p w14:paraId="3EE3D2FC" w14:textId="77777777" w:rsidR="007A14CF" w:rsidRPr="00C87365" w:rsidRDefault="007A14CF" w:rsidP="00D32C5B">
            <w:pPr>
              <w:rPr>
                <w:sz w:val="24"/>
                <w:szCs w:val="24"/>
              </w:rPr>
            </w:pPr>
            <w:r w:rsidRPr="00C87365">
              <w:rPr>
                <w:sz w:val="24"/>
                <w:szCs w:val="24"/>
              </w:rPr>
              <w:t>Extensive use of technology to streamline processes and increase efficiency</w:t>
            </w:r>
          </w:p>
          <w:p w14:paraId="4521E92F" w14:textId="77777777" w:rsidR="007A14CF" w:rsidRPr="00C87365" w:rsidRDefault="007A14CF" w:rsidP="00D32C5B">
            <w:pPr>
              <w:rPr>
                <w:sz w:val="24"/>
                <w:szCs w:val="24"/>
              </w:rPr>
            </w:pPr>
            <w:r w:rsidRPr="00C87365">
              <w:rPr>
                <w:sz w:val="24"/>
                <w:szCs w:val="24"/>
              </w:rPr>
              <w:t xml:space="preserve">The aim is to ensure regulatory activities are </w:t>
            </w:r>
            <w:r w:rsidRPr="00C87365">
              <w:rPr>
                <w:color w:val="000000"/>
                <w:sz w:val="24"/>
                <w:szCs w:val="24"/>
              </w:rPr>
              <w:t xml:space="preserve"> exercised in accordance with the principles of better regulation.</w:t>
            </w:r>
          </w:p>
        </w:tc>
        <w:tc>
          <w:tcPr>
            <w:tcW w:w="2715" w:type="dxa"/>
            <w:gridSpan w:val="2"/>
          </w:tcPr>
          <w:p w14:paraId="40FB8F88" w14:textId="77777777" w:rsidR="007A14CF" w:rsidRPr="00C87365" w:rsidRDefault="007A14CF" w:rsidP="00D32C5B">
            <w:pPr>
              <w:rPr>
                <w:color w:val="000000"/>
                <w:sz w:val="24"/>
                <w:szCs w:val="24"/>
              </w:rPr>
            </w:pPr>
            <w:r>
              <w:rPr>
                <w:color w:val="000000"/>
                <w:sz w:val="24"/>
                <w:szCs w:val="24"/>
              </w:rPr>
              <w:t>Assurance statement is submitted</w:t>
            </w:r>
          </w:p>
        </w:tc>
        <w:tc>
          <w:tcPr>
            <w:tcW w:w="1812" w:type="dxa"/>
          </w:tcPr>
          <w:p w14:paraId="0DBE3DFC" w14:textId="77777777" w:rsidR="007A14CF" w:rsidRPr="00C87365" w:rsidRDefault="007A14CF" w:rsidP="00D32C5B">
            <w:pPr>
              <w:rPr>
                <w:sz w:val="24"/>
                <w:szCs w:val="24"/>
              </w:rPr>
            </w:pPr>
            <w:r w:rsidRPr="00C87365">
              <w:rPr>
                <w:sz w:val="24"/>
                <w:szCs w:val="24"/>
              </w:rPr>
              <w:t>Service Manager Environmental Health and Trading Standards</w:t>
            </w:r>
          </w:p>
        </w:tc>
        <w:tc>
          <w:tcPr>
            <w:tcW w:w="1844" w:type="dxa"/>
          </w:tcPr>
          <w:p w14:paraId="565C9D66" w14:textId="77777777" w:rsidR="007A14CF" w:rsidRPr="00C87365" w:rsidRDefault="007A14CF" w:rsidP="00D32C5B">
            <w:pPr>
              <w:rPr>
                <w:sz w:val="24"/>
                <w:szCs w:val="24"/>
              </w:rPr>
            </w:pPr>
            <w:r w:rsidRPr="00C87365">
              <w:rPr>
                <w:sz w:val="24"/>
                <w:szCs w:val="24"/>
              </w:rPr>
              <w:t>On-going activity</w:t>
            </w:r>
          </w:p>
        </w:tc>
      </w:tr>
      <w:tr w:rsidR="00C87365" w:rsidRPr="00C87365" w14:paraId="332E4D4F" w14:textId="77777777" w:rsidTr="740D0D6F">
        <w:tc>
          <w:tcPr>
            <w:tcW w:w="14454" w:type="dxa"/>
            <w:gridSpan w:val="8"/>
            <w:shd w:val="clear" w:color="auto" w:fill="B8CCE4" w:themeFill="accent1" w:themeFillTint="66"/>
          </w:tcPr>
          <w:p w14:paraId="3B5B2885" w14:textId="438C8435" w:rsidR="00C87365" w:rsidRPr="00BD7393" w:rsidRDefault="00BD7393" w:rsidP="00C87365">
            <w:pPr>
              <w:rPr>
                <w:b/>
                <w:sz w:val="24"/>
                <w:szCs w:val="24"/>
              </w:rPr>
            </w:pPr>
            <w:r w:rsidRPr="00BD7393">
              <w:rPr>
                <w:b/>
                <w:sz w:val="24"/>
                <w:szCs w:val="24"/>
              </w:rPr>
              <w:t>Environment</w:t>
            </w:r>
          </w:p>
        </w:tc>
      </w:tr>
      <w:tr w:rsidR="00C87365" w:rsidRPr="00C87365" w14:paraId="6077F9C1" w14:textId="77777777" w:rsidTr="740D0D6F">
        <w:tc>
          <w:tcPr>
            <w:tcW w:w="2544" w:type="dxa"/>
            <w:vMerge w:val="restart"/>
          </w:tcPr>
          <w:p w14:paraId="1258A51F" w14:textId="77777777" w:rsidR="00C87365" w:rsidRPr="00C87365" w:rsidRDefault="00C87365" w:rsidP="00C87365">
            <w:pPr>
              <w:rPr>
                <w:sz w:val="24"/>
                <w:szCs w:val="24"/>
              </w:rPr>
            </w:pPr>
            <w:r w:rsidRPr="00C87365">
              <w:rPr>
                <w:sz w:val="24"/>
                <w:szCs w:val="24"/>
              </w:rPr>
              <w:t>Health &amp; wellbeing</w:t>
            </w:r>
          </w:p>
          <w:p w14:paraId="6DC34C6F" w14:textId="77777777" w:rsidR="00C87365" w:rsidRPr="00C87365" w:rsidRDefault="00C87365" w:rsidP="00C87365">
            <w:pPr>
              <w:rPr>
                <w:sz w:val="24"/>
                <w:szCs w:val="24"/>
              </w:rPr>
            </w:pPr>
            <w:r w:rsidRPr="00C87365">
              <w:rPr>
                <w:sz w:val="24"/>
                <w:szCs w:val="24"/>
              </w:rPr>
              <w:t>Resilient communities</w:t>
            </w:r>
          </w:p>
          <w:p w14:paraId="785824AC" w14:textId="77777777" w:rsidR="00C87365" w:rsidRPr="00C87365" w:rsidRDefault="00C87365" w:rsidP="00C87365">
            <w:pPr>
              <w:rPr>
                <w:sz w:val="24"/>
                <w:szCs w:val="24"/>
              </w:rPr>
            </w:pPr>
          </w:p>
          <w:p w14:paraId="6883DF7B" w14:textId="77777777" w:rsidR="00C87365" w:rsidRPr="00C87365" w:rsidRDefault="00C87365" w:rsidP="00C87365">
            <w:pPr>
              <w:rPr>
                <w:i/>
                <w:iCs/>
                <w:sz w:val="24"/>
                <w:szCs w:val="24"/>
              </w:rPr>
            </w:pPr>
            <w:r w:rsidRPr="00C87365">
              <w:rPr>
                <w:i/>
                <w:iCs/>
                <w:sz w:val="24"/>
                <w:szCs w:val="24"/>
              </w:rPr>
              <w:t>Open spaces that encourage active, healthy lifestyles</w:t>
            </w:r>
          </w:p>
        </w:tc>
        <w:tc>
          <w:tcPr>
            <w:tcW w:w="2693" w:type="dxa"/>
          </w:tcPr>
          <w:p w14:paraId="26215B69" w14:textId="269C4A01" w:rsidR="00C87365" w:rsidRPr="00C87365" w:rsidRDefault="00C87365" w:rsidP="00C87365">
            <w:pPr>
              <w:rPr>
                <w:sz w:val="24"/>
                <w:szCs w:val="24"/>
              </w:rPr>
            </w:pPr>
            <w:r w:rsidRPr="00C87365">
              <w:rPr>
                <w:sz w:val="24"/>
                <w:szCs w:val="24"/>
              </w:rPr>
              <w:lastRenderedPageBreak/>
              <w:t>(</w:t>
            </w:r>
            <w:proofErr w:type="spellStart"/>
            <w:r w:rsidRPr="00C87365">
              <w:rPr>
                <w:sz w:val="24"/>
                <w:szCs w:val="24"/>
              </w:rPr>
              <w:t>i</w:t>
            </w:r>
            <w:proofErr w:type="spellEnd"/>
            <w:r w:rsidRPr="00C87365">
              <w:rPr>
                <w:sz w:val="24"/>
                <w:szCs w:val="24"/>
              </w:rPr>
              <w:t xml:space="preserve">) Develop </w:t>
            </w:r>
            <w:r w:rsidR="00B97158">
              <w:rPr>
                <w:sz w:val="24"/>
                <w:szCs w:val="24"/>
              </w:rPr>
              <w:t xml:space="preserve">and deliver a </w:t>
            </w:r>
            <w:r w:rsidRPr="00C87365">
              <w:rPr>
                <w:sz w:val="24"/>
                <w:szCs w:val="24"/>
              </w:rPr>
              <w:t xml:space="preserve">programme of maintenance and </w:t>
            </w:r>
            <w:r w:rsidRPr="00C87365">
              <w:rPr>
                <w:sz w:val="24"/>
                <w:szCs w:val="24"/>
              </w:rPr>
              <w:lastRenderedPageBreak/>
              <w:t xml:space="preserve">improvement works for open spaces each year. </w:t>
            </w:r>
          </w:p>
        </w:tc>
        <w:tc>
          <w:tcPr>
            <w:tcW w:w="2846" w:type="dxa"/>
            <w:gridSpan w:val="2"/>
          </w:tcPr>
          <w:p w14:paraId="68BC89EF" w14:textId="77777777" w:rsidR="00C87365" w:rsidRPr="00C87365" w:rsidRDefault="00C87365" w:rsidP="00C87365">
            <w:pPr>
              <w:rPr>
                <w:sz w:val="24"/>
                <w:szCs w:val="24"/>
              </w:rPr>
            </w:pPr>
            <w:r w:rsidRPr="00C87365">
              <w:rPr>
                <w:sz w:val="24"/>
                <w:szCs w:val="24"/>
              </w:rPr>
              <w:lastRenderedPageBreak/>
              <w:t xml:space="preserve">Affordable, environmentally sustainable biodiverse  </w:t>
            </w:r>
            <w:r w:rsidRPr="00C87365">
              <w:rPr>
                <w:sz w:val="24"/>
                <w:szCs w:val="24"/>
              </w:rPr>
              <w:lastRenderedPageBreak/>
              <w:t>public areas that are managed and maintained in a manner to boost the perception of Aberdeenshire, attracting visitors, and encouraging commercial and social activity.</w:t>
            </w:r>
          </w:p>
        </w:tc>
        <w:tc>
          <w:tcPr>
            <w:tcW w:w="2715" w:type="dxa"/>
            <w:gridSpan w:val="2"/>
          </w:tcPr>
          <w:p w14:paraId="240477E8" w14:textId="77777777" w:rsidR="00C87365" w:rsidRPr="00C87365" w:rsidRDefault="00C87365" w:rsidP="00C87365">
            <w:pPr>
              <w:rPr>
                <w:color w:val="000000"/>
                <w:sz w:val="24"/>
                <w:szCs w:val="24"/>
              </w:rPr>
            </w:pPr>
            <w:r w:rsidRPr="00C87365">
              <w:rPr>
                <w:color w:val="000000"/>
                <w:sz w:val="24"/>
                <w:szCs w:val="24"/>
              </w:rPr>
              <w:lastRenderedPageBreak/>
              <w:t>Cost of parks &amp; open spaces per 1,000 population</w:t>
            </w:r>
            <w:r w:rsidRPr="00C87365">
              <w:rPr>
                <w:bCs/>
                <w:color w:val="000000"/>
                <w:sz w:val="24"/>
                <w:szCs w:val="24"/>
              </w:rPr>
              <w:t xml:space="preserve"> (C&amp;L4)</w:t>
            </w:r>
          </w:p>
          <w:p w14:paraId="5A78D034" w14:textId="77777777" w:rsidR="00C87365" w:rsidRPr="00C87365" w:rsidRDefault="00C87365" w:rsidP="00C87365">
            <w:pPr>
              <w:rPr>
                <w:bCs/>
                <w:color w:val="000000"/>
                <w:sz w:val="24"/>
                <w:szCs w:val="24"/>
              </w:rPr>
            </w:pPr>
          </w:p>
          <w:p w14:paraId="67D83B52" w14:textId="77777777" w:rsidR="00C87365" w:rsidRPr="00C87365" w:rsidRDefault="00C87365" w:rsidP="00C87365">
            <w:pPr>
              <w:rPr>
                <w:bCs/>
                <w:color w:val="000000"/>
                <w:sz w:val="24"/>
                <w:szCs w:val="24"/>
              </w:rPr>
            </w:pPr>
            <w:r w:rsidRPr="00C87365">
              <w:rPr>
                <w:color w:val="000000"/>
                <w:sz w:val="24"/>
                <w:szCs w:val="24"/>
              </w:rPr>
              <w:t>%age adults satisfied with parks and open spaces (</w:t>
            </w:r>
            <w:r w:rsidRPr="00C87365">
              <w:rPr>
                <w:bCs/>
                <w:color w:val="000000"/>
                <w:sz w:val="24"/>
                <w:szCs w:val="24"/>
              </w:rPr>
              <w:t>C&amp;L5b)</w:t>
            </w:r>
          </w:p>
          <w:p w14:paraId="6D68B039" w14:textId="77777777" w:rsidR="00C87365" w:rsidRPr="00C87365" w:rsidRDefault="00C87365" w:rsidP="00C87365">
            <w:pPr>
              <w:rPr>
                <w:bCs/>
                <w:color w:val="000000"/>
                <w:sz w:val="24"/>
                <w:szCs w:val="24"/>
              </w:rPr>
            </w:pPr>
          </w:p>
          <w:p w14:paraId="643D6913" w14:textId="77777777" w:rsidR="00C87365" w:rsidRPr="00C87365" w:rsidRDefault="00C87365" w:rsidP="00C87365">
            <w:pPr>
              <w:rPr>
                <w:sz w:val="24"/>
                <w:szCs w:val="24"/>
              </w:rPr>
            </w:pPr>
          </w:p>
        </w:tc>
        <w:tc>
          <w:tcPr>
            <w:tcW w:w="1812" w:type="dxa"/>
          </w:tcPr>
          <w:p w14:paraId="22F4ED2C" w14:textId="77777777" w:rsidR="00C87365" w:rsidRPr="00C87365" w:rsidRDefault="00C87365" w:rsidP="00C87365">
            <w:pPr>
              <w:rPr>
                <w:sz w:val="24"/>
                <w:szCs w:val="24"/>
              </w:rPr>
            </w:pPr>
            <w:r w:rsidRPr="00C87365">
              <w:rPr>
                <w:sz w:val="24"/>
                <w:szCs w:val="24"/>
              </w:rPr>
              <w:lastRenderedPageBreak/>
              <w:t xml:space="preserve">Roads and Landscape Services </w:t>
            </w:r>
            <w:r w:rsidRPr="00C87365">
              <w:rPr>
                <w:sz w:val="24"/>
                <w:szCs w:val="24"/>
              </w:rPr>
              <w:lastRenderedPageBreak/>
              <w:t>Managers (G &amp; KM), (BB &amp; M), (B &amp; F)</w:t>
            </w:r>
          </w:p>
          <w:p w14:paraId="293B80B6" w14:textId="77777777" w:rsidR="00C87365" w:rsidRPr="00C87365" w:rsidRDefault="00C87365" w:rsidP="00C87365">
            <w:pPr>
              <w:rPr>
                <w:sz w:val="24"/>
                <w:szCs w:val="24"/>
              </w:rPr>
            </w:pPr>
          </w:p>
        </w:tc>
        <w:tc>
          <w:tcPr>
            <w:tcW w:w="1844" w:type="dxa"/>
          </w:tcPr>
          <w:p w14:paraId="6AC583C8" w14:textId="77777777" w:rsidR="00C87365" w:rsidRPr="00C87365" w:rsidRDefault="00C87365" w:rsidP="00C87365">
            <w:pPr>
              <w:rPr>
                <w:sz w:val="24"/>
                <w:szCs w:val="24"/>
              </w:rPr>
            </w:pPr>
            <w:r w:rsidRPr="00C87365">
              <w:rPr>
                <w:sz w:val="24"/>
                <w:szCs w:val="24"/>
              </w:rPr>
              <w:lastRenderedPageBreak/>
              <w:t xml:space="preserve">Approval </w:t>
            </w:r>
          </w:p>
          <w:p w14:paraId="365D7C4E" w14:textId="77777777" w:rsidR="00C87365" w:rsidRPr="00C87365" w:rsidRDefault="00C87365" w:rsidP="00C87365">
            <w:pPr>
              <w:rPr>
                <w:sz w:val="24"/>
                <w:szCs w:val="24"/>
              </w:rPr>
            </w:pPr>
            <w:r w:rsidRPr="00C87365">
              <w:rPr>
                <w:sz w:val="24"/>
                <w:szCs w:val="24"/>
              </w:rPr>
              <w:t>March/April</w:t>
            </w:r>
          </w:p>
          <w:p w14:paraId="3B767E80" w14:textId="77777777" w:rsidR="00C87365" w:rsidRPr="00C87365" w:rsidRDefault="00C87365" w:rsidP="00C87365">
            <w:pPr>
              <w:rPr>
                <w:sz w:val="24"/>
                <w:szCs w:val="24"/>
              </w:rPr>
            </w:pPr>
          </w:p>
          <w:p w14:paraId="4BDFB6E3" w14:textId="77777777" w:rsidR="00C87365" w:rsidRPr="00C87365" w:rsidRDefault="00C87365" w:rsidP="00C87365">
            <w:pPr>
              <w:rPr>
                <w:sz w:val="24"/>
                <w:szCs w:val="24"/>
              </w:rPr>
            </w:pPr>
            <w:r w:rsidRPr="00C87365">
              <w:rPr>
                <w:sz w:val="24"/>
                <w:szCs w:val="24"/>
              </w:rPr>
              <w:lastRenderedPageBreak/>
              <w:t>Delivery - on-going activity</w:t>
            </w:r>
          </w:p>
        </w:tc>
      </w:tr>
      <w:tr w:rsidR="00C87365" w:rsidRPr="00C87365" w14:paraId="0B8FFF56" w14:textId="77777777" w:rsidTr="740D0D6F">
        <w:tc>
          <w:tcPr>
            <w:tcW w:w="2544" w:type="dxa"/>
            <w:vMerge/>
          </w:tcPr>
          <w:p w14:paraId="75B55267" w14:textId="77777777" w:rsidR="00C87365" w:rsidRPr="00C87365" w:rsidRDefault="00C87365" w:rsidP="00C87365">
            <w:pPr>
              <w:rPr>
                <w:sz w:val="24"/>
                <w:szCs w:val="24"/>
              </w:rPr>
            </w:pPr>
          </w:p>
        </w:tc>
        <w:tc>
          <w:tcPr>
            <w:tcW w:w="2693" w:type="dxa"/>
          </w:tcPr>
          <w:p w14:paraId="48272BD5" w14:textId="77777777" w:rsidR="00C87365" w:rsidRPr="00C87365" w:rsidRDefault="00C87365" w:rsidP="00C87365">
            <w:pPr>
              <w:rPr>
                <w:sz w:val="24"/>
                <w:szCs w:val="24"/>
              </w:rPr>
            </w:pPr>
            <w:r w:rsidRPr="00C87365">
              <w:rPr>
                <w:sz w:val="24"/>
                <w:szCs w:val="24"/>
              </w:rPr>
              <w:t>(ii) In line with the Open Space Strategy implement initiatives such as the Greenspaces project to increase biodiversity across the public owned spaces in Aberdeenshire.</w:t>
            </w:r>
          </w:p>
        </w:tc>
        <w:tc>
          <w:tcPr>
            <w:tcW w:w="2846" w:type="dxa"/>
            <w:gridSpan w:val="2"/>
          </w:tcPr>
          <w:p w14:paraId="21C9724E" w14:textId="77777777" w:rsidR="00C87365" w:rsidRPr="00C87365" w:rsidRDefault="00C87365" w:rsidP="00C87365">
            <w:pPr>
              <w:rPr>
                <w:sz w:val="24"/>
                <w:szCs w:val="24"/>
              </w:rPr>
            </w:pPr>
            <w:r w:rsidRPr="00C87365">
              <w:rPr>
                <w:sz w:val="24"/>
                <w:szCs w:val="24"/>
              </w:rPr>
              <w:t>Increase in the percentage of open spaces converted to areas of biodiversity following consultation and collaboration with the communities and elected members.</w:t>
            </w:r>
          </w:p>
        </w:tc>
        <w:tc>
          <w:tcPr>
            <w:tcW w:w="2715" w:type="dxa"/>
            <w:gridSpan w:val="2"/>
          </w:tcPr>
          <w:p w14:paraId="4832F1B4" w14:textId="3AFAEE7D" w:rsidR="00C87365" w:rsidRPr="00C87365" w:rsidRDefault="0007738F" w:rsidP="00C87365">
            <w:pPr>
              <w:rPr>
                <w:color w:val="000000"/>
                <w:sz w:val="24"/>
                <w:szCs w:val="24"/>
              </w:rPr>
            </w:pPr>
            <w:r>
              <w:rPr>
                <w:color w:val="000000"/>
                <w:sz w:val="24"/>
                <w:szCs w:val="24"/>
              </w:rPr>
              <w:t>Year on year %</w:t>
            </w:r>
            <w:proofErr w:type="spellStart"/>
            <w:r>
              <w:rPr>
                <w:color w:val="000000"/>
                <w:sz w:val="24"/>
                <w:szCs w:val="24"/>
              </w:rPr>
              <w:t>age</w:t>
            </w:r>
            <w:proofErr w:type="spellEnd"/>
            <w:r>
              <w:rPr>
                <w:color w:val="000000"/>
                <w:sz w:val="24"/>
                <w:szCs w:val="24"/>
              </w:rPr>
              <w:t xml:space="preserve"> increase in land converted to biodiversity</w:t>
            </w:r>
          </w:p>
        </w:tc>
        <w:tc>
          <w:tcPr>
            <w:tcW w:w="1812" w:type="dxa"/>
          </w:tcPr>
          <w:p w14:paraId="656F5849" w14:textId="77777777" w:rsidR="00C87365" w:rsidRPr="00C87365" w:rsidRDefault="00C87365" w:rsidP="00C87365">
            <w:pPr>
              <w:rPr>
                <w:sz w:val="24"/>
                <w:szCs w:val="24"/>
              </w:rPr>
            </w:pPr>
            <w:r w:rsidRPr="00C87365">
              <w:rPr>
                <w:sz w:val="24"/>
                <w:szCs w:val="24"/>
              </w:rPr>
              <w:t>Roads and Landscape Services Managers (G &amp; KM), (BB &amp; M), (B &amp; F)</w:t>
            </w:r>
          </w:p>
          <w:p w14:paraId="7B9AD6D0" w14:textId="77777777" w:rsidR="00C87365" w:rsidRPr="00C87365" w:rsidRDefault="00C87365" w:rsidP="00C87365">
            <w:pPr>
              <w:rPr>
                <w:sz w:val="24"/>
                <w:szCs w:val="24"/>
              </w:rPr>
            </w:pPr>
          </w:p>
        </w:tc>
        <w:tc>
          <w:tcPr>
            <w:tcW w:w="1844" w:type="dxa"/>
          </w:tcPr>
          <w:p w14:paraId="7E2FD1C9" w14:textId="77777777" w:rsidR="00C87365" w:rsidRPr="00C87365" w:rsidRDefault="00C87365" w:rsidP="00C87365">
            <w:pPr>
              <w:rPr>
                <w:sz w:val="24"/>
                <w:szCs w:val="24"/>
              </w:rPr>
            </w:pPr>
            <w:r w:rsidRPr="00C87365">
              <w:rPr>
                <w:sz w:val="24"/>
                <w:szCs w:val="24"/>
              </w:rPr>
              <w:t>On-going activity</w:t>
            </w:r>
          </w:p>
        </w:tc>
      </w:tr>
      <w:tr w:rsidR="00BD7393" w:rsidRPr="00C87365" w14:paraId="210001FB" w14:textId="77777777" w:rsidTr="00D32C5B">
        <w:tc>
          <w:tcPr>
            <w:tcW w:w="2544" w:type="dxa"/>
            <w:vMerge w:val="restart"/>
          </w:tcPr>
          <w:p w14:paraId="26B9C21E" w14:textId="77777777" w:rsidR="00BD7393" w:rsidRPr="00C87365" w:rsidRDefault="00BD7393" w:rsidP="00D32C5B">
            <w:pPr>
              <w:rPr>
                <w:sz w:val="24"/>
                <w:szCs w:val="24"/>
              </w:rPr>
            </w:pPr>
            <w:r w:rsidRPr="00C87365">
              <w:rPr>
                <w:sz w:val="24"/>
                <w:szCs w:val="24"/>
              </w:rPr>
              <w:t>Infrastructure</w:t>
            </w:r>
          </w:p>
          <w:p w14:paraId="3F58B31E" w14:textId="77777777" w:rsidR="00BD7393" w:rsidRPr="00C87365" w:rsidRDefault="00BD7393" w:rsidP="00D32C5B">
            <w:pPr>
              <w:rPr>
                <w:sz w:val="24"/>
                <w:szCs w:val="24"/>
              </w:rPr>
            </w:pPr>
            <w:r w:rsidRPr="00C87365">
              <w:rPr>
                <w:sz w:val="24"/>
                <w:szCs w:val="24"/>
              </w:rPr>
              <w:t>Health &amp; wellbeing</w:t>
            </w:r>
          </w:p>
          <w:p w14:paraId="48DC64E8" w14:textId="77777777" w:rsidR="00BD7393" w:rsidRPr="00C87365" w:rsidRDefault="00BD7393" w:rsidP="00D32C5B">
            <w:pPr>
              <w:rPr>
                <w:i/>
                <w:iCs/>
                <w:sz w:val="24"/>
                <w:szCs w:val="24"/>
              </w:rPr>
            </w:pPr>
            <w:r w:rsidRPr="00C87365">
              <w:rPr>
                <w:i/>
                <w:iCs/>
                <w:sz w:val="24"/>
                <w:szCs w:val="24"/>
              </w:rPr>
              <w:t>Waste and recycling service which supports our attractive environment and reduces emissions</w:t>
            </w:r>
          </w:p>
        </w:tc>
        <w:tc>
          <w:tcPr>
            <w:tcW w:w="2693" w:type="dxa"/>
          </w:tcPr>
          <w:p w14:paraId="4A17FE69" w14:textId="77777777" w:rsidR="00BD7393" w:rsidRPr="00C87365" w:rsidRDefault="00BD7393" w:rsidP="00D32C5B">
            <w:pPr>
              <w:rPr>
                <w:sz w:val="24"/>
                <w:szCs w:val="24"/>
              </w:rPr>
            </w:pPr>
            <w:r w:rsidRPr="00C87365">
              <w:rPr>
                <w:sz w:val="24"/>
                <w:szCs w:val="24"/>
              </w:rPr>
              <w:t>(</w:t>
            </w:r>
            <w:proofErr w:type="spellStart"/>
            <w:r w:rsidRPr="00C87365">
              <w:rPr>
                <w:sz w:val="24"/>
                <w:szCs w:val="24"/>
              </w:rPr>
              <w:t>i</w:t>
            </w:r>
            <w:proofErr w:type="spellEnd"/>
            <w:r w:rsidRPr="00C87365">
              <w:rPr>
                <w:sz w:val="24"/>
                <w:szCs w:val="24"/>
              </w:rPr>
              <w:t xml:space="preserve">) </w:t>
            </w:r>
            <w:r>
              <w:rPr>
                <w:sz w:val="24"/>
                <w:szCs w:val="24"/>
              </w:rPr>
              <w:t>Submit bids for funding and if successful m</w:t>
            </w:r>
            <w:r w:rsidRPr="00C87365">
              <w:rPr>
                <w:sz w:val="24"/>
                <w:szCs w:val="24"/>
              </w:rPr>
              <w:t>ove towards implementing a 3 weekly kerbside collection service with the non-recyclable waste bins emptied once and the recycling bins emptied twice in three weeks.</w:t>
            </w:r>
          </w:p>
          <w:p w14:paraId="1587CBBA" w14:textId="77777777" w:rsidR="00BD7393" w:rsidRDefault="00BD7393" w:rsidP="00D32C5B">
            <w:pPr>
              <w:rPr>
                <w:sz w:val="24"/>
                <w:szCs w:val="24"/>
              </w:rPr>
            </w:pPr>
          </w:p>
          <w:p w14:paraId="159F6049" w14:textId="77777777" w:rsidR="00BD7393" w:rsidRPr="00C87365" w:rsidRDefault="00BD7393" w:rsidP="00D32C5B">
            <w:pPr>
              <w:rPr>
                <w:sz w:val="24"/>
                <w:szCs w:val="24"/>
              </w:rPr>
            </w:pPr>
            <w:r w:rsidRPr="00C87365">
              <w:rPr>
                <w:sz w:val="24"/>
                <w:szCs w:val="24"/>
              </w:rPr>
              <w:t>(</w:t>
            </w:r>
            <w:r>
              <w:rPr>
                <w:sz w:val="24"/>
                <w:szCs w:val="24"/>
              </w:rPr>
              <w:t>ii</w:t>
            </w:r>
            <w:r w:rsidRPr="00C87365">
              <w:rPr>
                <w:sz w:val="24"/>
                <w:szCs w:val="24"/>
              </w:rPr>
              <w:t>) Review recycling centre permit system</w:t>
            </w:r>
            <w:r>
              <w:rPr>
                <w:sz w:val="24"/>
                <w:szCs w:val="24"/>
              </w:rPr>
              <w:t xml:space="preserve"> and recycling centre service provision</w:t>
            </w:r>
          </w:p>
          <w:p w14:paraId="1E3D8F76" w14:textId="77777777" w:rsidR="00BD7393" w:rsidRDefault="00BD7393" w:rsidP="00D32C5B">
            <w:pPr>
              <w:rPr>
                <w:sz w:val="24"/>
                <w:szCs w:val="24"/>
              </w:rPr>
            </w:pPr>
          </w:p>
          <w:p w14:paraId="3AB56B86" w14:textId="77777777" w:rsidR="00BD7393" w:rsidRPr="00C87365" w:rsidRDefault="00BD7393" w:rsidP="00D32C5B">
            <w:pPr>
              <w:rPr>
                <w:sz w:val="24"/>
                <w:szCs w:val="24"/>
              </w:rPr>
            </w:pPr>
            <w:r>
              <w:rPr>
                <w:sz w:val="24"/>
                <w:szCs w:val="24"/>
              </w:rPr>
              <w:t xml:space="preserve">(iii) Work to increase </w:t>
            </w:r>
            <w:r w:rsidRPr="00C87365">
              <w:rPr>
                <w:sz w:val="24"/>
                <w:szCs w:val="24"/>
              </w:rPr>
              <w:t xml:space="preserve">to increase the number of recyclable materials accepted at recycling centres </w:t>
            </w:r>
            <w:r>
              <w:rPr>
                <w:sz w:val="24"/>
                <w:szCs w:val="24"/>
              </w:rPr>
              <w:t xml:space="preserve">and to </w:t>
            </w:r>
            <w:r w:rsidRPr="00C87365">
              <w:rPr>
                <w:sz w:val="24"/>
                <w:szCs w:val="24"/>
              </w:rPr>
              <w:t>reduce non-recyclable waste by promoting waste reduction measures and recycling, including the Deposit Return Scheme and Extended Producer Responsibility schemes as they are introduced.</w:t>
            </w:r>
          </w:p>
          <w:p w14:paraId="5CEABC5C" w14:textId="77777777" w:rsidR="00BD7393" w:rsidRPr="00C87365" w:rsidRDefault="00BD7393" w:rsidP="00D32C5B">
            <w:pPr>
              <w:rPr>
                <w:sz w:val="24"/>
                <w:szCs w:val="24"/>
              </w:rPr>
            </w:pPr>
          </w:p>
          <w:p w14:paraId="3448F69B" w14:textId="77777777" w:rsidR="00BD7393" w:rsidRPr="00C87365" w:rsidRDefault="00BD7393" w:rsidP="00D32C5B">
            <w:pPr>
              <w:rPr>
                <w:sz w:val="24"/>
                <w:szCs w:val="24"/>
              </w:rPr>
            </w:pPr>
            <w:r w:rsidRPr="00C87365">
              <w:rPr>
                <w:sz w:val="24"/>
                <w:szCs w:val="24"/>
              </w:rPr>
              <w:t>(i</w:t>
            </w:r>
            <w:r>
              <w:rPr>
                <w:sz w:val="24"/>
                <w:szCs w:val="24"/>
              </w:rPr>
              <w:t>v</w:t>
            </w:r>
            <w:r w:rsidRPr="00C87365">
              <w:rPr>
                <w:sz w:val="24"/>
                <w:szCs w:val="24"/>
              </w:rPr>
              <w:t>) Delivery of operational Ness EfW Plant</w:t>
            </w:r>
          </w:p>
          <w:p w14:paraId="6E296256" w14:textId="77777777" w:rsidR="00BD7393" w:rsidRPr="00C87365" w:rsidRDefault="00BD7393" w:rsidP="00D32C5B">
            <w:pPr>
              <w:rPr>
                <w:sz w:val="24"/>
                <w:szCs w:val="24"/>
              </w:rPr>
            </w:pPr>
          </w:p>
          <w:p w14:paraId="44AE68C4" w14:textId="77777777" w:rsidR="00BD7393" w:rsidRPr="00C87365" w:rsidRDefault="00BD7393" w:rsidP="00D32C5B">
            <w:pPr>
              <w:rPr>
                <w:sz w:val="24"/>
                <w:szCs w:val="24"/>
              </w:rPr>
            </w:pPr>
            <w:r w:rsidRPr="00C87365">
              <w:rPr>
                <w:sz w:val="24"/>
                <w:szCs w:val="24"/>
              </w:rPr>
              <w:t>(</w:t>
            </w:r>
            <w:r>
              <w:rPr>
                <w:sz w:val="24"/>
                <w:szCs w:val="24"/>
              </w:rPr>
              <w:t>v</w:t>
            </w:r>
            <w:r w:rsidRPr="00C87365">
              <w:rPr>
                <w:sz w:val="24"/>
                <w:szCs w:val="24"/>
              </w:rPr>
              <w:t>) Review options and finalise arrangements for bulky waste treatment in 2021/22.</w:t>
            </w:r>
          </w:p>
        </w:tc>
        <w:tc>
          <w:tcPr>
            <w:tcW w:w="2846" w:type="dxa"/>
            <w:gridSpan w:val="2"/>
          </w:tcPr>
          <w:p w14:paraId="71F5F3DA" w14:textId="77777777" w:rsidR="00BD7393" w:rsidRPr="00C87365" w:rsidRDefault="00BD7393" w:rsidP="00D32C5B">
            <w:pPr>
              <w:rPr>
                <w:sz w:val="24"/>
                <w:szCs w:val="24"/>
              </w:rPr>
            </w:pPr>
            <w:r w:rsidRPr="00C87365">
              <w:rPr>
                <w:sz w:val="24"/>
                <w:szCs w:val="24"/>
              </w:rPr>
              <w:lastRenderedPageBreak/>
              <w:t>A safe, efficient, affordable, waste service that provides appropriate opportunities for all households and business across Aberdeenshire to appropriately dispose of their unwanted goods in a manner which supports the circular economy aspiration and protects the health and wellbeing of our citizens.</w:t>
            </w:r>
          </w:p>
          <w:p w14:paraId="0398EB6F" w14:textId="77777777" w:rsidR="00BD7393" w:rsidRPr="00C87365" w:rsidRDefault="00BD7393" w:rsidP="00D32C5B">
            <w:pPr>
              <w:rPr>
                <w:sz w:val="24"/>
                <w:szCs w:val="24"/>
              </w:rPr>
            </w:pPr>
          </w:p>
        </w:tc>
        <w:tc>
          <w:tcPr>
            <w:tcW w:w="2715" w:type="dxa"/>
            <w:gridSpan w:val="2"/>
          </w:tcPr>
          <w:p w14:paraId="1C8CB0E8" w14:textId="77777777" w:rsidR="00BD7393" w:rsidRPr="00C87365" w:rsidRDefault="00BD7393" w:rsidP="00D32C5B">
            <w:pPr>
              <w:rPr>
                <w:color w:val="000000"/>
                <w:sz w:val="24"/>
                <w:szCs w:val="24"/>
              </w:rPr>
            </w:pPr>
            <w:r w:rsidRPr="00C87365">
              <w:rPr>
                <w:color w:val="000000"/>
                <w:sz w:val="24"/>
                <w:szCs w:val="24"/>
              </w:rPr>
              <w:t>Net cost of Waste collection per premises (ENV1a)</w:t>
            </w:r>
          </w:p>
          <w:p w14:paraId="5C6B74DE" w14:textId="77777777" w:rsidR="00BD7393" w:rsidRPr="00C87365" w:rsidRDefault="00BD7393" w:rsidP="00D32C5B">
            <w:pPr>
              <w:rPr>
                <w:color w:val="000000"/>
                <w:sz w:val="24"/>
                <w:szCs w:val="24"/>
              </w:rPr>
            </w:pPr>
          </w:p>
          <w:p w14:paraId="216F5885" w14:textId="77777777" w:rsidR="00BD7393" w:rsidRPr="00C87365" w:rsidRDefault="00BD7393" w:rsidP="00D32C5B">
            <w:pPr>
              <w:rPr>
                <w:color w:val="000000"/>
                <w:sz w:val="24"/>
                <w:szCs w:val="24"/>
              </w:rPr>
            </w:pPr>
            <w:r w:rsidRPr="00C87365">
              <w:rPr>
                <w:color w:val="000000"/>
                <w:sz w:val="24"/>
                <w:szCs w:val="24"/>
              </w:rPr>
              <w:t>Net cost per Waste disposal per premises (ENV2a)</w:t>
            </w:r>
          </w:p>
          <w:p w14:paraId="47A3A10F" w14:textId="77777777" w:rsidR="00BD7393" w:rsidRPr="00C87365" w:rsidRDefault="00BD7393" w:rsidP="00D32C5B">
            <w:pPr>
              <w:rPr>
                <w:color w:val="000000"/>
                <w:sz w:val="24"/>
                <w:szCs w:val="24"/>
              </w:rPr>
            </w:pPr>
          </w:p>
          <w:p w14:paraId="6B66A5DF" w14:textId="77777777" w:rsidR="00BD7393" w:rsidRPr="000D78DD" w:rsidRDefault="00BD7393" w:rsidP="00D32C5B">
            <w:pPr>
              <w:rPr>
                <w:color w:val="000000"/>
                <w:sz w:val="24"/>
                <w:szCs w:val="24"/>
              </w:rPr>
            </w:pPr>
            <w:r w:rsidRPr="000D78DD">
              <w:rPr>
                <w:color w:val="000000"/>
                <w:sz w:val="24"/>
                <w:szCs w:val="24"/>
              </w:rPr>
              <w:t>The % of total waste arising that is recycled (</w:t>
            </w:r>
            <w:r>
              <w:rPr>
                <w:color w:val="000000"/>
                <w:sz w:val="24"/>
                <w:szCs w:val="24"/>
              </w:rPr>
              <w:t>ENV6)</w:t>
            </w:r>
          </w:p>
          <w:p w14:paraId="5BF64BA7" w14:textId="77777777" w:rsidR="00BD7393" w:rsidRPr="00C87365" w:rsidRDefault="00BD7393" w:rsidP="00D32C5B">
            <w:pPr>
              <w:rPr>
                <w:color w:val="000000"/>
                <w:sz w:val="24"/>
                <w:szCs w:val="24"/>
              </w:rPr>
            </w:pPr>
          </w:p>
          <w:p w14:paraId="12C13863" w14:textId="77777777" w:rsidR="00BD7393" w:rsidRPr="00C87365" w:rsidRDefault="00BD7393" w:rsidP="00D32C5B">
            <w:pPr>
              <w:rPr>
                <w:sz w:val="24"/>
                <w:szCs w:val="24"/>
              </w:rPr>
            </w:pPr>
          </w:p>
        </w:tc>
        <w:tc>
          <w:tcPr>
            <w:tcW w:w="1812" w:type="dxa"/>
          </w:tcPr>
          <w:p w14:paraId="199CE4F7" w14:textId="77777777" w:rsidR="00BD7393" w:rsidRPr="00C87365" w:rsidRDefault="00BD7393" w:rsidP="00D32C5B">
            <w:pPr>
              <w:rPr>
                <w:sz w:val="24"/>
                <w:szCs w:val="24"/>
              </w:rPr>
            </w:pPr>
            <w:r w:rsidRPr="00C87365">
              <w:rPr>
                <w:sz w:val="24"/>
                <w:szCs w:val="24"/>
              </w:rPr>
              <w:t>Waste Manager</w:t>
            </w:r>
          </w:p>
        </w:tc>
        <w:tc>
          <w:tcPr>
            <w:tcW w:w="1844" w:type="dxa"/>
          </w:tcPr>
          <w:p w14:paraId="330897A5" w14:textId="77777777" w:rsidR="00BD7393" w:rsidRPr="00C87365" w:rsidRDefault="00BD7393" w:rsidP="00D32C5B">
            <w:pPr>
              <w:rPr>
                <w:sz w:val="24"/>
                <w:szCs w:val="24"/>
              </w:rPr>
            </w:pPr>
            <w:r w:rsidRPr="00C87365">
              <w:rPr>
                <w:sz w:val="24"/>
                <w:szCs w:val="24"/>
              </w:rPr>
              <w:t>Applications for funding open April 2021.</w:t>
            </w:r>
          </w:p>
          <w:p w14:paraId="6BAE6C75" w14:textId="77777777" w:rsidR="00BD7393" w:rsidRPr="00C87365" w:rsidRDefault="00BD7393" w:rsidP="00D32C5B">
            <w:pPr>
              <w:rPr>
                <w:sz w:val="24"/>
                <w:szCs w:val="24"/>
              </w:rPr>
            </w:pPr>
          </w:p>
          <w:p w14:paraId="1D83A457" w14:textId="77777777" w:rsidR="00BD7393" w:rsidRPr="00C87365" w:rsidRDefault="00BD7393" w:rsidP="00D32C5B">
            <w:pPr>
              <w:rPr>
                <w:sz w:val="24"/>
                <w:szCs w:val="24"/>
              </w:rPr>
            </w:pPr>
            <w:r w:rsidRPr="00C87365">
              <w:rPr>
                <w:sz w:val="24"/>
                <w:szCs w:val="24"/>
              </w:rPr>
              <w:t>Expected to start spring 2022</w:t>
            </w:r>
          </w:p>
          <w:p w14:paraId="5E445D5E" w14:textId="77777777" w:rsidR="00BD7393" w:rsidRPr="00C87365" w:rsidRDefault="00BD7393" w:rsidP="00D32C5B">
            <w:pPr>
              <w:rPr>
                <w:sz w:val="24"/>
                <w:szCs w:val="24"/>
              </w:rPr>
            </w:pPr>
          </w:p>
          <w:p w14:paraId="7FBECF16" w14:textId="77777777" w:rsidR="00BD7393" w:rsidRPr="00C87365" w:rsidRDefault="00BD7393" w:rsidP="00D32C5B">
            <w:pPr>
              <w:rPr>
                <w:sz w:val="24"/>
                <w:szCs w:val="24"/>
              </w:rPr>
            </w:pPr>
          </w:p>
          <w:p w14:paraId="561B8D6E" w14:textId="77777777" w:rsidR="00BD7393" w:rsidRPr="00C87365" w:rsidRDefault="00BD7393" w:rsidP="00D32C5B">
            <w:pPr>
              <w:rPr>
                <w:sz w:val="24"/>
                <w:szCs w:val="24"/>
              </w:rPr>
            </w:pPr>
          </w:p>
          <w:p w14:paraId="7A0D9A56" w14:textId="77777777" w:rsidR="00BD7393" w:rsidRPr="00C87365" w:rsidRDefault="00BD7393" w:rsidP="00D32C5B">
            <w:pPr>
              <w:rPr>
                <w:sz w:val="24"/>
                <w:szCs w:val="24"/>
              </w:rPr>
            </w:pPr>
            <w:r w:rsidRPr="00C87365">
              <w:rPr>
                <w:sz w:val="24"/>
                <w:szCs w:val="24"/>
              </w:rPr>
              <w:t>Implement changes as required in  2021</w:t>
            </w:r>
          </w:p>
          <w:p w14:paraId="76E6CC3A" w14:textId="77777777" w:rsidR="00BD7393" w:rsidRPr="00C87365" w:rsidRDefault="00BD7393" w:rsidP="00D32C5B">
            <w:pPr>
              <w:rPr>
                <w:sz w:val="24"/>
                <w:szCs w:val="24"/>
              </w:rPr>
            </w:pPr>
          </w:p>
          <w:p w14:paraId="0F35B7FF" w14:textId="77777777" w:rsidR="00BD7393" w:rsidRPr="00C87365" w:rsidRDefault="00BD7393" w:rsidP="00D32C5B">
            <w:pPr>
              <w:rPr>
                <w:sz w:val="24"/>
                <w:szCs w:val="24"/>
              </w:rPr>
            </w:pPr>
            <w:r w:rsidRPr="00C87365">
              <w:rPr>
                <w:sz w:val="24"/>
                <w:szCs w:val="24"/>
              </w:rPr>
              <w:lastRenderedPageBreak/>
              <w:t>On-going exercise, develop and implement changes as appropriate</w:t>
            </w:r>
          </w:p>
          <w:p w14:paraId="1AE06CE8" w14:textId="77777777" w:rsidR="00BD7393" w:rsidRPr="00C87365" w:rsidRDefault="00BD7393" w:rsidP="00D32C5B">
            <w:pPr>
              <w:rPr>
                <w:sz w:val="24"/>
                <w:szCs w:val="24"/>
              </w:rPr>
            </w:pPr>
          </w:p>
          <w:p w14:paraId="2EBECDC2" w14:textId="77777777" w:rsidR="00BD7393" w:rsidRPr="00C87365" w:rsidRDefault="00BD7393" w:rsidP="00D32C5B">
            <w:pPr>
              <w:rPr>
                <w:sz w:val="24"/>
                <w:szCs w:val="24"/>
              </w:rPr>
            </w:pPr>
          </w:p>
          <w:p w14:paraId="68E85E45" w14:textId="77777777" w:rsidR="00BD7393" w:rsidRPr="00C87365" w:rsidRDefault="00BD7393" w:rsidP="00D32C5B">
            <w:pPr>
              <w:rPr>
                <w:sz w:val="24"/>
                <w:szCs w:val="24"/>
              </w:rPr>
            </w:pPr>
          </w:p>
          <w:p w14:paraId="35757241" w14:textId="77777777" w:rsidR="00BD7393" w:rsidRPr="00C87365" w:rsidRDefault="00BD7393" w:rsidP="00D32C5B">
            <w:pPr>
              <w:rPr>
                <w:sz w:val="24"/>
                <w:szCs w:val="24"/>
              </w:rPr>
            </w:pPr>
          </w:p>
          <w:p w14:paraId="75AD04BF" w14:textId="77777777" w:rsidR="00BD7393" w:rsidRPr="00C87365" w:rsidRDefault="00BD7393" w:rsidP="00D32C5B">
            <w:pPr>
              <w:rPr>
                <w:sz w:val="24"/>
                <w:szCs w:val="24"/>
              </w:rPr>
            </w:pPr>
          </w:p>
          <w:p w14:paraId="099C0B20" w14:textId="77777777" w:rsidR="00BD7393" w:rsidRPr="00C87365" w:rsidRDefault="00BD7393" w:rsidP="00D32C5B">
            <w:pPr>
              <w:rPr>
                <w:sz w:val="24"/>
                <w:szCs w:val="24"/>
              </w:rPr>
            </w:pPr>
          </w:p>
          <w:p w14:paraId="4263884B" w14:textId="77777777" w:rsidR="00BD7393" w:rsidRPr="00C87365" w:rsidRDefault="00BD7393" w:rsidP="00D32C5B">
            <w:pPr>
              <w:rPr>
                <w:sz w:val="24"/>
                <w:szCs w:val="24"/>
              </w:rPr>
            </w:pPr>
            <w:r w:rsidRPr="00C87365">
              <w:rPr>
                <w:sz w:val="24"/>
                <w:szCs w:val="24"/>
              </w:rPr>
              <w:t>Current timescales for EfW plant to be fully operational is December 2022.</w:t>
            </w:r>
          </w:p>
          <w:p w14:paraId="7F706B86" w14:textId="77777777" w:rsidR="00BD7393" w:rsidRPr="00C87365" w:rsidRDefault="00BD7393" w:rsidP="00D32C5B">
            <w:pPr>
              <w:rPr>
                <w:sz w:val="24"/>
                <w:szCs w:val="24"/>
              </w:rPr>
            </w:pPr>
          </w:p>
          <w:p w14:paraId="16DA026C" w14:textId="77777777" w:rsidR="00BD7393" w:rsidRPr="00C87365" w:rsidRDefault="00BD7393" w:rsidP="00D32C5B">
            <w:pPr>
              <w:rPr>
                <w:sz w:val="24"/>
                <w:szCs w:val="24"/>
              </w:rPr>
            </w:pPr>
            <w:r w:rsidRPr="00C87365">
              <w:rPr>
                <w:sz w:val="24"/>
                <w:szCs w:val="24"/>
              </w:rPr>
              <w:t>Complete development of options during 2021</w:t>
            </w:r>
          </w:p>
          <w:p w14:paraId="449B9DC2" w14:textId="77777777" w:rsidR="00BD7393" w:rsidRPr="00C87365" w:rsidRDefault="00BD7393" w:rsidP="00D32C5B">
            <w:pPr>
              <w:rPr>
                <w:sz w:val="24"/>
                <w:szCs w:val="24"/>
              </w:rPr>
            </w:pPr>
          </w:p>
        </w:tc>
      </w:tr>
      <w:tr w:rsidR="00BD7393" w:rsidRPr="00C87365" w14:paraId="52112E80" w14:textId="77777777" w:rsidTr="00D32C5B">
        <w:tc>
          <w:tcPr>
            <w:tcW w:w="2544" w:type="dxa"/>
            <w:vMerge/>
          </w:tcPr>
          <w:p w14:paraId="1858C03F" w14:textId="77777777" w:rsidR="00BD7393" w:rsidRPr="00C87365" w:rsidRDefault="00BD7393" w:rsidP="00D32C5B">
            <w:pPr>
              <w:rPr>
                <w:sz w:val="24"/>
                <w:szCs w:val="24"/>
              </w:rPr>
            </w:pPr>
          </w:p>
        </w:tc>
        <w:tc>
          <w:tcPr>
            <w:tcW w:w="2693" w:type="dxa"/>
          </w:tcPr>
          <w:p w14:paraId="1FD3DDFF" w14:textId="77777777" w:rsidR="00BD7393" w:rsidRPr="00C87365" w:rsidRDefault="00BD7393" w:rsidP="00D32C5B">
            <w:pPr>
              <w:rPr>
                <w:sz w:val="24"/>
                <w:szCs w:val="24"/>
              </w:rPr>
            </w:pPr>
            <w:r w:rsidRPr="00C87365">
              <w:rPr>
                <w:sz w:val="24"/>
                <w:szCs w:val="24"/>
              </w:rPr>
              <w:t>(</w:t>
            </w:r>
            <w:r>
              <w:rPr>
                <w:sz w:val="24"/>
                <w:szCs w:val="24"/>
              </w:rPr>
              <w:t>vi</w:t>
            </w:r>
            <w:r w:rsidRPr="00C87365">
              <w:rPr>
                <w:sz w:val="24"/>
                <w:szCs w:val="24"/>
              </w:rPr>
              <w:t>) Review opportunities for further community engagement in delivery of the LPAP</w:t>
            </w:r>
          </w:p>
        </w:tc>
        <w:tc>
          <w:tcPr>
            <w:tcW w:w="2846" w:type="dxa"/>
            <w:gridSpan w:val="2"/>
          </w:tcPr>
          <w:p w14:paraId="1DF84074" w14:textId="77777777" w:rsidR="00BD7393" w:rsidRPr="00C87365" w:rsidRDefault="00BD7393" w:rsidP="00D32C5B">
            <w:pPr>
              <w:rPr>
                <w:sz w:val="24"/>
                <w:szCs w:val="24"/>
              </w:rPr>
            </w:pPr>
            <w:r w:rsidRPr="00C87365">
              <w:rPr>
                <w:sz w:val="24"/>
                <w:szCs w:val="24"/>
              </w:rPr>
              <w:t xml:space="preserve">A safe, efficient, affordable, street cleansing service that promotes a positive anti littering message that contributes to attractive and economically vibrant towns centres, </w:t>
            </w:r>
            <w:r w:rsidRPr="00C87365">
              <w:rPr>
                <w:sz w:val="24"/>
                <w:szCs w:val="24"/>
              </w:rPr>
              <w:lastRenderedPageBreak/>
              <w:t>while also contributing to the health and wellbeing of our citizens.</w:t>
            </w:r>
          </w:p>
        </w:tc>
        <w:tc>
          <w:tcPr>
            <w:tcW w:w="2715" w:type="dxa"/>
            <w:gridSpan w:val="2"/>
          </w:tcPr>
          <w:p w14:paraId="57CD5A30" w14:textId="77777777" w:rsidR="00BD7393" w:rsidRPr="00C87365" w:rsidRDefault="00BD7393" w:rsidP="00D32C5B">
            <w:pPr>
              <w:rPr>
                <w:color w:val="000000"/>
                <w:sz w:val="24"/>
                <w:szCs w:val="24"/>
              </w:rPr>
            </w:pPr>
            <w:r w:rsidRPr="00C87365">
              <w:rPr>
                <w:color w:val="000000"/>
                <w:sz w:val="24"/>
                <w:szCs w:val="24"/>
              </w:rPr>
              <w:lastRenderedPageBreak/>
              <w:t>Net cost of street cleaning per 1,000 population (ENV3a)</w:t>
            </w:r>
          </w:p>
          <w:p w14:paraId="7C09B82E" w14:textId="77777777" w:rsidR="00BD7393" w:rsidRPr="00C87365" w:rsidRDefault="00BD7393" w:rsidP="00D32C5B">
            <w:pPr>
              <w:rPr>
                <w:color w:val="000000"/>
                <w:sz w:val="24"/>
                <w:szCs w:val="24"/>
              </w:rPr>
            </w:pPr>
          </w:p>
          <w:p w14:paraId="1BEBA743" w14:textId="77777777" w:rsidR="00BD7393" w:rsidRPr="00C87365" w:rsidRDefault="00BD7393" w:rsidP="00D32C5B">
            <w:pPr>
              <w:rPr>
                <w:color w:val="000000"/>
                <w:sz w:val="24"/>
                <w:szCs w:val="24"/>
              </w:rPr>
            </w:pPr>
            <w:r w:rsidRPr="00C87365">
              <w:rPr>
                <w:color w:val="000000"/>
                <w:sz w:val="24"/>
                <w:szCs w:val="24"/>
              </w:rPr>
              <w:t>Street Cleanliness Index - % Clean (ENV3c)</w:t>
            </w:r>
          </w:p>
          <w:p w14:paraId="3A7C7435" w14:textId="77777777" w:rsidR="00BD7393" w:rsidRPr="00C87365" w:rsidRDefault="00BD7393" w:rsidP="00D32C5B">
            <w:pPr>
              <w:rPr>
                <w:sz w:val="24"/>
                <w:szCs w:val="24"/>
              </w:rPr>
            </w:pPr>
          </w:p>
        </w:tc>
        <w:tc>
          <w:tcPr>
            <w:tcW w:w="1812" w:type="dxa"/>
          </w:tcPr>
          <w:p w14:paraId="5382D7F0" w14:textId="77777777" w:rsidR="00BD7393" w:rsidRPr="00C87365" w:rsidRDefault="00BD7393" w:rsidP="00D32C5B">
            <w:pPr>
              <w:rPr>
                <w:sz w:val="24"/>
                <w:szCs w:val="24"/>
              </w:rPr>
            </w:pPr>
            <w:r w:rsidRPr="00C87365">
              <w:rPr>
                <w:sz w:val="24"/>
                <w:szCs w:val="24"/>
              </w:rPr>
              <w:t>Waste Manager</w:t>
            </w:r>
          </w:p>
        </w:tc>
        <w:tc>
          <w:tcPr>
            <w:tcW w:w="1844" w:type="dxa"/>
          </w:tcPr>
          <w:p w14:paraId="5DA3055A" w14:textId="77777777" w:rsidR="00BD7393" w:rsidRPr="00C87365" w:rsidRDefault="00BD7393" w:rsidP="00D32C5B">
            <w:pPr>
              <w:rPr>
                <w:sz w:val="24"/>
                <w:szCs w:val="24"/>
              </w:rPr>
            </w:pPr>
            <w:r w:rsidRPr="00C87365">
              <w:rPr>
                <w:sz w:val="24"/>
                <w:szCs w:val="24"/>
              </w:rPr>
              <w:t>On-going activity</w:t>
            </w:r>
          </w:p>
        </w:tc>
      </w:tr>
      <w:tr w:rsidR="00BD7393" w:rsidRPr="00C87365" w14:paraId="654C6A8A" w14:textId="77777777" w:rsidTr="00D32C5B">
        <w:tc>
          <w:tcPr>
            <w:tcW w:w="2544" w:type="dxa"/>
          </w:tcPr>
          <w:p w14:paraId="30282CBB" w14:textId="77777777" w:rsidR="00BD7393" w:rsidRPr="00C87365" w:rsidRDefault="00BD7393" w:rsidP="00D32C5B">
            <w:pPr>
              <w:rPr>
                <w:sz w:val="24"/>
                <w:szCs w:val="24"/>
              </w:rPr>
            </w:pPr>
            <w:r w:rsidRPr="00C87365">
              <w:rPr>
                <w:sz w:val="24"/>
                <w:szCs w:val="24"/>
              </w:rPr>
              <w:t>Infrastructure</w:t>
            </w:r>
          </w:p>
          <w:p w14:paraId="1048D735" w14:textId="3ABC3CB5" w:rsidR="00BD7393" w:rsidRPr="00C87365" w:rsidRDefault="00BD7393" w:rsidP="00D32C5B">
            <w:pPr>
              <w:rPr>
                <w:sz w:val="24"/>
                <w:szCs w:val="24"/>
              </w:rPr>
            </w:pPr>
            <w:r w:rsidRPr="740D0D6F">
              <w:rPr>
                <w:sz w:val="24"/>
                <w:szCs w:val="24"/>
              </w:rPr>
              <w:t xml:space="preserve">Economy &amp; </w:t>
            </w:r>
            <w:r w:rsidR="007A14CF">
              <w:rPr>
                <w:sz w:val="24"/>
                <w:szCs w:val="24"/>
              </w:rPr>
              <w:t>E</w:t>
            </w:r>
            <w:r w:rsidRPr="740D0D6F">
              <w:rPr>
                <w:sz w:val="24"/>
                <w:szCs w:val="24"/>
              </w:rPr>
              <w:t>nterprise</w:t>
            </w:r>
          </w:p>
          <w:p w14:paraId="5574B47D" w14:textId="77777777" w:rsidR="00BD7393" w:rsidRPr="00C87365" w:rsidRDefault="00BD7393" w:rsidP="00D32C5B">
            <w:pPr>
              <w:rPr>
                <w:sz w:val="24"/>
                <w:szCs w:val="24"/>
              </w:rPr>
            </w:pPr>
            <w:r w:rsidRPr="00C87365">
              <w:rPr>
                <w:i/>
                <w:iCs/>
                <w:sz w:val="24"/>
                <w:szCs w:val="24"/>
              </w:rPr>
              <w:t>Safeguard the built and natural environment</w:t>
            </w:r>
          </w:p>
        </w:tc>
        <w:tc>
          <w:tcPr>
            <w:tcW w:w="2693" w:type="dxa"/>
          </w:tcPr>
          <w:p w14:paraId="793D0E00" w14:textId="77777777" w:rsidR="00BD7393" w:rsidRPr="00C87365" w:rsidRDefault="00BD7393" w:rsidP="00D32C5B">
            <w:pPr>
              <w:rPr>
                <w:color w:val="000000"/>
                <w:sz w:val="24"/>
                <w:szCs w:val="24"/>
              </w:rPr>
            </w:pPr>
            <w:r w:rsidRPr="00C87365">
              <w:rPr>
                <w:color w:val="000000"/>
                <w:sz w:val="24"/>
                <w:szCs w:val="24"/>
              </w:rPr>
              <w:t xml:space="preserve">Deliver heritage regeneration projects in the towns of Banff, Macduff, Peterhead and Fraserburgh. Seek funding from the National Lottery Heritage Fund and from other external sources to support some of the projects identified. </w:t>
            </w:r>
          </w:p>
        </w:tc>
        <w:tc>
          <w:tcPr>
            <w:tcW w:w="2846" w:type="dxa"/>
            <w:gridSpan w:val="2"/>
          </w:tcPr>
          <w:p w14:paraId="364F1A19" w14:textId="77777777" w:rsidR="00BD7393" w:rsidRDefault="00BD7393" w:rsidP="00D32C5B">
            <w:pPr>
              <w:rPr>
                <w:color w:val="000000"/>
                <w:sz w:val="24"/>
                <w:szCs w:val="24"/>
              </w:rPr>
            </w:pPr>
            <w:r w:rsidRPr="00C87365">
              <w:rPr>
                <w:color w:val="000000"/>
                <w:sz w:val="24"/>
                <w:szCs w:val="24"/>
              </w:rPr>
              <w:t xml:space="preserve">These projects help to improve the environment and support tourism and economic activity in the four towns. </w:t>
            </w:r>
          </w:p>
        </w:tc>
        <w:tc>
          <w:tcPr>
            <w:tcW w:w="2715" w:type="dxa"/>
            <w:gridSpan w:val="2"/>
          </w:tcPr>
          <w:p w14:paraId="13A913EA" w14:textId="77777777" w:rsidR="00BD7393" w:rsidRPr="00C87365" w:rsidRDefault="00BD7393" w:rsidP="00D32C5B">
            <w:pPr>
              <w:rPr>
                <w:sz w:val="24"/>
                <w:szCs w:val="24"/>
              </w:rPr>
            </w:pPr>
            <w:r>
              <w:rPr>
                <w:sz w:val="24"/>
                <w:szCs w:val="24"/>
              </w:rPr>
              <w:t>Delivery of regeneration priorities</w:t>
            </w:r>
          </w:p>
        </w:tc>
        <w:tc>
          <w:tcPr>
            <w:tcW w:w="1812" w:type="dxa"/>
          </w:tcPr>
          <w:p w14:paraId="586DC1E3" w14:textId="77777777" w:rsidR="00BD7393" w:rsidRPr="00C87365" w:rsidRDefault="00BD7393" w:rsidP="00D32C5B">
            <w:pPr>
              <w:rPr>
                <w:sz w:val="24"/>
                <w:szCs w:val="24"/>
              </w:rPr>
            </w:pPr>
            <w:r w:rsidRPr="00C87365">
              <w:rPr>
                <w:sz w:val="24"/>
                <w:szCs w:val="24"/>
              </w:rPr>
              <w:t>Planning Service Manager (Environment/ Specialist Services)</w:t>
            </w:r>
          </w:p>
        </w:tc>
        <w:tc>
          <w:tcPr>
            <w:tcW w:w="1844" w:type="dxa"/>
          </w:tcPr>
          <w:p w14:paraId="05B3FF0E" w14:textId="77777777" w:rsidR="00BD7393" w:rsidRPr="00C87365" w:rsidRDefault="00BD7393" w:rsidP="00D32C5B">
            <w:pPr>
              <w:rPr>
                <w:sz w:val="24"/>
                <w:szCs w:val="24"/>
              </w:rPr>
            </w:pPr>
            <w:r w:rsidRPr="00C87365">
              <w:rPr>
                <w:sz w:val="24"/>
                <w:szCs w:val="24"/>
              </w:rPr>
              <w:t>On-going activity</w:t>
            </w:r>
          </w:p>
        </w:tc>
      </w:tr>
      <w:tr w:rsidR="00BD7393" w:rsidRPr="00C87365" w14:paraId="13BCD2F5" w14:textId="77777777" w:rsidTr="00D32C5B">
        <w:trPr>
          <w:trHeight w:val="4416"/>
        </w:trPr>
        <w:tc>
          <w:tcPr>
            <w:tcW w:w="2544" w:type="dxa"/>
          </w:tcPr>
          <w:p w14:paraId="3FA021A6" w14:textId="77777777" w:rsidR="00BD7393" w:rsidRPr="00C87365" w:rsidRDefault="00BD7393" w:rsidP="00D32C5B">
            <w:pPr>
              <w:rPr>
                <w:sz w:val="24"/>
                <w:szCs w:val="24"/>
              </w:rPr>
            </w:pPr>
            <w:r w:rsidRPr="00C87365">
              <w:rPr>
                <w:sz w:val="24"/>
                <w:szCs w:val="24"/>
              </w:rPr>
              <w:t>Resilient communities</w:t>
            </w:r>
          </w:p>
          <w:p w14:paraId="7D37BE42" w14:textId="77777777" w:rsidR="00BD7393" w:rsidRPr="00C87365" w:rsidRDefault="00BD7393" w:rsidP="00D32C5B">
            <w:pPr>
              <w:rPr>
                <w:sz w:val="24"/>
                <w:szCs w:val="24"/>
              </w:rPr>
            </w:pPr>
            <w:r w:rsidRPr="00C87365">
              <w:rPr>
                <w:sz w:val="24"/>
                <w:szCs w:val="24"/>
              </w:rPr>
              <w:t>Economy &amp; enterprise</w:t>
            </w:r>
          </w:p>
          <w:p w14:paraId="5E8AEBD3" w14:textId="77777777" w:rsidR="00BD7393" w:rsidRPr="00C87365" w:rsidRDefault="00BD7393" w:rsidP="00D32C5B">
            <w:pPr>
              <w:rPr>
                <w:sz w:val="24"/>
                <w:szCs w:val="24"/>
              </w:rPr>
            </w:pPr>
          </w:p>
          <w:p w14:paraId="02564A87" w14:textId="77777777" w:rsidR="00BD7393" w:rsidRDefault="00BD7393" w:rsidP="007A14CF">
            <w:pPr>
              <w:rPr>
                <w:i/>
                <w:iCs/>
                <w:sz w:val="24"/>
                <w:szCs w:val="24"/>
              </w:rPr>
            </w:pPr>
            <w:r w:rsidRPr="00C87365">
              <w:rPr>
                <w:i/>
                <w:iCs/>
                <w:sz w:val="24"/>
                <w:szCs w:val="24"/>
              </w:rPr>
              <w:t>Placemaking to meet the current and future needs of communities and supporting communities to help themselves, enabling community wealth building that supports local economic opportunities</w:t>
            </w:r>
          </w:p>
          <w:p w14:paraId="19743401" w14:textId="77777777" w:rsidR="00086E37" w:rsidRDefault="00086E37" w:rsidP="007A14CF">
            <w:pPr>
              <w:rPr>
                <w:i/>
                <w:iCs/>
                <w:sz w:val="24"/>
                <w:szCs w:val="24"/>
              </w:rPr>
            </w:pPr>
          </w:p>
          <w:p w14:paraId="382C5A75" w14:textId="4375CE32" w:rsidR="00086E37" w:rsidRPr="00C87365" w:rsidRDefault="00086E37" w:rsidP="007A14CF">
            <w:pPr>
              <w:rPr>
                <w:sz w:val="24"/>
                <w:szCs w:val="24"/>
              </w:rPr>
            </w:pPr>
          </w:p>
        </w:tc>
        <w:tc>
          <w:tcPr>
            <w:tcW w:w="2693" w:type="dxa"/>
          </w:tcPr>
          <w:p w14:paraId="18970CDA" w14:textId="77777777" w:rsidR="00BD7393" w:rsidRPr="00C87365" w:rsidRDefault="00BD7393" w:rsidP="00D32C5B">
            <w:pPr>
              <w:rPr>
                <w:color w:val="000000"/>
                <w:sz w:val="24"/>
                <w:szCs w:val="24"/>
              </w:rPr>
            </w:pPr>
            <w:r w:rsidRPr="00C87365">
              <w:rPr>
                <w:color w:val="000000"/>
                <w:sz w:val="24"/>
                <w:szCs w:val="24"/>
              </w:rPr>
              <w:t>Support the development of the 17 Community Place Plans, covering the whole of Aberdeenshire;</w:t>
            </w:r>
          </w:p>
          <w:p w14:paraId="75D4D292" w14:textId="77777777" w:rsidR="00BD7393" w:rsidRPr="00C87365" w:rsidRDefault="00BD7393" w:rsidP="00D32C5B">
            <w:pPr>
              <w:rPr>
                <w:sz w:val="24"/>
                <w:szCs w:val="24"/>
              </w:rPr>
            </w:pPr>
            <w:r w:rsidRPr="00C87365">
              <w:rPr>
                <w:sz w:val="24"/>
                <w:szCs w:val="24"/>
              </w:rPr>
              <w:t>Use of Masterplans to promote development delivery</w:t>
            </w:r>
          </w:p>
          <w:p w14:paraId="009F20E8" w14:textId="77777777" w:rsidR="00BD7393" w:rsidRPr="00C87365" w:rsidRDefault="00BD7393" w:rsidP="00D32C5B">
            <w:pPr>
              <w:rPr>
                <w:color w:val="000000"/>
                <w:sz w:val="24"/>
                <w:szCs w:val="24"/>
              </w:rPr>
            </w:pPr>
          </w:p>
          <w:p w14:paraId="73BE0D1D" w14:textId="77777777" w:rsidR="00BD7393" w:rsidRPr="00C87365" w:rsidRDefault="00BD7393" w:rsidP="00D32C5B">
            <w:pPr>
              <w:rPr>
                <w:color w:val="000000"/>
                <w:sz w:val="24"/>
                <w:szCs w:val="24"/>
              </w:rPr>
            </w:pPr>
            <w:r w:rsidRPr="00C87365">
              <w:rPr>
                <w:color w:val="000000"/>
                <w:sz w:val="24"/>
                <w:szCs w:val="24"/>
              </w:rPr>
              <w:t> </w:t>
            </w:r>
          </w:p>
          <w:p w14:paraId="5D0A1183" w14:textId="77777777" w:rsidR="00BD7393" w:rsidRPr="00C87365" w:rsidRDefault="00BD7393" w:rsidP="00D32C5B">
            <w:pPr>
              <w:rPr>
                <w:sz w:val="24"/>
                <w:szCs w:val="24"/>
              </w:rPr>
            </w:pPr>
          </w:p>
        </w:tc>
        <w:tc>
          <w:tcPr>
            <w:tcW w:w="2846" w:type="dxa"/>
            <w:gridSpan w:val="2"/>
          </w:tcPr>
          <w:p w14:paraId="664EBD42" w14:textId="77777777" w:rsidR="00BD7393" w:rsidRPr="00C87365" w:rsidRDefault="00BD7393" w:rsidP="00D32C5B">
            <w:pPr>
              <w:rPr>
                <w:sz w:val="24"/>
                <w:szCs w:val="24"/>
              </w:rPr>
            </w:pPr>
            <w:r w:rsidRPr="00C87365">
              <w:rPr>
                <w:color w:val="000000"/>
                <w:sz w:val="24"/>
                <w:szCs w:val="24"/>
              </w:rPr>
              <w:t>These will be evidence-based, focused 3-year action plans to address any gaps between the needs and aspirations of communities, against existing service provision (assets, resources, plans and strategies).</w:t>
            </w:r>
          </w:p>
        </w:tc>
        <w:tc>
          <w:tcPr>
            <w:tcW w:w="2715" w:type="dxa"/>
            <w:gridSpan w:val="2"/>
          </w:tcPr>
          <w:p w14:paraId="75BF71AD" w14:textId="77777777" w:rsidR="00BD7393" w:rsidRPr="00C87365" w:rsidRDefault="00BD7393" w:rsidP="00D32C5B">
            <w:pPr>
              <w:rPr>
                <w:sz w:val="24"/>
                <w:szCs w:val="24"/>
              </w:rPr>
            </w:pPr>
            <w:r>
              <w:rPr>
                <w:sz w:val="24"/>
                <w:szCs w:val="24"/>
              </w:rPr>
              <w:t>Number of plans and associated action plans developed each year</w:t>
            </w:r>
          </w:p>
        </w:tc>
        <w:tc>
          <w:tcPr>
            <w:tcW w:w="1812" w:type="dxa"/>
          </w:tcPr>
          <w:p w14:paraId="4C78FED8" w14:textId="77777777" w:rsidR="00BD7393" w:rsidRPr="00C87365" w:rsidRDefault="00BD7393" w:rsidP="00D32C5B">
            <w:pPr>
              <w:rPr>
                <w:sz w:val="24"/>
                <w:szCs w:val="24"/>
              </w:rPr>
            </w:pPr>
            <w:r w:rsidRPr="00C87365">
              <w:rPr>
                <w:sz w:val="24"/>
                <w:szCs w:val="24"/>
              </w:rPr>
              <w:t>Planning Service Manager (Development Management)</w:t>
            </w:r>
          </w:p>
        </w:tc>
        <w:tc>
          <w:tcPr>
            <w:tcW w:w="1844" w:type="dxa"/>
          </w:tcPr>
          <w:p w14:paraId="58D58E31" w14:textId="77777777" w:rsidR="00BD7393" w:rsidRPr="00C87365" w:rsidRDefault="00BD7393" w:rsidP="00D32C5B">
            <w:pPr>
              <w:rPr>
                <w:sz w:val="24"/>
                <w:szCs w:val="24"/>
              </w:rPr>
            </w:pPr>
            <w:r w:rsidRPr="00C87365">
              <w:rPr>
                <w:sz w:val="24"/>
                <w:szCs w:val="24"/>
              </w:rPr>
              <w:t>On-going activity</w:t>
            </w:r>
          </w:p>
        </w:tc>
      </w:tr>
      <w:tr w:rsidR="00BD7393" w:rsidRPr="00C87365" w14:paraId="58420718" w14:textId="77777777" w:rsidTr="00BD7393">
        <w:tc>
          <w:tcPr>
            <w:tcW w:w="14454" w:type="dxa"/>
            <w:gridSpan w:val="8"/>
            <w:shd w:val="clear" w:color="auto" w:fill="C6D9F1" w:themeFill="text2" w:themeFillTint="33"/>
          </w:tcPr>
          <w:p w14:paraId="0A256937" w14:textId="4ED757ED" w:rsidR="00BD7393" w:rsidRPr="00BD7393" w:rsidRDefault="00BD7393" w:rsidP="00C87365">
            <w:pPr>
              <w:rPr>
                <w:b/>
                <w:bCs/>
                <w:sz w:val="24"/>
                <w:szCs w:val="24"/>
              </w:rPr>
            </w:pPr>
            <w:r w:rsidRPr="00BD7393">
              <w:rPr>
                <w:b/>
                <w:bCs/>
                <w:sz w:val="24"/>
                <w:szCs w:val="24"/>
              </w:rPr>
              <w:lastRenderedPageBreak/>
              <w:t>Connectivity</w:t>
            </w:r>
          </w:p>
        </w:tc>
      </w:tr>
      <w:tr w:rsidR="00C87365" w:rsidRPr="00C87365" w14:paraId="7E762C0C" w14:textId="77777777" w:rsidTr="740D0D6F">
        <w:tc>
          <w:tcPr>
            <w:tcW w:w="2544" w:type="dxa"/>
            <w:vMerge w:val="restart"/>
          </w:tcPr>
          <w:p w14:paraId="2E434EB3" w14:textId="77777777" w:rsidR="00C87365" w:rsidRPr="00C87365" w:rsidRDefault="00C87365" w:rsidP="00C87365">
            <w:pPr>
              <w:rPr>
                <w:sz w:val="24"/>
                <w:szCs w:val="24"/>
              </w:rPr>
            </w:pPr>
            <w:r w:rsidRPr="00C87365">
              <w:rPr>
                <w:sz w:val="24"/>
                <w:szCs w:val="24"/>
              </w:rPr>
              <w:t>Infrastructure</w:t>
            </w:r>
          </w:p>
          <w:p w14:paraId="672EF54D" w14:textId="4BF20E1D" w:rsidR="00C87365" w:rsidRPr="00C87365" w:rsidRDefault="00C87365" w:rsidP="00C87365">
            <w:pPr>
              <w:rPr>
                <w:sz w:val="24"/>
                <w:szCs w:val="24"/>
              </w:rPr>
            </w:pPr>
            <w:r w:rsidRPr="00C87365">
              <w:rPr>
                <w:sz w:val="24"/>
                <w:szCs w:val="24"/>
              </w:rPr>
              <w:t xml:space="preserve">Health &amp; </w:t>
            </w:r>
            <w:r w:rsidR="00EF421E">
              <w:rPr>
                <w:sz w:val="24"/>
                <w:szCs w:val="24"/>
              </w:rPr>
              <w:t>W</w:t>
            </w:r>
            <w:r w:rsidRPr="00C87365">
              <w:rPr>
                <w:sz w:val="24"/>
                <w:szCs w:val="24"/>
              </w:rPr>
              <w:t>ellbeing</w:t>
            </w:r>
          </w:p>
          <w:p w14:paraId="0F8587BB" w14:textId="77777777" w:rsidR="00C87365" w:rsidRPr="00C87365" w:rsidRDefault="00C87365" w:rsidP="00C87365">
            <w:pPr>
              <w:rPr>
                <w:sz w:val="24"/>
                <w:szCs w:val="24"/>
              </w:rPr>
            </w:pPr>
            <w:r w:rsidRPr="00C87365">
              <w:rPr>
                <w:sz w:val="24"/>
                <w:szCs w:val="24"/>
              </w:rPr>
              <w:t>Resilient communities</w:t>
            </w:r>
          </w:p>
          <w:p w14:paraId="10B4D4F9" w14:textId="77777777" w:rsidR="00C87365" w:rsidRPr="00C87365" w:rsidRDefault="00C87365" w:rsidP="00C87365">
            <w:pPr>
              <w:rPr>
                <w:i/>
                <w:iCs/>
                <w:sz w:val="24"/>
                <w:szCs w:val="24"/>
              </w:rPr>
            </w:pPr>
            <w:r w:rsidRPr="00C87365">
              <w:rPr>
                <w:i/>
                <w:iCs/>
                <w:sz w:val="24"/>
                <w:szCs w:val="24"/>
              </w:rPr>
              <w:t>A road and street-lighting network which keeps people safe, encourages active lifestyles and increases active travel</w:t>
            </w:r>
          </w:p>
          <w:p w14:paraId="045B053D" w14:textId="77777777" w:rsidR="00C87365" w:rsidRPr="00C87365" w:rsidRDefault="00C87365" w:rsidP="00C87365">
            <w:pPr>
              <w:rPr>
                <w:sz w:val="24"/>
                <w:szCs w:val="24"/>
              </w:rPr>
            </w:pPr>
            <w:r w:rsidRPr="00C87365">
              <w:rPr>
                <w:i/>
                <w:iCs/>
                <w:sz w:val="24"/>
                <w:szCs w:val="24"/>
              </w:rPr>
              <w:t>opportunities</w:t>
            </w:r>
          </w:p>
        </w:tc>
        <w:tc>
          <w:tcPr>
            <w:tcW w:w="2693" w:type="dxa"/>
          </w:tcPr>
          <w:p w14:paraId="0A935677" w14:textId="1FB4D025" w:rsidR="00C87365" w:rsidRPr="00C87365" w:rsidRDefault="00C87365" w:rsidP="00B97158">
            <w:pPr>
              <w:rPr>
                <w:sz w:val="24"/>
                <w:szCs w:val="24"/>
              </w:rPr>
            </w:pPr>
            <w:r w:rsidRPr="00C87365">
              <w:rPr>
                <w:sz w:val="24"/>
                <w:szCs w:val="24"/>
              </w:rPr>
              <w:t>(</w:t>
            </w:r>
            <w:proofErr w:type="spellStart"/>
            <w:r w:rsidRPr="00C87365">
              <w:rPr>
                <w:sz w:val="24"/>
                <w:szCs w:val="24"/>
              </w:rPr>
              <w:t>i</w:t>
            </w:r>
            <w:proofErr w:type="spellEnd"/>
            <w:r w:rsidRPr="00C87365">
              <w:rPr>
                <w:sz w:val="24"/>
                <w:szCs w:val="24"/>
              </w:rPr>
              <w:t>) Develop</w:t>
            </w:r>
            <w:r w:rsidR="00B97158">
              <w:rPr>
                <w:sz w:val="24"/>
                <w:szCs w:val="24"/>
              </w:rPr>
              <w:t xml:space="preserve"> and deliver</w:t>
            </w:r>
            <w:r w:rsidRPr="00C87365">
              <w:rPr>
                <w:sz w:val="24"/>
                <w:szCs w:val="24"/>
              </w:rPr>
              <w:t xml:space="preserve"> a programme of road maintenance and improvement works each year. </w:t>
            </w:r>
          </w:p>
        </w:tc>
        <w:tc>
          <w:tcPr>
            <w:tcW w:w="2846" w:type="dxa"/>
            <w:gridSpan w:val="2"/>
          </w:tcPr>
          <w:p w14:paraId="248668A3" w14:textId="709E7397" w:rsidR="00C87365" w:rsidRPr="00C87365" w:rsidRDefault="00C87365" w:rsidP="00BE2E42">
            <w:pPr>
              <w:rPr>
                <w:sz w:val="24"/>
                <w:szCs w:val="24"/>
              </w:rPr>
            </w:pPr>
            <w:r w:rsidRPr="00C87365">
              <w:rPr>
                <w:sz w:val="24"/>
                <w:szCs w:val="24"/>
              </w:rPr>
              <w:t>A hierarchical road network, where finite resources are prioritised to support vibrant, sustainable communities through the safe, efficient, movement of people and goods within, and across, Aberdeenshire.</w:t>
            </w:r>
          </w:p>
        </w:tc>
        <w:tc>
          <w:tcPr>
            <w:tcW w:w="2715" w:type="dxa"/>
            <w:gridSpan w:val="2"/>
          </w:tcPr>
          <w:p w14:paraId="5368F906" w14:textId="5F4FA75F" w:rsidR="00C87365" w:rsidRDefault="00C87365" w:rsidP="00C87365">
            <w:pPr>
              <w:rPr>
                <w:color w:val="000000"/>
                <w:sz w:val="24"/>
                <w:szCs w:val="24"/>
              </w:rPr>
            </w:pPr>
            <w:r w:rsidRPr="00C87365">
              <w:rPr>
                <w:color w:val="000000"/>
                <w:sz w:val="24"/>
                <w:szCs w:val="24"/>
              </w:rPr>
              <w:t>Cost of maintenance per kilometre of roads (ENV4a)</w:t>
            </w:r>
          </w:p>
          <w:p w14:paraId="0DD4C1CE" w14:textId="77777777" w:rsidR="00C0055B" w:rsidRPr="00C87365" w:rsidRDefault="00C0055B" w:rsidP="00C87365">
            <w:pPr>
              <w:rPr>
                <w:color w:val="000000"/>
                <w:sz w:val="24"/>
                <w:szCs w:val="24"/>
              </w:rPr>
            </w:pPr>
          </w:p>
          <w:p w14:paraId="4F06C05D" w14:textId="0EE8CB7E" w:rsidR="00C87365" w:rsidRPr="00C87365" w:rsidRDefault="00C87365" w:rsidP="00B63B39">
            <w:pPr>
              <w:rPr>
                <w:sz w:val="24"/>
                <w:szCs w:val="24"/>
              </w:rPr>
            </w:pPr>
            <w:r w:rsidRPr="00C87365">
              <w:rPr>
                <w:color w:val="000000"/>
                <w:sz w:val="24"/>
                <w:szCs w:val="24"/>
              </w:rPr>
              <w:t xml:space="preserve">Percentage of </w:t>
            </w:r>
            <w:r w:rsidR="00B63B39">
              <w:rPr>
                <w:color w:val="000000"/>
                <w:sz w:val="24"/>
                <w:szCs w:val="24"/>
              </w:rPr>
              <w:t>each</w:t>
            </w:r>
            <w:r w:rsidRPr="00C87365">
              <w:rPr>
                <w:color w:val="000000"/>
                <w:sz w:val="24"/>
                <w:szCs w:val="24"/>
              </w:rPr>
              <w:t xml:space="preserve"> class </w:t>
            </w:r>
            <w:r w:rsidR="00B63B39">
              <w:rPr>
                <w:color w:val="000000"/>
                <w:sz w:val="24"/>
                <w:szCs w:val="24"/>
              </w:rPr>
              <w:t xml:space="preserve">of </w:t>
            </w:r>
            <w:r w:rsidRPr="00C87365">
              <w:rPr>
                <w:color w:val="000000"/>
                <w:sz w:val="24"/>
                <w:szCs w:val="24"/>
              </w:rPr>
              <w:t>roads that should be considered for maintenance treatment (ENV4b</w:t>
            </w:r>
            <w:r w:rsidR="00B63B39">
              <w:rPr>
                <w:color w:val="000000"/>
                <w:sz w:val="24"/>
                <w:szCs w:val="24"/>
              </w:rPr>
              <w:t xml:space="preserve"> – ENV4e)</w:t>
            </w:r>
          </w:p>
        </w:tc>
        <w:tc>
          <w:tcPr>
            <w:tcW w:w="1812" w:type="dxa"/>
          </w:tcPr>
          <w:p w14:paraId="510E8368" w14:textId="77777777" w:rsidR="00C87365" w:rsidRPr="00C87365" w:rsidRDefault="00C87365" w:rsidP="00C87365">
            <w:pPr>
              <w:rPr>
                <w:sz w:val="24"/>
                <w:szCs w:val="24"/>
              </w:rPr>
            </w:pPr>
            <w:r w:rsidRPr="00C87365">
              <w:rPr>
                <w:sz w:val="24"/>
                <w:szCs w:val="24"/>
              </w:rPr>
              <w:t>Roads and Landscape Services Managers (G &amp; KM), (BB &amp; M), (B &amp; F)</w:t>
            </w:r>
          </w:p>
          <w:p w14:paraId="34D3FB88" w14:textId="77777777" w:rsidR="00C87365" w:rsidRPr="00C87365" w:rsidRDefault="00C87365" w:rsidP="00C87365">
            <w:pPr>
              <w:rPr>
                <w:sz w:val="24"/>
                <w:szCs w:val="24"/>
              </w:rPr>
            </w:pPr>
          </w:p>
        </w:tc>
        <w:tc>
          <w:tcPr>
            <w:tcW w:w="1844" w:type="dxa"/>
          </w:tcPr>
          <w:p w14:paraId="43656693" w14:textId="77777777" w:rsidR="00C87365" w:rsidRPr="00C87365" w:rsidRDefault="00C87365" w:rsidP="00C87365">
            <w:pPr>
              <w:rPr>
                <w:sz w:val="24"/>
                <w:szCs w:val="24"/>
              </w:rPr>
            </w:pPr>
            <w:r w:rsidRPr="00C87365">
              <w:rPr>
                <w:sz w:val="24"/>
                <w:szCs w:val="24"/>
              </w:rPr>
              <w:t>Approval</w:t>
            </w:r>
          </w:p>
          <w:p w14:paraId="241CEAE6" w14:textId="77777777" w:rsidR="00C87365" w:rsidRPr="00C87365" w:rsidRDefault="00C87365" w:rsidP="00C87365">
            <w:pPr>
              <w:rPr>
                <w:sz w:val="24"/>
                <w:szCs w:val="24"/>
              </w:rPr>
            </w:pPr>
            <w:r w:rsidRPr="00C87365">
              <w:rPr>
                <w:sz w:val="24"/>
                <w:szCs w:val="24"/>
              </w:rPr>
              <w:t>March/April</w:t>
            </w:r>
          </w:p>
          <w:p w14:paraId="046C36B3" w14:textId="77777777" w:rsidR="00C87365" w:rsidRPr="00C87365" w:rsidRDefault="00C87365" w:rsidP="00C87365">
            <w:pPr>
              <w:rPr>
                <w:sz w:val="24"/>
                <w:szCs w:val="24"/>
              </w:rPr>
            </w:pPr>
          </w:p>
          <w:p w14:paraId="467B2CE5" w14:textId="77777777" w:rsidR="00C87365" w:rsidRPr="00C87365" w:rsidRDefault="00C87365" w:rsidP="00C87365">
            <w:pPr>
              <w:rPr>
                <w:sz w:val="24"/>
                <w:szCs w:val="24"/>
              </w:rPr>
            </w:pPr>
            <w:r w:rsidRPr="00C87365">
              <w:rPr>
                <w:sz w:val="24"/>
                <w:szCs w:val="24"/>
              </w:rPr>
              <w:t>Delivery - on-going activity</w:t>
            </w:r>
          </w:p>
        </w:tc>
      </w:tr>
      <w:tr w:rsidR="00C87365" w:rsidRPr="00C87365" w14:paraId="0265715A" w14:textId="77777777" w:rsidTr="740D0D6F">
        <w:tc>
          <w:tcPr>
            <w:tcW w:w="2544" w:type="dxa"/>
            <w:vMerge/>
          </w:tcPr>
          <w:p w14:paraId="1684C6EB" w14:textId="77777777" w:rsidR="00C87365" w:rsidRPr="00C87365" w:rsidRDefault="00C87365" w:rsidP="00C87365">
            <w:pPr>
              <w:rPr>
                <w:sz w:val="24"/>
                <w:szCs w:val="24"/>
              </w:rPr>
            </w:pPr>
          </w:p>
        </w:tc>
        <w:tc>
          <w:tcPr>
            <w:tcW w:w="2693" w:type="dxa"/>
          </w:tcPr>
          <w:p w14:paraId="7ECFD0E7" w14:textId="77777777" w:rsidR="00C87365" w:rsidRPr="00C87365" w:rsidRDefault="00C87365" w:rsidP="00C87365">
            <w:pPr>
              <w:rPr>
                <w:sz w:val="24"/>
                <w:szCs w:val="24"/>
              </w:rPr>
            </w:pPr>
            <w:r w:rsidRPr="00C87365">
              <w:rPr>
                <w:sz w:val="24"/>
                <w:szCs w:val="24"/>
              </w:rPr>
              <w:t>(ii) Provide an efficient and effective street lighting repairs service.</w:t>
            </w:r>
          </w:p>
          <w:p w14:paraId="058E1C37" w14:textId="77777777" w:rsidR="00C87365" w:rsidRPr="00C87365" w:rsidRDefault="00C87365" w:rsidP="00C87365">
            <w:pPr>
              <w:rPr>
                <w:sz w:val="24"/>
                <w:szCs w:val="24"/>
              </w:rPr>
            </w:pPr>
          </w:p>
          <w:p w14:paraId="3AE7CA59" w14:textId="77777777" w:rsidR="00C87365" w:rsidRPr="00C87365" w:rsidRDefault="00C87365" w:rsidP="00C87365">
            <w:pPr>
              <w:rPr>
                <w:sz w:val="24"/>
                <w:szCs w:val="24"/>
              </w:rPr>
            </w:pPr>
          </w:p>
          <w:p w14:paraId="694A79BE" w14:textId="11CF569C" w:rsidR="00C87365" w:rsidRPr="00C87365" w:rsidRDefault="00C87365" w:rsidP="00C87365">
            <w:pPr>
              <w:rPr>
                <w:sz w:val="24"/>
                <w:szCs w:val="24"/>
              </w:rPr>
            </w:pPr>
            <w:r w:rsidRPr="00C87365">
              <w:rPr>
                <w:sz w:val="24"/>
                <w:szCs w:val="24"/>
              </w:rPr>
              <w:t>(iii) Continue the delivery of a six-year programme to upgrade traditional streetlights with LED lanterns</w:t>
            </w:r>
            <w:r w:rsidR="00B97158">
              <w:rPr>
                <w:sz w:val="24"/>
                <w:szCs w:val="24"/>
              </w:rPr>
              <w:t>.</w:t>
            </w:r>
          </w:p>
        </w:tc>
        <w:tc>
          <w:tcPr>
            <w:tcW w:w="2846" w:type="dxa"/>
            <w:gridSpan w:val="2"/>
          </w:tcPr>
          <w:p w14:paraId="0C74F511" w14:textId="380608A9" w:rsidR="00C87365" w:rsidRPr="00C87365" w:rsidRDefault="00C87365" w:rsidP="00C87365">
            <w:pPr>
              <w:rPr>
                <w:sz w:val="24"/>
                <w:szCs w:val="24"/>
              </w:rPr>
            </w:pPr>
            <w:r w:rsidRPr="00C87365">
              <w:rPr>
                <w:sz w:val="24"/>
                <w:szCs w:val="24"/>
              </w:rPr>
              <w:t>A street lighting network that promotes the safety of pedestrians, encourages active travel, and reduces the associated environmental impacts.</w:t>
            </w:r>
            <w:r w:rsidR="00B97158">
              <w:rPr>
                <w:sz w:val="24"/>
                <w:szCs w:val="24"/>
              </w:rPr>
              <w:t xml:space="preserve"> Upgrades will </w:t>
            </w:r>
            <w:r w:rsidR="00B97158" w:rsidRPr="00C87365">
              <w:rPr>
                <w:sz w:val="24"/>
                <w:szCs w:val="24"/>
              </w:rPr>
              <w:t>reduce maintenance costs, energy costs and carbon emissions.</w:t>
            </w:r>
          </w:p>
        </w:tc>
        <w:tc>
          <w:tcPr>
            <w:tcW w:w="2715" w:type="dxa"/>
            <w:gridSpan w:val="2"/>
          </w:tcPr>
          <w:p w14:paraId="49261F63" w14:textId="74002557" w:rsidR="0007738F" w:rsidRPr="0007738F" w:rsidRDefault="0007738F" w:rsidP="0007738F">
            <w:pPr>
              <w:rPr>
                <w:rStyle w:val="normaltextrun"/>
                <w:sz w:val="24"/>
                <w:szCs w:val="24"/>
              </w:rPr>
            </w:pPr>
            <w:r>
              <w:rPr>
                <w:rStyle w:val="normaltextrun"/>
                <w:sz w:val="24"/>
                <w:szCs w:val="24"/>
              </w:rPr>
              <w:t xml:space="preserve">(ii) </w:t>
            </w:r>
            <w:r w:rsidRPr="0007738F">
              <w:rPr>
                <w:rStyle w:val="normaltextrun"/>
                <w:sz w:val="24"/>
                <w:szCs w:val="24"/>
              </w:rPr>
              <w:t>Percentage of all streetlight repairs completed within 7 days</w:t>
            </w:r>
            <w:r>
              <w:rPr>
                <w:rStyle w:val="normaltextrun"/>
                <w:sz w:val="24"/>
                <w:szCs w:val="24"/>
              </w:rPr>
              <w:t>.</w:t>
            </w:r>
          </w:p>
          <w:p w14:paraId="6FF048B1" w14:textId="77777777" w:rsidR="00C87365" w:rsidRPr="00C87365" w:rsidRDefault="00C87365" w:rsidP="00C87365">
            <w:pPr>
              <w:rPr>
                <w:rStyle w:val="normaltextrun"/>
                <w:sz w:val="24"/>
                <w:szCs w:val="24"/>
              </w:rPr>
            </w:pPr>
          </w:p>
          <w:p w14:paraId="536F0E48" w14:textId="3CE35183" w:rsidR="0007738F" w:rsidRPr="0007738F" w:rsidRDefault="0007738F" w:rsidP="0007738F">
            <w:pPr>
              <w:rPr>
                <w:rStyle w:val="normaltextrun"/>
                <w:sz w:val="24"/>
                <w:szCs w:val="24"/>
              </w:rPr>
            </w:pPr>
            <w:r>
              <w:rPr>
                <w:sz w:val="24"/>
                <w:szCs w:val="24"/>
              </w:rPr>
              <w:t>(</w:t>
            </w:r>
            <w:r>
              <w:t xml:space="preserve">iii) </w:t>
            </w:r>
            <w:r w:rsidRPr="0007738F">
              <w:rPr>
                <w:sz w:val="24"/>
                <w:szCs w:val="24"/>
              </w:rPr>
              <w:t>Quantity of energy consumed by Council streetlights per annum</w:t>
            </w:r>
          </w:p>
          <w:p w14:paraId="7021AD87" w14:textId="77777777" w:rsidR="00C87365" w:rsidRPr="00C87365" w:rsidRDefault="00C87365" w:rsidP="00C87365">
            <w:pPr>
              <w:rPr>
                <w:sz w:val="24"/>
                <w:szCs w:val="24"/>
              </w:rPr>
            </w:pPr>
          </w:p>
        </w:tc>
        <w:tc>
          <w:tcPr>
            <w:tcW w:w="1812" w:type="dxa"/>
          </w:tcPr>
          <w:p w14:paraId="570AFE5D" w14:textId="77777777" w:rsidR="00C87365" w:rsidRPr="00C87365" w:rsidRDefault="00C87365" w:rsidP="00C87365">
            <w:pPr>
              <w:rPr>
                <w:sz w:val="24"/>
                <w:szCs w:val="24"/>
              </w:rPr>
            </w:pPr>
            <w:r w:rsidRPr="00C87365">
              <w:rPr>
                <w:sz w:val="24"/>
                <w:szCs w:val="24"/>
              </w:rPr>
              <w:t>Roads and Landscape Services Managers (G &amp; KM), (BB &amp; M), (B &amp; F)</w:t>
            </w:r>
          </w:p>
          <w:p w14:paraId="5BCD2C65" w14:textId="77777777" w:rsidR="00C87365" w:rsidRPr="00C87365" w:rsidRDefault="00C87365" w:rsidP="00C87365">
            <w:pPr>
              <w:rPr>
                <w:sz w:val="24"/>
                <w:szCs w:val="24"/>
              </w:rPr>
            </w:pPr>
          </w:p>
        </w:tc>
        <w:tc>
          <w:tcPr>
            <w:tcW w:w="1844" w:type="dxa"/>
          </w:tcPr>
          <w:p w14:paraId="692D0D22" w14:textId="77777777" w:rsidR="00C87365" w:rsidRPr="00C87365" w:rsidRDefault="00C87365" w:rsidP="00C87365">
            <w:pPr>
              <w:rPr>
                <w:sz w:val="24"/>
                <w:szCs w:val="24"/>
              </w:rPr>
            </w:pPr>
            <w:r w:rsidRPr="00C87365">
              <w:rPr>
                <w:sz w:val="24"/>
                <w:szCs w:val="24"/>
              </w:rPr>
              <w:t>On-going activity</w:t>
            </w:r>
          </w:p>
          <w:p w14:paraId="005DC785" w14:textId="77777777" w:rsidR="00C87365" w:rsidRPr="00C87365" w:rsidRDefault="00C87365" w:rsidP="00C87365">
            <w:pPr>
              <w:rPr>
                <w:sz w:val="24"/>
                <w:szCs w:val="24"/>
              </w:rPr>
            </w:pPr>
          </w:p>
          <w:p w14:paraId="28BBD797" w14:textId="77777777" w:rsidR="00C87365" w:rsidRPr="00C87365" w:rsidRDefault="00C87365" w:rsidP="00C87365">
            <w:pPr>
              <w:rPr>
                <w:sz w:val="24"/>
                <w:szCs w:val="24"/>
              </w:rPr>
            </w:pPr>
          </w:p>
          <w:p w14:paraId="494A7E05" w14:textId="77777777" w:rsidR="00C87365" w:rsidRPr="00C87365" w:rsidRDefault="00C87365" w:rsidP="00C87365">
            <w:pPr>
              <w:rPr>
                <w:sz w:val="24"/>
                <w:szCs w:val="24"/>
              </w:rPr>
            </w:pPr>
          </w:p>
          <w:p w14:paraId="49D15697" w14:textId="77777777" w:rsidR="00C87365" w:rsidRPr="00C87365" w:rsidRDefault="00C87365" w:rsidP="00C87365">
            <w:pPr>
              <w:rPr>
                <w:sz w:val="24"/>
                <w:szCs w:val="24"/>
              </w:rPr>
            </w:pPr>
          </w:p>
          <w:p w14:paraId="7EF3B159" w14:textId="77777777" w:rsidR="00C87365" w:rsidRPr="00C87365" w:rsidRDefault="00C87365" w:rsidP="00C87365">
            <w:pPr>
              <w:rPr>
                <w:sz w:val="24"/>
                <w:szCs w:val="24"/>
              </w:rPr>
            </w:pPr>
          </w:p>
          <w:p w14:paraId="65E7A302" w14:textId="77777777" w:rsidR="00C87365" w:rsidRPr="00C87365" w:rsidRDefault="00C87365" w:rsidP="00C87365">
            <w:pPr>
              <w:rPr>
                <w:sz w:val="24"/>
                <w:szCs w:val="24"/>
              </w:rPr>
            </w:pPr>
            <w:r w:rsidRPr="00C87365">
              <w:rPr>
                <w:sz w:val="24"/>
                <w:szCs w:val="24"/>
              </w:rPr>
              <w:t>Complete programme by 31</w:t>
            </w:r>
            <w:r w:rsidRPr="00C87365">
              <w:rPr>
                <w:sz w:val="24"/>
                <w:szCs w:val="24"/>
                <w:vertAlign w:val="superscript"/>
              </w:rPr>
              <w:t>st</w:t>
            </w:r>
            <w:r w:rsidRPr="00C87365">
              <w:rPr>
                <w:sz w:val="24"/>
                <w:szCs w:val="24"/>
              </w:rPr>
              <w:t xml:space="preserve"> March 2022</w:t>
            </w:r>
          </w:p>
        </w:tc>
      </w:tr>
      <w:tr w:rsidR="00C87365" w:rsidRPr="00C87365" w14:paraId="76CD039E" w14:textId="77777777" w:rsidTr="740D0D6F">
        <w:tc>
          <w:tcPr>
            <w:tcW w:w="2544" w:type="dxa"/>
            <w:vMerge/>
          </w:tcPr>
          <w:p w14:paraId="08BA3336" w14:textId="77777777" w:rsidR="00C87365" w:rsidRPr="00C87365" w:rsidRDefault="00C87365" w:rsidP="00C87365">
            <w:pPr>
              <w:rPr>
                <w:sz w:val="24"/>
                <w:szCs w:val="24"/>
              </w:rPr>
            </w:pPr>
          </w:p>
        </w:tc>
        <w:tc>
          <w:tcPr>
            <w:tcW w:w="2693" w:type="dxa"/>
          </w:tcPr>
          <w:p w14:paraId="6A4B43DB" w14:textId="2C8DEAB2" w:rsidR="00C87365" w:rsidRPr="00C87365" w:rsidRDefault="00C87365" w:rsidP="00C87365">
            <w:pPr>
              <w:rPr>
                <w:sz w:val="24"/>
                <w:szCs w:val="24"/>
              </w:rPr>
            </w:pPr>
            <w:r w:rsidRPr="00C87365">
              <w:rPr>
                <w:sz w:val="24"/>
                <w:szCs w:val="24"/>
              </w:rPr>
              <w:t xml:space="preserve">(iv) Develop </w:t>
            </w:r>
            <w:r w:rsidR="00B97158">
              <w:rPr>
                <w:sz w:val="24"/>
                <w:szCs w:val="24"/>
              </w:rPr>
              <w:t xml:space="preserve">and deliver </w:t>
            </w:r>
            <w:r w:rsidRPr="00C87365">
              <w:rPr>
                <w:sz w:val="24"/>
                <w:szCs w:val="24"/>
              </w:rPr>
              <w:t xml:space="preserve">a programme of bridge works each year. </w:t>
            </w:r>
          </w:p>
        </w:tc>
        <w:tc>
          <w:tcPr>
            <w:tcW w:w="2846" w:type="dxa"/>
            <w:gridSpan w:val="2"/>
          </w:tcPr>
          <w:p w14:paraId="49AB3EC7" w14:textId="203B8E7F" w:rsidR="00C87365" w:rsidRPr="00C87365" w:rsidRDefault="00B97158" w:rsidP="00B63B39">
            <w:pPr>
              <w:rPr>
                <w:sz w:val="24"/>
                <w:szCs w:val="24"/>
              </w:rPr>
            </w:pPr>
            <w:r>
              <w:rPr>
                <w:sz w:val="24"/>
                <w:szCs w:val="24"/>
              </w:rPr>
              <w:t>E</w:t>
            </w:r>
            <w:r w:rsidR="00C87365" w:rsidRPr="00C87365">
              <w:rPr>
                <w:sz w:val="24"/>
                <w:szCs w:val="24"/>
              </w:rPr>
              <w:t>nsures that bridges on primary routes remain open and without restrictions minimising corresponding economic and social disruption.</w:t>
            </w:r>
          </w:p>
        </w:tc>
        <w:tc>
          <w:tcPr>
            <w:tcW w:w="2715" w:type="dxa"/>
            <w:gridSpan w:val="2"/>
          </w:tcPr>
          <w:p w14:paraId="1A3196B6" w14:textId="77777777" w:rsidR="0007738F" w:rsidRPr="0007738F" w:rsidRDefault="0007738F" w:rsidP="0007738F">
            <w:pPr>
              <w:rPr>
                <w:color w:val="000000"/>
                <w:sz w:val="24"/>
                <w:szCs w:val="24"/>
              </w:rPr>
            </w:pPr>
            <w:r w:rsidRPr="0007738F">
              <w:rPr>
                <w:color w:val="000000"/>
                <w:sz w:val="24"/>
                <w:szCs w:val="24"/>
              </w:rPr>
              <w:t>Percentage of bridges with weight or width restriction (SPI)</w:t>
            </w:r>
          </w:p>
          <w:p w14:paraId="5E9C7A48" w14:textId="13D34A83" w:rsidR="00C87365" w:rsidRPr="00C87365" w:rsidRDefault="00C87365" w:rsidP="00C87365">
            <w:pPr>
              <w:rPr>
                <w:sz w:val="24"/>
                <w:szCs w:val="24"/>
              </w:rPr>
            </w:pPr>
          </w:p>
        </w:tc>
        <w:tc>
          <w:tcPr>
            <w:tcW w:w="1812" w:type="dxa"/>
          </w:tcPr>
          <w:p w14:paraId="340C1265" w14:textId="77777777" w:rsidR="00C87365" w:rsidRPr="00C87365" w:rsidRDefault="00C87365" w:rsidP="00C87365">
            <w:pPr>
              <w:rPr>
                <w:sz w:val="24"/>
                <w:szCs w:val="24"/>
              </w:rPr>
            </w:pPr>
            <w:r w:rsidRPr="00C87365">
              <w:rPr>
                <w:sz w:val="24"/>
                <w:szCs w:val="24"/>
              </w:rPr>
              <w:t>Structures Manager</w:t>
            </w:r>
          </w:p>
        </w:tc>
        <w:tc>
          <w:tcPr>
            <w:tcW w:w="1844" w:type="dxa"/>
          </w:tcPr>
          <w:p w14:paraId="4E2A784B" w14:textId="77777777" w:rsidR="00C87365" w:rsidRPr="00C87365" w:rsidRDefault="00C87365" w:rsidP="00C87365">
            <w:pPr>
              <w:rPr>
                <w:sz w:val="24"/>
                <w:szCs w:val="24"/>
              </w:rPr>
            </w:pPr>
            <w:r w:rsidRPr="00C87365">
              <w:rPr>
                <w:sz w:val="24"/>
                <w:szCs w:val="24"/>
              </w:rPr>
              <w:t>Approval</w:t>
            </w:r>
          </w:p>
          <w:p w14:paraId="4E55B9A6" w14:textId="77777777" w:rsidR="00C87365" w:rsidRPr="00C87365" w:rsidRDefault="00C87365" w:rsidP="00C87365">
            <w:pPr>
              <w:rPr>
                <w:sz w:val="24"/>
                <w:szCs w:val="24"/>
              </w:rPr>
            </w:pPr>
            <w:r w:rsidRPr="00C87365">
              <w:rPr>
                <w:sz w:val="24"/>
                <w:szCs w:val="24"/>
              </w:rPr>
              <w:t>March/April.</w:t>
            </w:r>
          </w:p>
          <w:p w14:paraId="49BFFE6E" w14:textId="77777777" w:rsidR="00C87365" w:rsidRPr="00C87365" w:rsidRDefault="00C87365" w:rsidP="00C87365">
            <w:pPr>
              <w:rPr>
                <w:sz w:val="24"/>
                <w:szCs w:val="24"/>
              </w:rPr>
            </w:pPr>
          </w:p>
          <w:p w14:paraId="659095BB" w14:textId="77777777" w:rsidR="00C87365" w:rsidRPr="00C87365" w:rsidRDefault="00C87365" w:rsidP="00C87365">
            <w:pPr>
              <w:rPr>
                <w:sz w:val="24"/>
                <w:szCs w:val="24"/>
              </w:rPr>
            </w:pPr>
            <w:r w:rsidRPr="00C87365">
              <w:rPr>
                <w:sz w:val="24"/>
                <w:szCs w:val="24"/>
              </w:rPr>
              <w:t>Delivery - on-going activity</w:t>
            </w:r>
          </w:p>
        </w:tc>
      </w:tr>
      <w:tr w:rsidR="00C87365" w:rsidRPr="00C87365" w14:paraId="065876F7" w14:textId="77777777" w:rsidTr="740D0D6F">
        <w:tc>
          <w:tcPr>
            <w:tcW w:w="2544" w:type="dxa"/>
            <w:vMerge/>
          </w:tcPr>
          <w:p w14:paraId="3210B8B0" w14:textId="77777777" w:rsidR="00C87365" w:rsidRPr="00C87365" w:rsidRDefault="00C87365" w:rsidP="00C87365">
            <w:pPr>
              <w:rPr>
                <w:sz w:val="24"/>
                <w:szCs w:val="24"/>
              </w:rPr>
            </w:pPr>
          </w:p>
        </w:tc>
        <w:tc>
          <w:tcPr>
            <w:tcW w:w="2693" w:type="dxa"/>
          </w:tcPr>
          <w:p w14:paraId="394ED72C" w14:textId="27D65B6E" w:rsidR="00C87365" w:rsidRPr="00C87365" w:rsidRDefault="00C87365" w:rsidP="00B97158">
            <w:pPr>
              <w:rPr>
                <w:sz w:val="24"/>
                <w:szCs w:val="24"/>
              </w:rPr>
            </w:pPr>
            <w:r w:rsidRPr="00C87365">
              <w:rPr>
                <w:sz w:val="24"/>
                <w:szCs w:val="24"/>
              </w:rPr>
              <w:t xml:space="preserve">(v) In line with the Winter Maintenance Operational Plan deliver an efficient and effective gritting and </w:t>
            </w:r>
            <w:r w:rsidRPr="00C87365">
              <w:rPr>
                <w:sz w:val="24"/>
                <w:szCs w:val="24"/>
              </w:rPr>
              <w:lastRenderedPageBreak/>
              <w:t>snow clearing service during the winter months.</w:t>
            </w:r>
          </w:p>
        </w:tc>
        <w:tc>
          <w:tcPr>
            <w:tcW w:w="2846" w:type="dxa"/>
            <w:gridSpan w:val="2"/>
          </w:tcPr>
          <w:p w14:paraId="20A1925F" w14:textId="77777777" w:rsidR="00C87365" w:rsidRPr="00C87365" w:rsidRDefault="00C87365" w:rsidP="00C87365">
            <w:pPr>
              <w:rPr>
                <w:sz w:val="24"/>
                <w:szCs w:val="24"/>
              </w:rPr>
            </w:pPr>
            <w:r w:rsidRPr="00C87365">
              <w:rPr>
                <w:sz w:val="24"/>
                <w:szCs w:val="24"/>
              </w:rPr>
              <w:lastRenderedPageBreak/>
              <w:t xml:space="preserve">Minimum disruption due to ice and snow occurs during winter months, priority routes are kept open to ensure safe </w:t>
            </w:r>
            <w:r w:rsidRPr="00C87365">
              <w:rPr>
                <w:sz w:val="24"/>
                <w:szCs w:val="24"/>
              </w:rPr>
              <w:lastRenderedPageBreak/>
              <w:t>movement of goods and people across the road network.</w:t>
            </w:r>
          </w:p>
        </w:tc>
        <w:tc>
          <w:tcPr>
            <w:tcW w:w="2715" w:type="dxa"/>
            <w:gridSpan w:val="2"/>
          </w:tcPr>
          <w:p w14:paraId="717902C0" w14:textId="361BAA98" w:rsidR="00C87365" w:rsidRPr="00C87365" w:rsidRDefault="00C0055B" w:rsidP="00C87365">
            <w:pPr>
              <w:rPr>
                <w:sz w:val="24"/>
                <w:szCs w:val="24"/>
              </w:rPr>
            </w:pPr>
            <w:r>
              <w:rPr>
                <w:sz w:val="23"/>
                <w:szCs w:val="23"/>
              </w:rPr>
              <w:lastRenderedPageBreak/>
              <w:t>Percentage of primary gritter routes treated by 8.30 a.m.</w:t>
            </w:r>
          </w:p>
        </w:tc>
        <w:tc>
          <w:tcPr>
            <w:tcW w:w="1812" w:type="dxa"/>
          </w:tcPr>
          <w:p w14:paraId="4A6B8173" w14:textId="77777777" w:rsidR="00C87365" w:rsidRPr="00C87365" w:rsidRDefault="00C87365" w:rsidP="00C87365">
            <w:pPr>
              <w:rPr>
                <w:sz w:val="24"/>
                <w:szCs w:val="24"/>
              </w:rPr>
            </w:pPr>
            <w:r w:rsidRPr="00C87365">
              <w:rPr>
                <w:sz w:val="24"/>
                <w:szCs w:val="24"/>
              </w:rPr>
              <w:t xml:space="preserve">Roads and Landscape Services Managers (G </w:t>
            </w:r>
            <w:r w:rsidRPr="00C87365">
              <w:rPr>
                <w:sz w:val="24"/>
                <w:szCs w:val="24"/>
              </w:rPr>
              <w:lastRenderedPageBreak/>
              <w:t>&amp; KM), (BB &amp; M), (B &amp; F)</w:t>
            </w:r>
          </w:p>
          <w:p w14:paraId="195202CE" w14:textId="77777777" w:rsidR="00C87365" w:rsidRPr="00C87365" w:rsidRDefault="00C87365" w:rsidP="00C87365">
            <w:pPr>
              <w:rPr>
                <w:sz w:val="24"/>
                <w:szCs w:val="24"/>
              </w:rPr>
            </w:pPr>
          </w:p>
          <w:p w14:paraId="7A424D22" w14:textId="77777777" w:rsidR="00C87365" w:rsidRPr="00C87365" w:rsidRDefault="00C87365" w:rsidP="00C87365">
            <w:pPr>
              <w:rPr>
                <w:sz w:val="24"/>
                <w:szCs w:val="24"/>
              </w:rPr>
            </w:pPr>
          </w:p>
          <w:p w14:paraId="02F01490" w14:textId="19159192" w:rsidR="00C87365" w:rsidRPr="00C87365" w:rsidRDefault="00C87365" w:rsidP="00C87365">
            <w:pPr>
              <w:rPr>
                <w:sz w:val="24"/>
                <w:szCs w:val="24"/>
              </w:rPr>
            </w:pPr>
          </w:p>
        </w:tc>
        <w:tc>
          <w:tcPr>
            <w:tcW w:w="1844" w:type="dxa"/>
          </w:tcPr>
          <w:p w14:paraId="4F518B43" w14:textId="77777777" w:rsidR="00C87365" w:rsidRPr="00C87365" w:rsidRDefault="00C87365" w:rsidP="00C87365">
            <w:pPr>
              <w:rPr>
                <w:sz w:val="24"/>
                <w:szCs w:val="24"/>
              </w:rPr>
            </w:pPr>
            <w:r w:rsidRPr="00C87365">
              <w:rPr>
                <w:sz w:val="24"/>
                <w:szCs w:val="24"/>
              </w:rPr>
              <w:lastRenderedPageBreak/>
              <w:t>On-going activity</w:t>
            </w:r>
          </w:p>
        </w:tc>
      </w:tr>
      <w:tr w:rsidR="00C87365" w:rsidRPr="00C87365" w14:paraId="6035245F" w14:textId="77777777" w:rsidTr="740D0D6F">
        <w:tc>
          <w:tcPr>
            <w:tcW w:w="2544" w:type="dxa"/>
          </w:tcPr>
          <w:p w14:paraId="0AD8A23F" w14:textId="77777777" w:rsidR="00C87365" w:rsidRPr="00C87365" w:rsidRDefault="00C87365" w:rsidP="00C87365">
            <w:pPr>
              <w:rPr>
                <w:sz w:val="24"/>
                <w:szCs w:val="24"/>
              </w:rPr>
            </w:pPr>
            <w:r w:rsidRPr="00C87365">
              <w:rPr>
                <w:sz w:val="24"/>
                <w:szCs w:val="24"/>
              </w:rPr>
              <w:t>Infrastructure</w:t>
            </w:r>
          </w:p>
          <w:p w14:paraId="33D50D6D" w14:textId="77777777" w:rsidR="00C87365" w:rsidRPr="00C87365" w:rsidRDefault="00C87365" w:rsidP="00C87365">
            <w:pPr>
              <w:rPr>
                <w:sz w:val="24"/>
                <w:szCs w:val="24"/>
              </w:rPr>
            </w:pPr>
            <w:r w:rsidRPr="00C87365">
              <w:rPr>
                <w:sz w:val="24"/>
                <w:szCs w:val="24"/>
              </w:rPr>
              <w:t>Resilient communities</w:t>
            </w:r>
          </w:p>
          <w:p w14:paraId="0F70CD77" w14:textId="77777777" w:rsidR="00C87365" w:rsidRPr="00C87365" w:rsidRDefault="00C87365" w:rsidP="00C87365">
            <w:pPr>
              <w:rPr>
                <w:i/>
                <w:iCs/>
                <w:sz w:val="24"/>
                <w:szCs w:val="24"/>
              </w:rPr>
            </w:pPr>
            <w:r w:rsidRPr="00C87365">
              <w:rPr>
                <w:i/>
                <w:iCs/>
                <w:sz w:val="24"/>
                <w:szCs w:val="24"/>
              </w:rPr>
              <w:t>Ensuring that residents and business across Aberdeenshire are prepared to adapt to effects of climate change including</w:t>
            </w:r>
          </w:p>
          <w:p w14:paraId="758710EA" w14:textId="77777777" w:rsidR="00C87365" w:rsidRPr="00C87365" w:rsidRDefault="00C87365" w:rsidP="00C87365">
            <w:pPr>
              <w:rPr>
                <w:sz w:val="24"/>
                <w:szCs w:val="24"/>
              </w:rPr>
            </w:pPr>
            <w:r w:rsidRPr="00C87365">
              <w:rPr>
                <w:i/>
                <w:iCs/>
                <w:sz w:val="24"/>
                <w:szCs w:val="24"/>
              </w:rPr>
              <w:t>the risk of flooding</w:t>
            </w:r>
          </w:p>
        </w:tc>
        <w:tc>
          <w:tcPr>
            <w:tcW w:w="2693" w:type="dxa"/>
          </w:tcPr>
          <w:p w14:paraId="1BC2A665" w14:textId="77777777" w:rsidR="00B97158" w:rsidRDefault="00C87365" w:rsidP="00C87365">
            <w:pPr>
              <w:rPr>
                <w:sz w:val="24"/>
                <w:szCs w:val="24"/>
              </w:rPr>
            </w:pPr>
            <w:r w:rsidRPr="00C87365">
              <w:rPr>
                <w:sz w:val="24"/>
                <w:szCs w:val="24"/>
              </w:rPr>
              <w:t>(</w:t>
            </w:r>
            <w:proofErr w:type="spellStart"/>
            <w:r w:rsidRPr="00C87365">
              <w:rPr>
                <w:sz w:val="24"/>
                <w:szCs w:val="24"/>
              </w:rPr>
              <w:t>i</w:t>
            </w:r>
            <w:proofErr w:type="spellEnd"/>
            <w:r w:rsidRPr="00C87365">
              <w:rPr>
                <w:sz w:val="24"/>
                <w:szCs w:val="24"/>
              </w:rPr>
              <w:t>) Develop a</w:t>
            </w:r>
            <w:r w:rsidR="00B97158">
              <w:rPr>
                <w:sz w:val="24"/>
                <w:szCs w:val="24"/>
              </w:rPr>
              <w:t xml:space="preserve">nd deliver a </w:t>
            </w:r>
            <w:r w:rsidRPr="00C87365">
              <w:rPr>
                <w:sz w:val="24"/>
                <w:szCs w:val="24"/>
              </w:rPr>
              <w:t xml:space="preserve"> programme of flood risk and coastal protection works each year.</w:t>
            </w:r>
          </w:p>
          <w:p w14:paraId="59A0D42C" w14:textId="068AF416" w:rsidR="00C87365" w:rsidRPr="00C87365" w:rsidRDefault="00C87365" w:rsidP="00C87365">
            <w:pPr>
              <w:rPr>
                <w:color w:val="000000"/>
                <w:sz w:val="24"/>
                <w:szCs w:val="24"/>
              </w:rPr>
            </w:pPr>
            <w:r w:rsidRPr="00C87365">
              <w:rPr>
                <w:color w:val="000000"/>
                <w:sz w:val="24"/>
                <w:szCs w:val="24"/>
              </w:rPr>
              <w:t xml:space="preserve"> </w:t>
            </w:r>
          </w:p>
          <w:p w14:paraId="09F87CDF" w14:textId="77777777" w:rsidR="00C87365" w:rsidRPr="00C87365" w:rsidRDefault="00C87365" w:rsidP="00C87365">
            <w:pPr>
              <w:rPr>
                <w:color w:val="000000"/>
                <w:sz w:val="24"/>
                <w:szCs w:val="24"/>
              </w:rPr>
            </w:pPr>
            <w:r w:rsidRPr="00C87365">
              <w:rPr>
                <w:color w:val="000000"/>
                <w:sz w:val="24"/>
                <w:szCs w:val="24"/>
              </w:rPr>
              <w:t>(ii)  Local Flood Risk Management Plan 2016 – 2022 – work with partners to deliver the actions in the plan</w:t>
            </w:r>
          </w:p>
          <w:p w14:paraId="1CDB252C" w14:textId="77777777" w:rsidR="00C87365" w:rsidRPr="00C87365" w:rsidRDefault="00C87365" w:rsidP="00C87365">
            <w:pPr>
              <w:rPr>
                <w:color w:val="000000"/>
                <w:sz w:val="24"/>
                <w:szCs w:val="24"/>
              </w:rPr>
            </w:pPr>
          </w:p>
          <w:p w14:paraId="1E2DB844" w14:textId="5F1C4962" w:rsidR="00C87365" w:rsidRPr="00C87365" w:rsidRDefault="00C87365" w:rsidP="00C87365">
            <w:pPr>
              <w:rPr>
                <w:color w:val="000000" w:themeColor="text1"/>
                <w:sz w:val="24"/>
                <w:szCs w:val="24"/>
              </w:rPr>
            </w:pPr>
            <w:r w:rsidRPr="00C87365">
              <w:rPr>
                <w:color w:val="000000"/>
                <w:sz w:val="24"/>
                <w:szCs w:val="24"/>
              </w:rPr>
              <w:t xml:space="preserve">(iii) Delivery of the Tay Estuary and Montrose Basin Local </w:t>
            </w:r>
            <w:r w:rsidR="0052390D">
              <w:rPr>
                <w:color w:val="000000"/>
                <w:sz w:val="24"/>
                <w:szCs w:val="24"/>
              </w:rPr>
              <w:t xml:space="preserve">Flood </w:t>
            </w:r>
            <w:r w:rsidRPr="00C87365">
              <w:rPr>
                <w:color w:val="000000"/>
                <w:sz w:val="24"/>
                <w:szCs w:val="24"/>
              </w:rPr>
              <w:t xml:space="preserve">Plan 2016- 2022 - </w:t>
            </w:r>
            <w:r w:rsidRPr="00C87365">
              <w:rPr>
                <w:sz w:val="24"/>
                <w:szCs w:val="24"/>
              </w:rPr>
              <w:t>w</w:t>
            </w:r>
            <w:r w:rsidRPr="00C87365">
              <w:rPr>
                <w:color w:val="000000" w:themeColor="text1"/>
                <w:sz w:val="24"/>
                <w:szCs w:val="24"/>
              </w:rPr>
              <w:t>ork with the partners to implement the actions agreed in the plan for Aberdeenshire.</w:t>
            </w:r>
          </w:p>
        </w:tc>
        <w:tc>
          <w:tcPr>
            <w:tcW w:w="2846" w:type="dxa"/>
            <w:gridSpan w:val="2"/>
          </w:tcPr>
          <w:p w14:paraId="5B02D3C8" w14:textId="77777777" w:rsidR="00C87365" w:rsidRPr="00C87365" w:rsidRDefault="00C87365" w:rsidP="00C87365">
            <w:pPr>
              <w:rPr>
                <w:sz w:val="24"/>
                <w:szCs w:val="24"/>
              </w:rPr>
            </w:pPr>
            <w:r w:rsidRPr="00C87365">
              <w:rPr>
                <w:sz w:val="24"/>
                <w:szCs w:val="24"/>
              </w:rPr>
              <w:t>Ensuring that residents and business across Aberdeenshire are prepared to adapt to the effects of climate change including protecting themselves from the risk of flooding.  Through a partnership approach, take appropriate proactive action to mitigate and reduce significant risks.</w:t>
            </w:r>
          </w:p>
          <w:p w14:paraId="168379A6" w14:textId="77777777" w:rsidR="00C87365" w:rsidRPr="00C87365" w:rsidRDefault="00C87365" w:rsidP="00C87365">
            <w:pPr>
              <w:rPr>
                <w:sz w:val="24"/>
                <w:szCs w:val="24"/>
              </w:rPr>
            </w:pPr>
          </w:p>
          <w:p w14:paraId="4CDE8E8D" w14:textId="77777777" w:rsidR="00C87365" w:rsidRPr="00C87365" w:rsidRDefault="00C87365" w:rsidP="00C87365">
            <w:pPr>
              <w:rPr>
                <w:sz w:val="24"/>
                <w:szCs w:val="24"/>
              </w:rPr>
            </w:pPr>
          </w:p>
          <w:p w14:paraId="110F8860" w14:textId="77777777" w:rsidR="00C87365" w:rsidRPr="00C87365" w:rsidRDefault="00C87365" w:rsidP="00C87365">
            <w:pPr>
              <w:rPr>
                <w:sz w:val="24"/>
                <w:szCs w:val="24"/>
              </w:rPr>
            </w:pPr>
          </w:p>
        </w:tc>
        <w:tc>
          <w:tcPr>
            <w:tcW w:w="2715" w:type="dxa"/>
            <w:gridSpan w:val="2"/>
          </w:tcPr>
          <w:p w14:paraId="1BEF737D" w14:textId="1CEB2357" w:rsidR="00C87365" w:rsidRPr="006B477A" w:rsidRDefault="006B477A" w:rsidP="00C87365">
            <w:pPr>
              <w:rPr>
                <w:sz w:val="24"/>
                <w:szCs w:val="24"/>
              </w:rPr>
            </w:pPr>
            <w:r w:rsidRPr="006B477A">
              <w:rPr>
                <w:sz w:val="24"/>
                <w:szCs w:val="24"/>
              </w:rPr>
              <w:t>Programme agreed by Area Committee</w:t>
            </w:r>
            <w:r>
              <w:rPr>
                <w:sz w:val="24"/>
                <w:szCs w:val="24"/>
              </w:rPr>
              <w:t xml:space="preserve"> each year.</w:t>
            </w:r>
          </w:p>
          <w:p w14:paraId="4C2E471E" w14:textId="77777777" w:rsidR="00C87365" w:rsidRPr="00C87365" w:rsidRDefault="00C87365" w:rsidP="00C87365">
            <w:pPr>
              <w:rPr>
                <w:sz w:val="24"/>
                <w:szCs w:val="24"/>
              </w:rPr>
            </w:pPr>
          </w:p>
          <w:p w14:paraId="266B3965" w14:textId="77777777" w:rsidR="00C87365" w:rsidRPr="00C87365" w:rsidRDefault="00C87365" w:rsidP="00C87365">
            <w:pPr>
              <w:rPr>
                <w:sz w:val="24"/>
                <w:szCs w:val="24"/>
              </w:rPr>
            </w:pPr>
          </w:p>
          <w:p w14:paraId="7A8595F4" w14:textId="77777777" w:rsidR="00C87365" w:rsidRPr="00C87365" w:rsidRDefault="00C87365" w:rsidP="00C87365">
            <w:pPr>
              <w:rPr>
                <w:sz w:val="24"/>
                <w:szCs w:val="24"/>
              </w:rPr>
            </w:pPr>
          </w:p>
          <w:p w14:paraId="71D6AFAB" w14:textId="77777777" w:rsidR="00C87365" w:rsidRPr="00C87365" w:rsidRDefault="00C87365" w:rsidP="00C87365">
            <w:pPr>
              <w:rPr>
                <w:sz w:val="24"/>
                <w:szCs w:val="24"/>
              </w:rPr>
            </w:pPr>
          </w:p>
          <w:p w14:paraId="541E210A" w14:textId="77777777" w:rsidR="00C87365" w:rsidRPr="00C87365" w:rsidRDefault="00C87365" w:rsidP="00C87365">
            <w:pPr>
              <w:rPr>
                <w:sz w:val="24"/>
                <w:szCs w:val="24"/>
              </w:rPr>
            </w:pPr>
          </w:p>
          <w:p w14:paraId="7A314ACC" w14:textId="77777777" w:rsidR="00C87365" w:rsidRPr="00C87365" w:rsidRDefault="00C87365" w:rsidP="00C87365">
            <w:pPr>
              <w:rPr>
                <w:sz w:val="24"/>
                <w:szCs w:val="24"/>
              </w:rPr>
            </w:pPr>
          </w:p>
          <w:p w14:paraId="500F5D75" w14:textId="77777777" w:rsidR="00C87365" w:rsidRPr="00C87365" w:rsidRDefault="00C87365" w:rsidP="00C87365">
            <w:pPr>
              <w:rPr>
                <w:sz w:val="24"/>
                <w:szCs w:val="24"/>
              </w:rPr>
            </w:pPr>
          </w:p>
          <w:p w14:paraId="78813A53" w14:textId="77777777" w:rsidR="00C87365" w:rsidRPr="00C87365" w:rsidRDefault="00C87365" w:rsidP="00C87365">
            <w:pPr>
              <w:rPr>
                <w:sz w:val="24"/>
                <w:szCs w:val="24"/>
              </w:rPr>
            </w:pPr>
          </w:p>
          <w:p w14:paraId="10A786C7" w14:textId="77777777" w:rsidR="00C87365" w:rsidRPr="00C87365" w:rsidRDefault="00C87365" w:rsidP="00C87365">
            <w:pPr>
              <w:rPr>
                <w:sz w:val="24"/>
                <w:szCs w:val="24"/>
              </w:rPr>
            </w:pPr>
          </w:p>
          <w:p w14:paraId="05EA4741" w14:textId="77777777" w:rsidR="00C87365" w:rsidRPr="00C87365" w:rsidRDefault="00C87365" w:rsidP="00C87365">
            <w:pPr>
              <w:rPr>
                <w:sz w:val="24"/>
                <w:szCs w:val="24"/>
              </w:rPr>
            </w:pPr>
          </w:p>
          <w:p w14:paraId="07BC3C9E" w14:textId="77777777" w:rsidR="00C87365" w:rsidRPr="00C87365" w:rsidRDefault="00C87365" w:rsidP="00C87365">
            <w:pPr>
              <w:rPr>
                <w:sz w:val="24"/>
                <w:szCs w:val="24"/>
              </w:rPr>
            </w:pPr>
          </w:p>
          <w:p w14:paraId="11F48210" w14:textId="77777777" w:rsidR="00C87365" w:rsidRPr="00C87365" w:rsidRDefault="00C87365" w:rsidP="00C87365">
            <w:pPr>
              <w:rPr>
                <w:sz w:val="24"/>
                <w:szCs w:val="24"/>
              </w:rPr>
            </w:pPr>
          </w:p>
          <w:p w14:paraId="6C2E4EA4" w14:textId="77777777" w:rsidR="00C87365" w:rsidRPr="00C87365" w:rsidRDefault="00C87365" w:rsidP="00C87365">
            <w:pPr>
              <w:rPr>
                <w:sz w:val="24"/>
                <w:szCs w:val="24"/>
              </w:rPr>
            </w:pPr>
          </w:p>
          <w:p w14:paraId="478BD793" w14:textId="77777777" w:rsidR="00C87365" w:rsidRPr="00C87365" w:rsidRDefault="00C87365" w:rsidP="00C87365">
            <w:pPr>
              <w:rPr>
                <w:sz w:val="24"/>
                <w:szCs w:val="24"/>
              </w:rPr>
            </w:pPr>
          </w:p>
          <w:p w14:paraId="5AD9EEC1" w14:textId="77777777" w:rsidR="00C87365" w:rsidRPr="00C87365" w:rsidRDefault="00C87365" w:rsidP="00C87365">
            <w:pPr>
              <w:rPr>
                <w:sz w:val="24"/>
                <w:szCs w:val="24"/>
              </w:rPr>
            </w:pPr>
          </w:p>
          <w:p w14:paraId="75A93F79" w14:textId="77777777" w:rsidR="00C87365" w:rsidRPr="00C87365" w:rsidRDefault="00C87365" w:rsidP="00C87365">
            <w:pPr>
              <w:rPr>
                <w:sz w:val="24"/>
                <w:szCs w:val="24"/>
              </w:rPr>
            </w:pPr>
          </w:p>
          <w:p w14:paraId="78F4EB3B" w14:textId="77777777" w:rsidR="00C87365" w:rsidRPr="00C87365" w:rsidRDefault="00C87365" w:rsidP="00C87365">
            <w:pPr>
              <w:rPr>
                <w:sz w:val="24"/>
                <w:szCs w:val="24"/>
              </w:rPr>
            </w:pPr>
          </w:p>
        </w:tc>
        <w:tc>
          <w:tcPr>
            <w:tcW w:w="1812" w:type="dxa"/>
          </w:tcPr>
          <w:p w14:paraId="66F13463" w14:textId="77777777" w:rsidR="00C87365" w:rsidRPr="00C87365" w:rsidRDefault="00C87365" w:rsidP="00C87365">
            <w:pPr>
              <w:rPr>
                <w:sz w:val="24"/>
                <w:szCs w:val="24"/>
              </w:rPr>
            </w:pPr>
            <w:r w:rsidRPr="00C87365">
              <w:rPr>
                <w:sz w:val="24"/>
                <w:szCs w:val="24"/>
              </w:rPr>
              <w:t>Projects Manager (Flood Management/ Coastal and Harbours)</w:t>
            </w:r>
          </w:p>
          <w:p w14:paraId="4E73A0D7" w14:textId="77777777" w:rsidR="00C87365" w:rsidRPr="00C87365" w:rsidRDefault="00C87365" w:rsidP="00C87365">
            <w:pPr>
              <w:rPr>
                <w:sz w:val="24"/>
                <w:szCs w:val="24"/>
              </w:rPr>
            </w:pPr>
          </w:p>
          <w:p w14:paraId="44EE4101" w14:textId="77777777" w:rsidR="00C87365" w:rsidRPr="00C87365" w:rsidRDefault="00C87365" w:rsidP="00C87365">
            <w:pPr>
              <w:rPr>
                <w:sz w:val="24"/>
                <w:szCs w:val="24"/>
              </w:rPr>
            </w:pPr>
          </w:p>
          <w:p w14:paraId="0340A898" w14:textId="77777777" w:rsidR="00C87365" w:rsidRPr="00C87365" w:rsidRDefault="00C87365" w:rsidP="00C87365">
            <w:pPr>
              <w:rPr>
                <w:sz w:val="24"/>
                <w:szCs w:val="24"/>
              </w:rPr>
            </w:pPr>
          </w:p>
          <w:p w14:paraId="629091E7" w14:textId="77777777" w:rsidR="00C87365" w:rsidRPr="00C87365" w:rsidRDefault="00C87365" w:rsidP="00C87365">
            <w:pPr>
              <w:rPr>
                <w:sz w:val="24"/>
                <w:szCs w:val="24"/>
              </w:rPr>
            </w:pPr>
          </w:p>
          <w:p w14:paraId="5F3A3E15" w14:textId="77777777" w:rsidR="00C87365" w:rsidRPr="00C87365" w:rsidRDefault="00C87365" w:rsidP="00C87365">
            <w:pPr>
              <w:rPr>
                <w:sz w:val="24"/>
                <w:szCs w:val="24"/>
              </w:rPr>
            </w:pPr>
          </w:p>
          <w:p w14:paraId="586CA370" w14:textId="77777777" w:rsidR="00C87365" w:rsidRPr="00C87365" w:rsidRDefault="00C87365" w:rsidP="00C87365">
            <w:pPr>
              <w:rPr>
                <w:sz w:val="24"/>
                <w:szCs w:val="24"/>
              </w:rPr>
            </w:pPr>
          </w:p>
          <w:p w14:paraId="5AC6EA89" w14:textId="77777777" w:rsidR="00C87365" w:rsidRPr="00C87365" w:rsidRDefault="00C87365" w:rsidP="00C87365">
            <w:pPr>
              <w:rPr>
                <w:sz w:val="24"/>
                <w:szCs w:val="24"/>
              </w:rPr>
            </w:pPr>
          </w:p>
          <w:p w14:paraId="1C20645C" w14:textId="77777777" w:rsidR="00C87365" w:rsidRPr="00C87365" w:rsidRDefault="00C87365" w:rsidP="00C87365">
            <w:pPr>
              <w:rPr>
                <w:sz w:val="24"/>
                <w:szCs w:val="24"/>
              </w:rPr>
            </w:pPr>
          </w:p>
          <w:p w14:paraId="21B6E80D" w14:textId="77777777" w:rsidR="00C87365" w:rsidRPr="00C87365" w:rsidRDefault="00C87365" w:rsidP="00C87365">
            <w:pPr>
              <w:rPr>
                <w:sz w:val="24"/>
                <w:szCs w:val="24"/>
              </w:rPr>
            </w:pPr>
          </w:p>
          <w:p w14:paraId="00F11145" w14:textId="77777777" w:rsidR="00C87365" w:rsidRPr="00C87365" w:rsidRDefault="00C87365" w:rsidP="00C87365">
            <w:pPr>
              <w:rPr>
                <w:sz w:val="24"/>
                <w:szCs w:val="24"/>
              </w:rPr>
            </w:pPr>
          </w:p>
          <w:p w14:paraId="3B302FAD" w14:textId="77777777" w:rsidR="00C87365" w:rsidRPr="00C87365" w:rsidRDefault="00C87365" w:rsidP="00C87365">
            <w:pPr>
              <w:rPr>
                <w:sz w:val="24"/>
                <w:szCs w:val="24"/>
              </w:rPr>
            </w:pPr>
          </w:p>
          <w:p w14:paraId="42A1CEC0" w14:textId="77777777" w:rsidR="00C87365" w:rsidRPr="00C87365" w:rsidRDefault="00C87365" w:rsidP="00C87365">
            <w:pPr>
              <w:rPr>
                <w:sz w:val="24"/>
                <w:szCs w:val="24"/>
              </w:rPr>
            </w:pPr>
          </w:p>
        </w:tc>
        <w:tc>
          <w:tcPr>
            <w:tcW w:w="1844" w:type="dxa"/>
          </w:tcPr>
          <w:p w14:paraId="548564F4" w14:textId="77777777" w:rsidR="00C87365" w:rsidRPr="00C87365" w:rsidRDefault="00C87365" w:rsidP="00C87365">
            <w:pPr>
              <w:rPr>
                <w:sz w:val="24"/>
                <w:szCs w:val="24"/>
              </w:rPr>
            </w:pPr>
            <w:r w:rsidRPr="00C87365">
              <w:rPr>
                <w:sz w:val="24"/>
                <w:szCs w:val="24"/>
              </w:rPr>
              <w:t>Approval Feb/April</w:t>
            </w:r>
          </w:p>
          <w:p w14:paraId="1C7ED03D" w14:textId="77777777" w:rsidR="00C87365" w:rsidRPr="00C87365" w:rsidRDefault="00C87365" w:rsidP="00C87365">
            <w:pPr>
              <w:rPr>
                <w:sz w:val="24"/>
                <w:szCs w:val="24"/>
              </w:rPr>
            </w:pPr>
          </w:p>
          <w:p w14:paraId="480787B4" w14:textId="77777777" w:rsidR="00C87365" w:rsidRPr="00C87365" w:rsidRDefault="00C87365" w:rsidP="00C87365">
            <w:pPr>
              <w:rPr>
                <w:sz w:val="24"/>
                <w:szCs w:val="24"/>
              </w:rPr>
            </w:pPr>
            <w:r w:rsidRPr="00C87365">
              <w:rPr>
                <w:sz w:val="24"/>
                <w:szCs w:val="24"/>
              </w:rPr>
              <w:t>Delivery - on-going activity</w:t>
            </w:r>
          </w:p>
          <w:p w14:paraId="63EDF289" w14:textId="77777777" w:rsidR="00C87365" w:rsidRPr="00C87365" w:rsidRDefault="00C87365" w:rsidP="00C87365">
            <w:pPr>
              <w:rPr>
                <w:sz w:val="24"/>
                <w:szCs w:val="24"/>
              </w:rPr>
            </w:pPr>
          </w:p>
          <w:p w14:paraId="3A7E4C0F" w14:textId="77777777" w:rsidR="00C87365" w:rsidRPr="00C87365" w:rsidRDefault="00C87365" w:rsidP="00C87365">
            <w:pPr>
              <w:rPr>
                <w:sz w:val="24"/>
                <w:szCs w:val="24"/>
              </w:rPr>
            </w:pPr>
          </w:p>
          <w:p w14:paraId="1A38B092" w14:textId="77777777" w:rsidR="00C87365" w:rsidRPr="00C87365" w:rsidRDefault="00C87365" w:rsidP="00C87365">
            <w:pPr>
              <w:rPr>
                <w:sz w:val="24"/>
                <w:szCs w:val="24"/>
              </w:rPr>
            </w:pPr>
          </w:p>
          <w:p w14:paraId="0BDA91B5" w14:textId="77777777" w:rsidR="00C87365" w:rsidRPr="00C87365" w:rsidRDefault="00C87365" w:rsidP="00C87365">
            <w:pPr>
              <w:rPr>
                <w:sz w:val="24"/>
                <w:szCs w:val="24"/>
              </w:rPr>
            </w:pPr>
          </w:p>
          <w:p w14:paraId="5B1476DD" w14:textId="77777777" w:rsidR="00C87365" w:rsidRPr="00C87365" w:rsidRDefault="00C87365" w:rsidP="00C87365">
            <w:pPr>
              <w:rPr>
                <w:sz w:val="24"/>
                <w:szCs w:val="24"/>
              </w:rPr>
            </w:pPr>
          </w:p>
          <w:p w14:paraId="3B20D946" w14:textId="77777777" w:rsidR="00C87365" w:rsidRPr="00C87365" w:rsidRDefault="00C87365" w:rsidP="00C87365">
            <w:pPr>
              <w:rPr>
                <w:sz w:val="24"/>
                <w:szCs w:val="24"/>
              </w:rPr>
            </w:pPr>
          </w:p>
          <w:p w14:paraId="763C15DD" w14:textId="77777777" w:rsidR="00C87365" w:rsidRPr="00C87365" w:rsidRDefault="00C87365" w:rsidP="00C87365">
            <w:pPr>
              <w:rPr>
                <w:sz w:val="24"/>
                <w:szCs w:val="24"/>
              </w:rPr>
            </w:pPr>
          </w:p>
          <w:p w14:paraId="7A1FAB67" w14:textId="77777777" w:rsidR="00C87365" w:rsidRPr="00C87365" w:rsidRDefault="00C87365" w:rsidP="00C87365">
            <w:pPr>
              <w:rPr>
                <w:sz w:val="24"/>
                <w:szCs w:val="24"/>
              </w:rPr>
            </w:pPr>
          </w:p>
          <w:p w14:paraId="2BFF92D1" w14:textId="77777777" w:rsidR="00C87365" w:rsidRPr="00C87365" w:rsidRDefault="00C87365" w:rsidP="00C87365">
            <w:pPr>
              <w:rPr>
                <w:sz w:val="24"/>
                <w:szCs w:val="24"/>
              </w:rPr>
            </w:pPr>
          </w:p>
          <w:p w14:paraId="06B03445" w14:textId="77777777" w:rsidR="00C87365" w:rsidRPr="00C87365" w:rsidRDefault="00C87365" w:rsidP="00C87365">
            <w:pPr>
              <w:rPr>
                <w:sz w:val="24"/>
                <w:szCs w:val="24"/>
              </w:rPr>
            </w:pPr>
          </w:p>
          <w:p w14:paraId="30D1F476" w14:textId="77777777" w:rsidR="00C87365" w:rsidRPr="00C87365" w:rsidRDefault="00C87365" w:rsidP="00C87365">
            <w:pPr>
              <w:rPr>
                <w:sz w:val="24"/>
                <w:szCs w:val="24"/>
              </w:rPr>
            </w:pPr>
          </w:p>
          <w:p w14:paraId="019C31F5" w14:textId="77777777" w:rsidR="00C87365" w:rsidRPr="00C87365" w:rsidRDefault="00C87365" w:rsidP="00C87365">
            <w:pPr>
              <w:rPr>
                <w:sz w:val="24"/>
                <w:szCs w:val="24"/>
              </w:rPr>
            </w:pPr>
          </w:p>
        </w:tc>
      </w:tr>
      <w:tr w:rsidR="00C87365" w:rsidRPr="00C87365" w14:paraId="46231800" w14:textId="77777777" w:rsidTr="740D0D6F">
        <w:tc>
          <w:tcPr>
            <w:tcW w:w="2544" w:type="dxa"/>
          </w:tcPr>
          <w:p w14:paraId="1AF3414A" w14:textId="77777777" w:rsidR="00C87365" w:rsidRPr="00C87365" w:rsidRDefault="00C87365" w:rsidP="00C87365">
            <w:pPr>
              <w:rPr>
                <w:sz w:val="24"/>
                <w:szCs w:val="24"/>
              </w:rPr>
            </w:pPr>
            <w:r w:rsidRPr="00C87365">
              <w:rPr>
                <w:sz w:val="24"/>
                <w:szCs w:val="24"/>
              </w:rPr>
              <w:t>Infrastructure</w:t>
            </w:r>
          </w:p>
          <w:p w14:paraId="011C7D64" w14:textId="77777777" w:rsidR="00C87365" w:rsidRPr="00C87365" w:rsidRDefault="00C87365" w:rsidP="00C87365">
            <w:pPr>
              <w:rPr>
                <w:sz w:val="24"/>
                <w:szCs w:val="24"/>
              </w:rPr>
            </w:pPr>
            <w:r w:rsidRPr="00C87365">
              <w:rPr>
                <w:sz w:val="24"/>
                <w:szCs w:val="24"/>
              </w:rPr>
              <w:t>Economy &amp; enterprise</w:t>
            </w:r>
          </w:p>
          <w:p w14:paraId="3D032013" w14:textId="77777777" w:rsidR="00C87365" w:rsidRPr="00C87365" w:rsidRDefault="00C87365" w:rsidP="00C87365">
            <w:pPr>
              <w:rPr>
                <w:i/>
                <w:iCs/>
                <w:sz w:val="24"/>
                <w:szCs w:val="24"/>
              </w:rPr>
            </w:pPr>
            <w:r w:rsidRPr="00C87365">
              <w:rPr>
                <w:i/>
                <w:iCs/>
                <w:sz w:val="24"/>
                <w:szCs w:val="24"/>
              </w:rPr>
              <w:t xml:space="preserve">Keeping communities connected through the provision of an affordable, accessible, </w:t>
            </w:r>
            <w:proofErr w:type="gramStart"/>
            <w:r w:rsidRPr="00C87365">
              <w:rPr>
                <w:i/>
                <w:iCs/>
                <w:sz w:val="24"/>
                <w:szCs w:val="24"/>
              </w:rPr>
              <w:t>reliable</w:t>
            </w:r>
            <w:proofErr w:type="gramEnd"/>
            <w:r w:rsidRPr="00C87365">
              <w:rPr>
                <w:i/>
                <w:iCs/>
                <w:sz w:val="24"/>
                <w:szCs w:val="24"/>
              </w:rPr>
              <w:t xml:space="preserve"> </w:t>
            </w:r>
            <w:r w:rsidRPr="00C87365">
              <w:rPr>
                <w:i/>
                <w:iCs/>
                <w:sz w:val="24"/>
                <w:szCs w:val="24"/>
              </w:rPr>
              <w:lastRenderedPageBreak/>
              <w:t>and well-connected passenger transport</w:t>
            </w:r>
          </w:p>
          <w:p w14:paraId="3BF23BF7" w14:textId="77777777" w:rsidR="00C87365" w:rsidRPr="00C87365" w:rsidRDefault="00C87365" w:rsidP="00C87365">
            <w:pPr>
              <w:rPr>
                <w:sz w:val="24"/>
                <w:szCs w:val="24"/>
              </w:rPr>
            </w:pPr>
            <w:r w:rsidRPr="00C87365">
              <w:rPr>
                <w:i/>
                <w:iCs/>
                <w:sz w:val="24"/>
                <w:szCs w:val="24"/>
              </w:rPr>
              <w:t>service</w:t>
            </w:r>
          </w:p>
        </w:tc>
        <w:tc>
          <w:tcPr>
            <w:tcW w:w="2693" w:type="dxa"/>
          </w:tcPr>
          <w:p w14:paraId="15D3121A" w14:textId="77777777" w:rsidR="00C87365" w:rsidRDefault="00E85AE9" w:rsidP="00C87365">
            <w:pPr>
              <w:rPr>
                <w:sz w:val="24"/>
                <w:szCs w:val="24"/>
              </w:rPr>
            </w:pPr>
            <w:r w:rsidRPr="00E85AE9">
              <w:rPr>
                <w:sz w:val="24"/>
                <w:szCs w:val="24"/>
              </w:rPr>
              <w:lastRenderedPageBreak/>
              <w:t>Enhanced DRT Project</w:t>
            </w:r>
          </w:p>
          <w:p w14:paraId="46FA5520" w14:textId="2336DE17" w:rsidR="00E85AE9" w:rsidRPr="00E85AE9" w:rsidRDefault="00E85AE9" w:rsidP="00E85AE9">
            <w:pPr>
              <w:pStyle w:val="ListParagraph"/>
              <w:numPr>
                <w:ilvl w:val="0"/>
                <w:numId w:val="49"/>
              </w:numPr>
              <w:rPr>
                <w:rFonts w:ascii="Calibri" w:eastAsiaTheme="minorHAnsi" w:hAnsi="Calibri" w:cs="Calibri"/>
                <w:color w:val="000000"/>
                <w:sz w:val="24"/>
                <w:szCs w:val="24"/>
                <w:lang w:bidi="ar-SA"/>
              </w:rPr>
            </w:pPr>
            <w:r w:rsidRPr="00E85AE9">
              <w:rPr>
                <w:sz w:val="24"/>
                <w:szCs w:val="24"/>
              </w:rPr>
              <w:t xml:space="preserve">Implement and evaluate Enhanced DRT Project to inform ‘roll out’ of the Clean Sheet Review of the </w:t>
            </w:r>
            <w:r w:rsidRPr="00E85AE9">
              <w:rPr>
                <w:sz w:val="24"/>
                <w:szCs w:val="24"/>
              </w:rPr>
              <w:lastRenderedPageBreak/>
              <w:t>supported bus network</w:t>
            </w:r>
          </w:p>
          <w:p w14:paraId="56F34779" w14:textId="4D24BF7E" w:rsidR="00E85AE9" w:rsidRPr="00E85AE9" w:rsidRDefault="00E85AE9" w:rsidP="00C87365">
            <w:pPr>
              <w:rPr>
                <w:sz w:val="24"/>
                <w:szCs w:val="24"/>
              </w:rPr>
            </w:pPr>
          </w:p>
        </w:tc>
        <w:tc>
          <w:tcPr>
            <w:tcW w:w="2846" w:type="dxa"/>
            <w:gridSpan w:val="2"/>
          </w:tcPr>
          <w:p w14:paraId="4E09D781" w14:textId="77777777" w:rsidR="00C87365" w:rsidRPr="00C87365" w:rsidRDefault="00C87365" w:rsidP="00C87365">
            <w:pPr>
              <w:rPr>
                <w:sz w:val="24"/>
                <w:szCs w:val="24"/>
              </w:rPr>
            </w:pPr>
            <w:r w:rsidRPr="00C87365">
              <w:rPr>
                <w:sz w:val="24"/>
                <w:szCs w:val="24"/>
              </w:rPr>
              <w:lastRenderedPageBreak/>
              <w:t xml:space="preserve">The provision of an affordable, accessible, </w:t>
            </w:r>
            <w:proofErr w:type="gramStart"/>
            <w:r w:rsidRPr="00C87365">
              <w:rPr>
                <w:sz w:val="24"/>
                <w:szCs w:val="24"/>
              </w:rPr>
              <w:t>reliable</w:t>
            </w:r>
            <w:proofErr w:type="gramEnd"/>
            <w:r w:rsidRPr="00C87365">
              <w:rPr>
                <w:sz w:val="24"/>
                <w:szCs w:val="24"/>
              </w:rPr>
              <w:t xml:space="preserve"> and well-connected passenger transport service.</w:t>
            </w:r>
          </w:p>
        </w:tc>
        <w:tc>
          <w:tcPr>
            <w:tcW w:w="2715" w:type="dxa"/>
            <w:gridSpan w:val="2"/>
          </w:tcPr>
          <w:p w14:paraId="6A9D54F0" w14:textId="54B3589E" w:rsidR="00C87365" w:rsidRPr="006B477A" w:rsidRDefault="00E85AE9" w:rsidP="00C87365">
            <w:pPr>
              <w:rPr>
                <w:sz w:val="24"/>
                <w:szCs w:val="24"/>
              </w:rPr>
            </w:pPr>
            <w:r>
              <w:rPr>
                <w:sz w:val="24"/>
                <w:szCs w:val="24"/>
              </w:rPr>
              <w:t>Complete the roll out of the Clean Sheet Review of the supported bus network</w:t>
            </w:r>
          </w:p>
        </w:tc>
        <w:tc>
          <w:tcPr>
            <w:tcW w:w="1812" w:type="dxa"/>
          </w:tcPr>
          <w:p w14:paraId="30D07CAA" w14:textId="77777777" w:rsidR="00C87365" w:rsidRPr="00C87365" w:rsidRDefault="00C87365" w:rsidP="00C87365">
            <w:pPr>
              <w:rPr>
                <w:sz w:val="24"/>
                <w:szCs w:val="24"/>
              </w:rPr>
            </w:pPr>
            <w:r w:rsidRPr="00C87365">
              <w:rPr>
                <w:sz w:val="24"/>
                <w:szCs w:val="24"/>
              </w:rPr>
              <w:t>Passenger Transport Manager</w:t>
            </w:r>
          </w:p>
          <w:p w14:paraId="494B5ACD" w14:textId="77777777" w:rsidR="00C87365" w:rsidRPr="00C87365" w:rsidRDefault="00C87365" w:rsidP="00C87365">
            <w:pPr>
              <w:rPr>
                <w:sz w:val="24"/>
                <w:szCs w:val="24"/>
              </w:rPr>
            </w:pPr>
          </w:p>
        </w:tc>
        <w:tc>
          <w:tcPr>
            <w:tcW w:w="1844" w:type="dxa"/>
          </w:tcPr>
          <w:p w14:paraId="6AE74A87" w14:textId="77777777" w:rsidR="00C87365" w:rsidRPr="00C87365" w:rsidRDefault="00C87365" w:rsidP="00C87365">
            <w:pPr>
              <w:rPr>
                <w:sz w:val="24"/>
                <w:szCs w:val="24"/>
              </w:rPr>
            </w:pPr>
            <w:r w:rsidRPr="00C87365">
              <w:rPr>
                <w:sz w:val="24"/>
                <w:szCs w:val="24"/>
              </w:rPr>
              <w:t>By end of 2021</w:t>
            </w:r>
          </w:p>
        </w:tc>
      </w:tr>
      <w:tr w:rsidR="00C87365" w:rsidRPr="00C87365" w14:paraId="2C1994AB" w14:textId="77777777" w:rsidTr="740D0D6F">
        <w:tc>
          <w:tcPr>
            <w:tcW w:w="2544" w:type="dxa"/>
            <w:vMerge w:val="restart"/>
          </w:tcPr>
          <w:p w14:paraId="4B5C94B0" w14:textId="77777777" w:rsidR="00C87365" w:rsidRPr="00C87365" w:rsidRDefault="00C87365" w:rsidP="00C87365">
            <w:pPr>
              <w:rPr>
                <w:sz w:val="24"/>
                <w:szCs w:val="24"/>
              </w:rPr>
            </w:pPr>
            <w:r w:rsidRPr="00C87365">
              <w:rPr>
                <w:sz w:val="24"/>
                <w:szCs w:val="24"/>
              </w:rPr>
              <w:t>Infrastructure</w:t>
            </w:r>
          </w:p>
          <w:p w14:paraId="39C0F1DD" w14:textId="77777777" w:rsidR="00C87365" w:rsidRPr="00C87365" w:rsidRDefault="00C87365" w:rsidP="00C87365">
            <w:pPr>
              <w:rPr>
                <w:sz w:val="24"/>
                <w:szCs w:val="24"/>
              </w:rPr>
            </w:pPr>
            <w:r w:rsidRPr="00C87365">
              <w:rPr>
                <w:sz w:val="24"/>
                <w:szCs w:val="24"/>
              </w:rPr>
              <w:t>Health &amp; wellbeing</w:t>
            </w:r>
          </w:p>
          <w:p w14:paraId="3A0B8187" w14:textId="77777777" w:rsidR="00C87365" w:rsidRPr="00C87365" w:rsidRDefault="00C87365" w:rsidP="00C87365">
            <w:pPr>
              <w:rPr>
                <w:i/>
                <w:iCs/>
                <w:sz w:val="24"/>
                <w:szCs w:val="24"/>
              </w:rPr>
            </w:pPr>
            <w:r w:rsidRPr="00C87365">
              <w:rPr>
                <w:i/>
                <w:iCs/>
                <w:sz w:val="24"/>
                <w:szCs w:val="24"/>
              </w:rPr>
              <w:t xml:space="preserve">It’s easy and safe to move around local areas using good quality active travel routes, </w:t>
            </w:r>
            <w:proofErr w:type="gramStart"/>
            <w:r w:rsidRPr="00C87365">
              <w:rPr>
                <w:i/>
                <w:iCs/>
                <w:sz w:val="24"/>
                <w:szCs w:val="24"/>
              </w:rPr>
              <w:t>streets</w:t>
            </w:r>
            <w:proofErr w:type="gramEnd"/>
            <w:r w:rsidRPr="00C87365">
              <w:rPr>
                <w:i/>
                <w:iCs/>
                <w:sz w:val="24"/>
                <w:szCs w:val="24"/>
              </w:rPr>
              <w:t xml:space="preserve"> and roads</w:t>
            </w:r>
          </w:p>
        </w:tc>
        <w:tc>
          <w:tcPr>
            <w:tcW w:w="2693" w:type="dxa"/>
          </w:tcPr>
          <w:p w14:paraId="2FD4D840" w14:textId="60E7E293" w:rsidR="00C87365" w:rsidRPr="00C87365" w:rsidRDefault="00C87365" w:rsidP="00BE2E42">
            <w:pPr>
              <w:rPr>
                <w:sz w:val="24"/>
                <w:szCs w:val="24"/>
              </w:rPr>
            </w:pPr>
            <w:r w:rsidRPr="00C87365">
              <w:rPr>
                <w:color w:val="000000"/>
                <w:sz w:val="24"/>
                <w:szCs w:val="24"/>
              </w:rPr>
              <w:t>Deliver actions in the Local Transport Strategy (LTS) relating to active travel (walking, cycling etc) including the d</w:t>
            </w:r>
            <w:r w:rsidRPr="00C87365">
              <w:rPr>
                <w:sz w:val="24"/>
                <w:szCs w:val="24"/>
              </w:rPr>
              <w:t>evelopment of integrated Travel Town Masterplans for all relevant towns in Aberdeenshire.</w:t>
            </w:r>
          </w:p>
        </w:tc>
        <w:tc>
          <w:tcPr>
            <w:tcW w:w="2846" w:type="dxa"/>
            <w:gridSpan w:val="2"/>
          </w:tcPr>
          <w:p w14:paraId="1378CB7F" w14:textId="77777777" w:rsidR="00C87365" w:rsidRPr="00C87365" w:rsidRDefault="00C87365" w:rsidP="00C87365">
            <w:pPr>
              <w:rPr>
                <w:sz w:val="24"/>
                <w:szCs w:val="24"/>
              </w:rPr>
            </w:pPr>
            <w:r w:rsidRPr="00C87365">
              <w:rPr>
                <w:sz w:val="24"/>
                <w:szCs w:val="24"/>
              </w:rPr>
              <w:t xml:space="preserve">This action will contribute to improving the health and wellbeing of the people in Aberdeenshire. </w:t>
            </w:r>
          </w:p>
          <w:p w14:paraId="1C237C1D" w14:textId="77777777" w:rsidR="00C87365" w:rsidRPr="00C87365" w:rsidRDefault="00C87365" w:rsidP="00C87365">
            <w:pPr>
              <w:rPr>
                <w:sz w:val="24"/>
                <w:szCs w:val="24"/>
              </w:rPr>
            </w:pPr>
          </w:p>
        </w:tc>
        <w:tc>
          <w:tcPr>
            <w:tcW w:w="2715" w:type="dxa"/>
            <w:gridSpan w:val="2"/>
          </w:tcPr>
          <w:p w14:paraId="48068CB9" w14:textId="375BE92A" w:rsidR="00C87365" w:rsidRPr="0007738F" w:rsidRDefault="0007738F" w:rsidP="00C87365">
            <w:pPr>
              <w:rPr>
                <w:sz w:val="24"/>
                <w:szCs w:val="24"/>
              </w:rPr>
            </w:pPr>
            <w:r w:rsidRPr="0007738F">
              <w:rPr>
                <w:sz w:val="24"/>
                <w:szCs w:val="24"/>
              </w:rPr>
              <w:t>Increase in the number of active travel journeys made by children going to school as measured by the annual Hands-up survey.</w:t>
            </w:r>
          </w:p>
        </w:tc>
        <w:tc>
          <w:tcPr>
            <w:tcW w:w="1812" w:type="dxa"/>
          </w:tcPr>
          <w:p w14:paraId="3E516741" w14:textId="77777777" w:rsidR="00C87365" w:rsidRPr="00C87365" w:rsidRDefault="00C87365" w:rsidP="00C87365">
            <w:pPr>
              <w:rPr>
                <w:sz w:val="24"/>
                <w:szCs w:val="24"/>
              </w:rPr>
            </w:pPr>
            <w:r w:rsidRPr="00C87365">
              <w:rPr>
                <w:sz w:val="24"/>
                <w:szCs w:val="24"/>
              </w:rPr>
              <w:t>Strategy Manager</w:t>
            </w:r>
          </w:p>
        </w:tc>
        <w:tc>
          <w:tcPr>
            <w:tcW w:w="1844" w:type="dxa"/>
          </w:tcPr>
          <w:p w14:paraId="53F2FE7B" w14:textId="77777777" w:rsidR="00C87365" w:rsidRPr="00C87365" w:rsidRDefault="00C87365" w:rsidP="00C87365">
            <w:pPr>
              <w:rPr>
                <w:sz w:val="24"/>
                <w:szCs w:val="24"/>
              </w:rPr>
            </w:pPr>
            <w:r w:rsidRPr="00C87365">
              <w:rPr>
                <w:sz w:val="24"/>
                <w:szCs w:val="24"/>
              </w:rPr>
              <w:t>On-going activity</w:t>
            </w:r>
          </w:p>
        </w:tc>
      </w:tr>
      <w:tr w:rsidR="00C87365" w:rsidRPr="00C87365" w14:paraId="7BDB39E4" w14:textId="77777777" w:rsidTr="740D0D6F">
        <w:tc>
          <w:tcPr>
            <w:tcW w:w="2544" w:type="dxa"/>
            <w:vMerge/>
          </w:tcPr>
          <w:p w14:paraId="6C6931BF" w14:textId="77777777" w:rsidR="00C87365" w:rsidRPr="00C87365" w:rsidRDefault="00C87365" w:rsidP="00C87365">
            <w:pPr>
              <w:rPr>
                <w:sz w:val="24"/>
                <w:szCs w:val="24"/>
              </w:rPr>
            </w:pPr>
          </w:p>
        </w:tc>
        <w:tc>
          <w:tcPr>
            <w:tcW w:w="2693" w:type="dxa"/>
          </w:tcPr>
          <w:p w14:paraId="78E964EA" w14:textId="6E40DEFA" w:rsidR="00C87365" w:rsidRPr="00C87365" w:rsidRDefault="00C87365" w:rsidP="00C15F4F">
            <w:pPr>
              <w:rPr>
                <w:sz w:val="24"/>
                <w:szCs w:val="24"/>
              </w:rPr>
            </w:pPr>
            <w:r w:rsidRPr="00C87365">
              <w:rPr>
                <w:sz w:val="24"/>
                <w:szCs w:val="24"/>
              </w:rPr>
              <w:t>(</w:t>
            </w:r>
            <w:proofErr w:type="spellStart"/>
            <w:r w:rsidRPr="00C87365">
              <w:rPr>
                <w:sz w:val="24"/>
                <w:szCs w:val="24"/>
              </w:rPr>
              <w:t>i</w:t>
            </w:r>
            <w:proofErr w:type="spellEnd"/>
            <w:r w:rsidRPr="00C87365">
              <w:rPr>
                <w:sz w:val="24"/>
                <w:szCs w:val="24"/>
              </w:rPr>
              <w:t xml:space="preserve">) </w:t>
            </w:r>
            <w:r w:rsidR="00C15F4F">
              <w:rPr>
                <w:sz w:val="24"/>
                <w:szCs w:val="24"/>
              </w:rPr>
              <w:t>P</w:t>
            </w:r>
            <w:r w:rsidRPr="00C87365">
              <w:rPr>
                <w:sz w:val="24"/>
                <w:szCs w:val="24"/>
              </w:rPr>
              <w:t xml:space="preserve">rovide a road safety service which includes </w:t>
            </w:r>
            <w:r w:rsidRPr="00C87365">
              <w:rPr>
                <w:color w:val="333333"/>
                <w:sz w:val="24"/>
                <w:szCs w:val="24"/>
              </w:rPr>
              <w:t>implementing measures to promote road safety; undertake studies into collisions; taking measures to reduce and prevent accidents.</w:t>
            </w:r>
            <w:r w:rsidR="00C15F4F">
              <w:rPr>
                <w:color w:val="333333"/>
                <w:sz w:val="24"/>
                <w:szCs w:val="24"/>
              </w:rPr>
              <w:t xml:space="preserve"> Review existing strategy as required.</w:t>
            </w:r>
          </w:p>
        </w:tc>
        <w:tc>
          <w:tcPr>
            <w:tcW w:w="2846" w:type="dxa"/>
            <w:gridSpan w:val="2"/>
          </w:tcPr>
          <w:p w14:paraId="2CD1703A" w14:textId="77777777" w:rsidR="00C87365" w:rsidRPr="00C87365" w:rsidRDefault="00C87365" w:rsidP="00C87365">
            <w:pPr>
              <w:rPr>
                <w:sz w:val="24"/>
                <w:szCs w:val="24"/>
              </w:rPr>
            </w:pPr>
            <w:r w:rsidRPr="00C87365">
              <w:rPr>
                <w:sz w:val="24"/>
                <w:szCs w:val="24"/>
              </w:rPr>
              <w:t>Roads are made safer for all users through reducing the number and severity of accidents on Aberdeenshire’s roads.</w:t>
            </w:r>
          </w:p>
          <w:p w14:paraId="79CB276D" w14:textId="77777777" w:rsidR="00C87365" w:rsidRPr="00C87365" w:rsidRDefault="00C87365" w:rsidP="00C87365">
            <w:pPr>
              <w:rPr>
                <w:sz w:val="24"/>
                <w:szCs w:val="24"/>
              </w:rPr>
            </w:pPr>
          </w:p>
          <w:p w14:paraId="01B46FF2" w14:textId="77777777" w:rsidR="00C87365" w:rsidRPr="00C87365" w:rsidRDefault="00C87365" w:rsidP="00C87365">
            <w:pPr>
              <w:rPr>
                <w:sz w:val="24"/>
                <w:szCs w:val="24"/>
              </w:rPr>
            </w:pPr>
          </w:p>
          <w:p w14:paraId="20CD04B6" w14:textId="77777777" w:rsidR="00C87365" w:rsidRPr="00C87365" w:rsidRDefault="00C87365" w:rsidP="00C87365">
            <w:pPr>
              <w:rPr>
                <w:sz w:val="24"/>
                <w:szCs w:val="24"/>
              </w:rPr>
            </w:pPr>
          </w:p>
        </w:tc>
        <w:tc>
          <w:tcPr>
            <w:tcW w:w="2715" w:type="dxa"/>
            <w:gridSpan w:val="2"/>
          </w:tcPr>
          <w:p w14:paraId="2F4A7036" w14:textId="77777777" w:rsidR="0007738F" w:rsidRPr="0007738F" w:rsidRDefault="0007738F" w:rsidP="0007738F">
            <w:pPr>
              <w:rPr>
                <w:sz w:val="24"/>
                <w:szCs w:val="24"/>
              </w:rPr>
            </w:pPr>
            <w:r w:rsidRPr="0007738F">
              <w:rPr>
                <w:sz w:val="24"/>
                <w:szCs w:val="24"/>
              </w:rPr>
              <w:t>Meet or exceed Government road casualty reduction targets in relation to:-</w:t>
            </w:r>
          </w:p>
          <w:p w14:paraId="55BF8E20" w14:textId="77777777" w:rsidR="0007738F" w:rsidRPr="0007738F" w:rsidRDefault="0007738F" w:rsidP="0007738F">
            <w:pPr>
              <w:rPr>
                <w:sz w:val="24"/>
                <w:szCs w:val="24"/>
              </w:rPr>
            </w:pPr>
            <w:r w:rsidRPr="0007738F">
              <w:rPr>
                <w:sz w:val="24"/>
                <w:szCs w:val="24"/>
              </w:rPr>
              <w:t>Number of people killed on our roads;</w:t>
            </w:r>
          </w:p>
          <w:p w14:paraId="30BC388B" w14:textId="77777777" w:rsidR="0007738F" w:rsidRPr="0007738F" w:rsidRDefault="0007738F" w:rsidP="0007738F">
            <w:pPr>
              <w:rPr>
                <w:sz w:val="24"/>
                <w:szCs w:val="24"/>
              </w:rPr>
            </w:pPr>
            <w:r w:rsidRPr="0007738F">
              <w:rPr>
                <w:sz w:val="24"/>
                <w:szCs w:val="24"/>
              </w:rPr>
              <w:t>Number of people seriously injured;</w:t>
            </w:r>
          </w:p>
          <w:p w14:paraId="3FD1FAF2" w14:textId="77777777" w:rsidR="0007738F" w:rsidRPr="0007738F" w:rsidRDefault="0007738F" w:rsidP="0007738F">
            <w:pPr>
              <w:rPr>
                <w:sz w:val="24"/>
                <w:szCs w:val="24"/>
              </w:rPr>
            </w:pPr>
            <w:r w:rsidRPr="0007738F">
              <w:rPr>
                <w:sz w:val="24"/>
                <w:szCs w:val="24"/>
              </w:rPr>
              <w:t>Number of children killed on our roads;</w:t>
            </w:r>
          </w:p>
          <w:p w14:paraId="665D1C25" w14:textId="7594F692" w:rsidR="00C87365" w:rsidRPr="00C87365" w:rsidRDefault="0007738F" w:rsidP="0007738F">
            <w:pPr>
              <w:rPr>
                <w:sz w:val="24"/>
                <w:szCs w:val="24"/>
              </w:rPr>
            </w:pPr>
            <w:r w:rsidRPr="0007738F">
              <w:rPr>
                <w:sz w:val="24"/>
                <w:szCs w:val="24"/>
              </w:rPr>
              <w:t>Number of children seriously injured.</w:t>
            </w:r>
          </w:p>
        </w:tc>
        <w:tc>
          <w:tcPr>
            <w:tcW w:w="1812" w:type="dxa"/>
          </w:tcPr>
          <w:p w14:paraId="1D0DA58D" w14:textId="77777777" w:rsidR="00C87365" w:rsidRPr="00C87365" w:rsidRDefault="00C87365" w:rsidP="00C87365">
            <w:pPr>
              <w:rPr>
                <w:sz w:val="24"/>
                <w:szCs w:val="24"/>
              </w:rPr>
            </w:pPr>
            <w:r w:rsidRPr="00C87365">
              <w:rPr>
                <w:sz w:val="24"/>
                <w:szCs w:val="24"/>
              </w:rPr>
              <w:t>Strategy Manager</w:t>
            </w:r>
          </w:p>
        </w:tc>
        <w:tc>
          <w:tcPr>
            <w:tcW w:w="1844" w:type="dxa"/>
          </w:tcPr>
          <w:p w14:paraId="2F94D5CF" w14:textId="77777777" w:rsidR="00C87365" w:rsidRPr="00C87365" w:rsidRDefault="00C87365" w:rsidP="00C87365">
            <w:pPr>
              <w:rPr>
                <w:sz w:val="24"/>
                <w:szCs w:val="24"/>
              </w:rPr>
            </w:pPr>
            <w:r w:rsidRPr="00C87365">
              <w:rPr>
                <w:sz w:val="24"/>
                <w:szCs w:val="24"/>
              </w:rPr>
              <w:t>On-going activity</w:t>
            </w:r>
          </w:p>
        </w:tc>
      </w:tr>
      <w:tr w:rsidR="00C87365" w:rsidRPr="00C87365" w14:paraId="5BB90A93" w14:textId="77777777" w:rsidTr="740D0D6F">
        <w:tc>
          <w:tcPr>
            <w:tcW w:w="2544" w:type="dxa"/>
            <w:vMerge/>
          </w:tcPr>
          <w:p w14:paraId="2448DBE9" w14:textId="77777777" w:rsidR="00C87365" w:rsidRPr="00C87365" w:rsidRDefault="00C87365" w:rsidP="00C87365">
            <w:pPr>
              <w:rPr>
                <w:sz w:val="24"/>
                <w:szCs w:val="24"/>
              </w:rPr>
            </w:pPr>
          </w:p>
        </w:tc>
        <w:tc>
          <w:tcPr>
            <w:tcW w:w="2693" w:type="dxa"/>
          </w:tcPr>
          <w:p w14:paraId="1A294BB2" w14:textId="77777777" w:rsidR="00C87365" w:rsidRPr="00C87365" w:rsidRDefault="00C87365" w:rsidP="00C87365">
            <w:pPr>
              <w:rPr>
                <w:color w:val="000000"/>
                <w:sz w:val="24"/>
                <w:szCs w:val="24"/>
              </w:rPr>
            </w:pPr>
            <w:r w:rsidRPr="00C87365">
              <w:rPr>
                <w:color w:val="000000"/>
                <w:sz w:val="24"/>
                <w:szCs w:val="24"/>
              </w:rPr>
              <w:t xml:space="preserve">(iii) Deliver the short/medium </w:t>
            </w:r>
          </w:p>
          <w:p w14:paraId="3D499B2B" w14:textId="77777777" w:rsidR="00C87365" w:rsidRPr="00C87365" w:rsidRDefault="00C87365" w:rsidP="00C87365">
            <w:pPr>
              <w:rPr>
                <w:color w:val="000000"/>
                <w:sz w:val="24"/>
                <w:szCs w:val="24"/>
              </w:rPr>
            </w:pPr>
            <w:r w:rsidRPr="00C87365">
              <w:rPr>
                <w:color w:val="000000"/>
                <w:sz w:val="24"/>
                <w:szCs w:val="24"/>
              </w:rPr>
              <w:t xml:space="preserve">term actions within A947 Route Implementation </w:t>
            </w:r>
          </w:p>
          <w:p w14:paraId="4BD2A09B" w14:textId="49B71DD9" w:rsidR="00C87365" w:rsidRPr="00C87365" w:rsidRDefault="00C87365" w:rsidP="00C87365">
            <w:pPr>
              <w:rPr>
                <w:sz w:val="24"/>
                <w:szCs w:val="24"/>
              </w:rPr>
            </w:pPr>
            <w:r w:rsidRPr="00C87365">
              <w:rPr>
                <w:color w:val="000000"/>
                <w:sz w:val="24"/>
                <w:szCs w:val="24"/>
              </w:rPr>
              <w:t xml:space="preserve">Strategy. </w:t>
            </w:r>
          </w:p>
        </w:tc>
        <w:tc>
          <w:tcPr>
            <w:tcW w:w="2846" w:type="dxa"/>
            <w:gridSpan w:val="2"/>
          </w:tcPr>
          <w:p w14:paraId="6A6827EF" w14:textId="6FB477E3" w:rsidR="00C87365" w:rsidRPr="00C87365" w:rsidRDefault="00C15F4F" w:rsidP="00C87365">
            <w:pPr>
              <w:rPr>
                <w:sz w:val="24"/>
                <w:szCs w:val="24"/>
              </w:rPr>
            </w:pPr>
            <w:r>
              <w:rPr>
                <w:color w:val="000000"/>
                <w:sz w:val="24"/>
                <w:szCs w:val="24"/>
              </w:rPr>
              <w:t>D</w:t>
            </w:r>
            <w:r w:rsidR="00C87365" w:rsidRPr="00C87365">
              <w:rPr>
                <w:color w:val="000000"/>
                <w:sz w:val="24"/>
                <w:szCs w:val="24"/>
              </w:rPr>
              <w:t>evelop</w:t>
            </w:r>
            <w:r>
              <w:rPr>
                <w:color w:val="000000"/>
                <w:sz w:val="24"/>
                <w:szCs w:val="24"/>
              </w:rPr>
              <w:t>ment of</w:t>
            </w:r>
            <w:r w:rsidR="00C87365" w:rsidRPr="00C87365">
              <w:rPr>
                <w:color w:val="000000"/>
                <w:sz w:val="24"/>
                <w:szCs w:val="24"/>
              </w:rPr>
              <w:t xml:space="preserve"> a route which is fit for purpose of connecting the communities along the route in a safe, </w:t>
            </w:r>
            <w:proofErr w:type="gramStart"/>
            <w:r w:rsidR="00C87365" w:rsidRPr="00C87365">
              <w:rPr>
                <w:color w:val="000000"/>
                <w:sz w:val="24"/>
                <w:szCs w:val="24"/>
              </w:rPr>
              <w:t>effective</w:t>
            </w:r>
            <w:proofErr w:type="gramEnd"/>
            <w:r w:rsidR="00C87365" w:rsidRPr="00C87365">
              <w:rPr>
                <w:color w:val="000000"/>
                <w:sz w:val="24"/>
                <w:szCs w:val="24"/>
              </w:rPr>
              <w:t xml:space="preserve"> and sustainable manner, while fully supporting the </w:t>
            </w:r>
            <w:r w:rsidR="00C87365" w:rsidRPr="00C87365">
              <w:rPr>
                <w:color w:val="000000"/>
                <w:sz w:val="24"/>
                <w:szCs w:val="24"/>
              </w:rPr>
              <w:lastRenderedPageBreak/>
              <w:t>regeneration activity in North Aberdeenshire.</w:t>
            </w:r>
          </w:p>
        </w:tc>
        <w:tc>
          <w:tcPr>
            <w:tcW w:w="2715" w:type="dxa"/>
            <w:gridSpan w:val="2"/>
          </w:tcPr>
          <w:p w14:paraId="38D0DC8F" w14:textId="23C06044" w:rsidR="00C87365" w:rsidRPr="00C87365" w:rsidRDefault="006B477A" w:rsidP="00C87365">
            <w:pPr>
              <w:rPr>
                <w:sz w:val="24"/>
                <w:szCs w:val="24"/>
              </w:rPr>
            </w:pPr>
            <w:r>
              <w:rPr>
                <w:sz w:val="24"/>
                <w:szCs w:val="24"/>
              </w:rPr>
              <w:lastRenderedPageBreak/>
              <w:t>Number of road casualties along route</w:t>
            </w:r>
          </w:p>
        </w:tc>
        <w:tc>
          <w:tcPr>
            <w:tcW w:w="1812" w:type="dxa"/>
          </w:tcPr>
          <w:p w14:paraId="3FAA2088" w14:textId="77777777" w:rsidR="00C87365" w:rsidRPr="00C87365" w:rsidRDefault="00C87365" w:rsidP="00C87365">
            <w:pPr>
              <w:rPr>
                <w:sz w:val="24"/>
                <w:szCs w:val="24"/>
              </w:rPr>
            </w:pPr>
            <w:r w:rsidRPr="00C87365">
              <w:rPr>
                <w:sz w:val="24"/>
                <w:szCs w:val="24"/>
              </w:rPr>
              <w:t>Strategy Manager</w:t>
            </w:r>
          </w:p>
        </w:tc>
        <w:tc>
          <w:tcPr>
            <w:tcW w:w="1844" w:type="dxa"/>
          </w:tcPr>
          <w:p w14:paraId="7CAEDF4A" w14:textId="77777777" w:rsidR="00C87365" w:rsidRPr="00C87365" w:rsidRDefault="00C87365" w:rsidP="00C87365">
            <w:pPr>
              <w:rPr>
                <w:sz w:val="24"/>
                <w:szCs w:val="24"/>
              </w:rPr>
            </w:pPr>
            <w:r w:rsidRPr="00C87365">
              <w:rPr>
                <w:sz w:val="24"/>
                <w:szCs w:val="24"/>
              </w:rPr>
              <w:t>On-going activity</w:t>
            </w:r>
          </w:p>
        </w:tc>
      </w:tr>
      <w:tr w:rsidR="00D514BF" w:rsidRPr="00C87365" w14:paraId="464441BE" w14:textId="77777777" w:rsidTr="00D514BF">
        <w:tc>
          <w:tcPr>
            <w:tcW w:w="14454" w:type="dxa"/>
            <w:gridSpan w:val="8"/>
            <w:shd w:val="clear" w:color="auto" w:fill="8DB3E2" w:themeFill="text2" w:themeFillTint="66"/>
            <w:vAlign w:val="center"/>
          </w:tcPr>
          <w:p w14:paraId="7DFBF71E" w14:textId="7401C529" w:rsidR="00D514BF" w:rsidRPr="00C87365" w:rsidRDefault="00D514BF" w:rsidP="00C87365">
            <w:pPr>
              <w:rPr>
                <w:sz w:val="24"/>
                <w:szCs w:val="24"/>
              </w:rPr>
            </w:pPr>
            <w:r>
              <w:rPr>
                <w:sz w:val="24"/>
                <w:szCs w:val="24"/>
              </w:rPr>
              <w:t>Housing</w:t>
            </w:r>
          </w:p>
        </w:tc>
      </w:tr>
      <w:tr w:rsidR="00C87365" w:rsidRPr="00C87365" w14:paraId="10B18455" w14:textId="77777777" w:rsidTr="740D0D6F">
        <w:tc>
          <w:tcPr>
            <w:tcW w:w="2544" w:type="dxa"/>
            <w:vMerge w:val="restart"/>
            <w:vAlign w:val="center"/>
          </w:tcPr>
          <w:p w14:paraId="69FBD551" w14:textId="77777777" w:rsidR="00C87365" w:rsidRPr="00C87365" w:rsidRDefault="00C87365" w:rsidP="00C87365">
            <w:pPr>
              <w:rPr>
                <w:sz w:val="24"/>
                <w:szCs w:val="24"/>
              </w:rPr>
            </w:pPr>
            <w:r w:rsidRPr="00C87365">
              <w:rPr>
                <w:sz w:val="24"/>
                <w:szCs w:val="24"/>
              </w:rPr>
              <w:t>Health and Wellbeing</w:t>
            </w:r>
            <w:r w:rsidRPr="00C87365">
              <w:rPr>
                <w:i/>
                <w:iCs/>
                <w:sz w:val="24"/>
                <w:szCs w:val="24"/>
              </w:rPr>
              <w:t xml:space="preserve"> Consumers are assured that businesses are conforming to regulations. Businesses are supported to ensure compliance with legislation, economic </w:t>
            </w:r>
            <w:proofErr w:type="gramStart"/>
            <w:r w:rsidRPr="00C87365">
              <w:rPr>
                <w:i/>
                <w:iCs/>
                <w:sz w:val="24"/>
                <w:szCs w:val="24"/>
              </w:rPr>
              <w:t>diversification</w:t>
            </w:r>
            <w:proofErr w:type="gramEnd"/>
            <w:r w:rsidRPr="00C87365">
              <w:rPr>
                <w:i/>
                <w:iCs/>
                <w:sz w:val="24"/>
                <w:szCs w:val="24"/>
              </w:rPr>
              <w:t xml:space="preserve"> and energy transition.</w:t>
            </w:r>
            <w:r w:rsidRPr="00C87365">
              <w:rPr>
                <w:sz w:val="24"/>
                <w:szCs w:val="24"/>
              </w:rPr>
              <w:t xml:space="preserve">  </w:t>
            </w:r>
          </w:p>
        </w:tc>
        <w:tc>
          <w:tcPr>
            <w:tcW w:w="2693" w:type="dxa"/>
          </w:tcPr>
          <w:p w14:paraId="7D3380CE" w14:textId="775307B7" w:rsidR="00C87365" w:rsidRPr="00C87365" w:rsidRDefault="00C87365" w:rsidP="00C87365">
            <w:pPr>
              <w:rPr>
                <w:sz w:val="24"/>
                <w:szCs w:val="24"/>
              </w:rPr>
            </w:pPr>
            <w:r w:rsidRPr="00C87365">
              <w:rPr>
                <w:sz w:val="24"/>
                <w:szCs w:val="24"/>
              </w:rPr>
              <w:t>(</w:t>
            </w:r>
            <w:proofErr w:type="spellStart"/>
            <w:r w:rsidRPr="00C87365">
              <w:rPr>
                <w:sz w:val="24"/>
                <w:szCs w:val="24"/>
              </w:rPr>
              <w:t>i</w:t>
            </w:r>
            <w:proofErr w:type="spellEnd"/>
            <w:r w:rsidRPr="00C87365">
              <w:rPr>
                <w:sz w:val="24"/>
                <w:szCs w:val="24"/>
              </w:rPr>
              <w:t xml:space="preserve">) </w:t>
            </w:r>
            <w:r w:rsidR="00B566A0">
              <w:rPr>
                <w:sz w:val="24"/>
                <w:szCs w:val="24"/>
              </w:rPr>
              <w:t>T</w:t>
            </w:r>
            <w:r w:rsidRPr="00C87365">
              <w:rPr>
                <w:sz w:val="24"/>
                <w:szCs w:val="24"/>
              </w:rPr>
              <w:t>ake action to improve standards within the private rented sector through routine compliance checks, routine advertising checks and Below Tolerable Standards Checks.</w:t>
            </w:r>
          </w:p>
          <w:p w14:paraId="3BE14CC2" w14:textId="77777777" w:rsidR="00C87365" w:rsidRPr="00C87365" w:rsidRDefault="00C87365" w:rsidP="00C87365">
            <w:pPr>
              <w:rPr>
                <w:sz w:val="24"/>
                <w:szCs w:val="24"/>
              </w:rPr>
            </w:pPr>
            <w:r w:rsidRPr="00C87365">
              <w:rPr>
                <w:sz w:val="24"/>
                <w:szCs w:val="24"/>
              </w:rPr>
              <w:t>(ii) Assist with regulating the new energy efficiency requirements in the private rented sector.</w:t>
            </w:r>
          </w:p>
          <w:p w14:paraId="4D4A73EF" w14:textId="77777777" w:rsidR="00C87365" w:rsidRPr="00C87365" w:rsidRDefault="00C87365" w:rsidP="00C87365">
            <w:pPr>
              <w:rPr>
                <w:sz w:val="24"/>
                <w:szCs w:val="24"/>
              </w:rPr>
            </w:pPr>
          </w:p>
        </w:tc>
        <w:tc>
          <w:tcPr>
            <w:tcW w:w="2836" w:type="dxa"/>
          </w:tcPr>
          <w:p w14:paraId="3C4E8046" w14:textId="77777777" w:rsidR="00C87365" w:rsidRPr="00C87365" w:rsidRDefault="00C87365" w:rsidP="00C87365">
            <w:pPr>
              <w:rPr>
                <w:sz w:val="24"/>
                <w:szCs w:val="24"/>
              </w:rPr>
            </w:pPr>
            <w:r w:rsidRPr="00C87365">
              <w:rPr>
                <w:sz w:val="24"/>
                <w:szCs w:val="24"/>
              </w:rPr>
              <w:t>The aim is to improve the quality of housing in the private rented sector and the performance of private landlords.</w:t>
            </w:r>
          </w:p>
          <w:p w14:paraId="2A9BDF36" w14:textId="77777777" w:rsidR="00C87365" w:rsidRPr="00C87365" w:rsidRDefault="00C87365" w:rsidP="00C87365">
            <w:pPr>
              <w:rPr>
                <w:sz w:val="24"/>
                <w:szCs w:val="24"/>
              </w:rPr>
            </w:pPr>
          </w:p>
        </w:tc>
        <w:tc>
          <w:tcPr>
            <w:tcW w:w="2694" w:type="dxa"/>
            <w:gridSpan w:val="2"/>
          </w:tcPr>
          <w:p w14:paraId="36E6C564" w14:textId="77777777" w:rsidR="001E573B" w:rsidRPr="001E573B" w:rsidRDefault="001E573B" w:rsidP="001E573B">
            <w:pPr>
              <w:rPr>
                <w:sz w:val="24"/>
                <w:szCs w:val="24"/>
              </w:rPr>
            </w:pPr>
            <w:r w:rsidRPr="001E573B">
              <w:rPr>
                <w:sz w:val="24"/>
                <w:szCs w:val="24"/>
              </w:rPr>
              <w:t>(</w:t>
            </w:r>
            <w:proofErr w:type="spellStart"/>
            <w:r w:rsidRPr="001E573B">
              <w:rPr>
                <w:sz w:val="24"/>
                <w:szCs w:val="24"/>
              </w:rPr>
              <w:t>i</w:t>
            </w:r>
            <w:proofErr w:type="spellEnd"/>
            <w:r w:rsidRPr="001E573B">
              <w:rPr>
                <w:sz w:val="24"/>
                <w:szCs w:val="24"/>
              </w:rPr>
              <w:t>) Complete 100% fit and proper tests for all persons applying to become registered landlords.</w:t>
            </w:r>
          </w:p>
          <w:p w14:paraId="4E2F61D9" w14:textId="77777777" w:rsidR="001E573B" w:rsidRPr="001E573B" w:rsidRDefault="001E573B" w:rsidP="001E573B">
            <w:pPr>
              <w:rPr>
                <w:sz w:val="24"/>
                <w:szCs w:val="24"/>
              </w:rPr>
            </w:pPr>
            <w:r w:rsidRPr="001E573B">
              <w:rPr>
                <w:sz w:val="24"/>
                <w:szCs w:val="24"/>
              </w:rPr>
              <w:t>(ii) Complete 10% routine checks to ensure that landlords are complying with registration requirements.</w:t>
            </w:r>
          </w:p>
          <w:p w14:paraId="72DE8D70" w14:textId="12DEBA9B" w:rsidR="00C87365" w:rsidRPr="00C87365" w:rsidRDefault="00C87365" w:rsidP="00B63B39">
            <w:pPr>
              <w:rPr>
                <w:sz w:val="24"/>
                <w:szCs w:val="24"/>
              </w:rPr>
            </w:pPr>
          </w:p>
        </w:tc>
        <w:tc>
          <w:tcPr>
            <w:tcW w:w="1843" w:type="dxa"/>
            <w:gridSpan w:val="2"/>
          </w:tcPr>
          <w:p w14:paraId="5EE4FE4B" w14:textId="77777777" w:rsidR="00C87365" w:rsidRPr="00C87365" w:rsidRDefault="00C87365" w:rsidP="00C87365">
            <w:pPr>
              <w:rPr>
                <w:sz w:val="24"/>
                <w:szCs w:val="24"/>
              </w:rPr>
            </w:pPr>
            <w:r w:rsidRPr="00C87365">
              <w:rPr>
                <w:sz w:val="24"/>
                <w:szCs w:val="24"/>
              </w:rPr>
              <w:t>Private Sector Housing Team Leader</w:t>
            </w:r>
          </w:p>
          <w:p w14:paraId="11FC5FC9" w14:textId="77777777" w:rsidR="00C87365" w:rsidRPr="00C87365" w:rsidRDefault="00C87365" w:rsidP="00C87365">
            <w:pPr>
              <w:rPr>
                <w:sz w:val="24"/>
                <w:szCs w:val="24"/>
              </w:rPr>
            </w:pPr>
          </w:p>
        </w:tc>
        <w:tc>
          <w:tcPr>
            <w:tcW w:w="1844" w:type="dxa"/>
          </w:tcPr>
          <w:p w14:paraId="19F36203" w14:textId="77777777" w:rsidR="00C87365" w:rsidRPr="00C87365" w:rsidRDefault="00C87365" w:rsidP="00C87365">
            <w:pPr>
              <w:rPr>
                <w:sz w:val="24"/>
                <w:szCs w:val="24"/>
              </w:rPr>
            </w:pPr>
            <w:r w:rsidRPr="00C87365">
              <w:rPr>
                <w:sz w:val="24"/>
                <w:szCs w:val="24"/>
              </w:rPr>
              <w:t>This is action is subject to regular checks throughout the year</w:t>
            </w:r>
          </w:p>
          <w:p w14:paraId="2903C536" w14:textId="77777777" w:rsidR="00C87365" w:rsidRPr="00C87365" w:rsidRDefault="00C87365" w:rsidP="00C87365">
            <w:pPr>
              <w:rPr>
                <w:sz w:val="24"/>
                <w:szCs w:val="24"/>
              </w:rPr>
            </w:pPr>
          </w:p>
        </w:tc>
      </w:tr>
      <w:tr w:rsidR="00C87365" w:rsidRPr="00C87365" w14:paraId="4509C2CE" w14:textId="77777777" w:rsidTr="740D0D6F">
        <w:tc>
          <w:tcPr>
            <w:tcW w:w="2544" w:type="dxa"/>
            <w:vMerge/>
          </w:tcPr>
          <w:p w14:paraId="052E70F2" w14:textId="77777777" w:rsidR="00C87365" w:rsidRPr="00C87365" w:rsidRDefault="00C87365" w:rsidP="00C87365">
            <w:pPr>
              <w:rPr>
                <w:sz w:val="24"/>
                <w:szCs w:val="24"/>
              </w:rPr>
            </w:pPr>
          </w:p>
        </w:tc>
        <w:tc>
          <w:tcPr>
            <w:tcW w:w="2693" w:type="dxa"/>
          </w:tcPr>
          <w:p w14:paraId="2C7304F5" w14:textId="09C55E65" w:rsidR="00C87365" w:rsidRPr="00C87365" w:rsidRDefault="00C87365" w:rsidP="00BE2E42">
            <w:pPr>
              <w:rPr>
                <w:sz w:val="24"/>
                <w:szCs w:val="24"/>
              </w:rPr>
            </w:pPr>
            <w:r w:rsidRPr="00C87365">
              <w:rPr>
                <w:sz w:val="24"/>
                <w:szCs w:val="24"/>
              </w:rPr>
              <w:t>(iii) In accordance with requirements contained within the Buildings Scotland Act 2003 carry out enforcement actions to ensure compliance.</w:t>
            </w:r>
          </w:p>
        </w:tc>
        <w:tc>
          <w:tcPr>
            <w:tcW w:w="2836" w:type="dxa"/>
          </w:tcPr>
          <w:p w14:paraId="20022FFC" w14:textId="73C309F3" w:rsidR="00C87365" w:rsidRPr="00C87365" w:rsidRDefault="00C87365" w:rsidP="00BE2E42">
            <w:pPr>
              <w:rPr>
                <w:sz w:val="24"/>
                <w:szCs w:val="24"/>
              </w:rPr>
            </w:pPr>
            <w:r w:rsidRPr="00C87365">
              <w:rPr>
                <w:sz w:val="24"/>
                <w:szCs w:val="24"/>
              </w:rPr>
              <w:t>Building Standards will ensure that buildings comply with Building Regulations and public safety is maintained in relation to defective and dangerous buildings.</w:t>
            </w:r>
          </w:p>
        </w:tc>
        <w:tc>
          <w:tcPr>
            <w:tcW w:w="2694" w:type="dxa"/>
            <w:gridSpan w:val="2"/>
          </w:tcPr>
          <w:p w14:paraId="4BC9DF15" w14:textId="1C61B780" w:rsidR="00C87365" w:rsidRPr="00C87365" w:rsidRDefault="001E573B" w:rsidP="00BE2E42">
            <w:pPr>
              <w:rPr>
                <w:sz w:val="24"/>
                <w:szCs w:val="24"/>
              </w:rPr>
            </w:pPr>
            <w:r w:rsidRPr="001E573B">
              <w:rPr>
                <w:sz w:val="24"/>
                <w:szCs w:val="24"/>
              </w:rPr>
              <w:t>Time taken from notification of a dangerous building report to assessment by a member of staff (Target 100% within 4 hours)</w:t>
            </w:r>
          </w:p>
        </w:tc>
        <w:tc>
          <w:tcPr>
            <w:tcW w:w="1843" w:type="dxa"/>
            <w:gridSpan w:val="2"/>
          </w:tcPr>
          <w:p w14:paraId="1A7FF8F4" w14:textId="77777777" w:rsidR="00C87365" w:rsidRPr="00C87365" w:rsidRDefault="00C87365" w:rsidP="00C87365">
            <w:pPr>
              <w:rPr>
                <w:sz w:val="24"/>
                <w:szCs w:val="24"/>
              </w:rPr>
            </w:pPr>
            <w:r w:rsidRPr="00C87365">
              <w:rPr>
                <w:sz w:val="24"/>
                <w:szCs w:val="24"/>
              </w:rPr>
              <w:t>Team Leader Building Standards</w:t>
            </w:r>
          </w:p>
          <w:p w14:paraId="3A7E77B1" w14:textId="77777777" w:rsidR="00C87365" w:rsidRPr="00C87365" w:rsidRDefault="00C87365" w:rsidP="00C87365">
            <w:pPr>
              <w:rPr>
                <w:sz w:val="24"/>
                <w:szCs w:val="24"/>
              </w:rPr>
            </w:pPr>
          </w:p>
        </w:tc>
        <w:tc>
          <w:tcPr>
            <w:tcW w:w="1844" w:type="dxa"/>
          </w:tcPr>
          <w:p w14:paraId="20C28CFB" w14:textId="77777777" w:rsidR="00C87365" w:rsidRPr="00C87365" w:rsidRDefault="00C87365" w:rsidP="00C87365">
            <w:pPr>
              <w:rPr>
                <w:sz w:val="24"/>
                <w:szCs w:val="24"/>
              </w:rPr>
            </w:pPr>
            <w:r w:rsidRPr="00C87365">
              <w:rPr>
                <w:sz w:val="24"/>
                <w:szCs w:val="24"/>
              </w:rPr>
              <w:t>This is a continual action as required</w:t>
            </w:r>
          </w:p>
          <w:p w14:paraId="62A73E31" w14:textId="77777777" w:rsidR="00C87365" w:rsidRPr="00C87365" w:rsidRDefault="00C87365" w:rsidP="00C87365">
            <w:pPr>
              <w:rPr>
                <w:sz w:val="24"/>
                <w:szCs w:val="24"/>
              </w:rPr>
            </w:pPr>
          </w:p>
        </w:tc>
      </w:tr>
      <w:tr w:rsidR="00C87365" w:rsidRPr="00C87365" w14:paraId="7D46176C" w14:textId="77777777" w:rsidTr="740D0D6F">
        <w:tc>
          <w:tcPr>
            <w:tcW w:w="2544" w:type="dxa"/>
            <w:vMerge/>
          </w:tcPr>
          <w:p w14:paraId="22832CFC" w14:textId="77777777" w:rsidR="00C87365" w:rsidRPr="00C87365" w:rsidRDefault="00C87365" w:rsidP="00C87365">
            <w:pPr>
              <w:rPr>
                <w:sz w:val="24"/>
                <w:szCs w:val="24"/>
              </w:rPr>
            </w:pPr>
          </w:p>
        </w:tc>
        <w:tc>
          <w:tcPr>
            <w:tcW w:w="2693" w:type="dxa"/>
          </w:tcPr>
          <w:p w14:paraId="1D61725A" w14:textId="77777777" w:rsidR="00C87365" w:rsidRPr="00C87365" w:rsidRDefault="00C87365" w:rsidP="00C87365">
            <w:pPr>
              <w:rPr>
                <w:sz w:val="24"/>
                <w:szCs w:val="24"/>
              </w:rPr>
            </w:pPr>
            <w:r w:rsidRPr="00C87365">
              <w:rPr>
                <w:sz w:val="24"/>
                <w:szCs w:val="24"/>
              </w:rPr>
              <w:t xml:space="preserve">(iv) Submit assurance statement each year to show compliance with the new regulatory framework issued by the Scottish Regulator under the Regulatory </w:t>
            </w:r>
            <w:r w:rsidRPr="00C87365">
              <w:rPr>
                <w:sz w:val="24"/>
                <w:szCs w:val="24"/>
              </w:rPr>
              <w:lastRenderedPageBreak/>
              <w:t>Reform (Scotland) Act 2014</w:t>
            </w:r>
          </w:p>
        </w:tc>
        <w:tc>
          <w:tcPr>
            <w:tcW w:w="2836" w:type="dxa"/>
          </w:tcPr>
          <w:p w14:paraId="68439191" w14:textId="777D697B" w:rsidR="00C87365" w:rsidRPr="00C87365" w:rsidRDefault="00C87365" w:rsidP="00B566A0">
            <w:pPr>
              <w:rPr>
                <w:sz w:val="24"/>
                <w:szCs w:val="24"/>
              </w:rPr>
            </w:pPr>
            <w:r w:rsidRPr="00C87365">
              <w:rPr>
                <w:sz w:val="24"/>
                <w:szCs w:val="24"/>
              </w:rPr>
              <w:lastRenderedPageBreak/>
              <w:t xml:space="preserve">The aim is to ensure regulatory activities are </w:t>
            </w:r>
            <w:r w:rsidRPr="00C87365">
              <w:rPr>
                <w:color w:val="000000"/>
                <w:sz w:val="24"/>
                <w:szCs w:val="24"/>
              </w:rPr>
              <w:t xml:space="preserve"> exercised in accordance with the principles of better regulation. </w:t>
            </w:r>
          </w:p>
        </w:tc>
        <w:tc>
          <w:tcPr>
            <w:tcW w:w="2694" w:type="dxa"/>
            <w:gridSpan w:val="2"/>
          </w:tcPr>
          <w:p w14:paraId="033458E5" w14:textId="1173D832" w:rsidR="00C87365" w:rsidRPr="00C87365" w:rsidRDefault="006B477A" w:rsidP="00C87365">
            <w:pPr>
              <w:rPr>
                <w:sz w:val="24"/>
                <w:szCs w:val="24"/>
              </w:rPr>
            </w:pPr>
            <w:r>
              <w:rPr>
                <w:sz w:val="24"/>
                <w:szCs w:val="24"/>
              </w:rPr>
              <w:t>Assurance statement is submitted</w:t>
            </w:r>
          </w:p>
          <w:p w14:paraId="0A430E47" w14:textId="77777777" w:rsidR="00C87365" w:rsidRPr="00C87365" w:rsidRDefault="00C87365" w:rsidP="00C87365">
            <w:pPr>
              <w:rPr>
                <w:sz w:val="24"/>
                <w:szCs w:val="24"/>
              </w:rPr>
            </w:pPr>
          </w:p>
          <w:p w14:paraId="49877F67" w14:textId="77777777" w:rsidR="00C87365" w:rsidRPr="00C87365" w:rsidRDefault="00C87365" w:rsidP="00C87365">
            <w:pPr>
              <w:rPr>
                <w:sz w:val="24"/>
                <w:szCs w:val="24"/>
              </w:rPr>
            </w:pPr>
          </w:p>
          <w:p w14:paraId="6E2F796F" w14:textId="77777777" w:rsidR="00C87365" w:rsidRPr="00C87365" w:rsidRDefault="00C87365" w:rsidP="00C87365">
            <w:pPr>
              <w:rPr>
                <w:sz w:val="24"/>
                <w:szCs w:val="24"/>
              </w:rPr>
            </w:pPr>
          </w:p>
          <w:p w14:paraId="2E527EE0" w14:textId="77777777" w:rsidR="00C87365" w:rsidRPr="00C87365" w:rsidRDefault="00C87365" w:rsidP="00C87365">
            <w:pPr>
              <w:rPr>
                <w:sz w:val="24"/>
                <w:szCs w:val="24"/>
              </w:rPr>
            </w:pPr>
          </w:p>
          <w:p w14:paraId="2DDA326A" w14:textId="77777777" w:rsidR="00C87365" w:rsidRPr="00C87365" w:rsidRDefault="00C87365" w:rsidP="00C87365">
            <w:pPr>
              <w:rPr>
                <w:sz w:val="24"/>
                <w:szCs w:val="24"/>
              </w:rPr>
            </w:pPr>
          </w:p>
          <w:p w14:paraId="26CCDA96" w14:textId="77777777" w:rsidR="00C87365" w:rsidRPr="00C87365" w:rsidRDefault="00C87365" w:rsidP="00C87365">
            <w:pPr>
              <w:rPr>
                <w:sz w:val="24"/>
                <w:szCs w:val="24"/>
              </w:rPr>
            </w:pPr>
          </w:p>
        </w:tc>
        <w:tc>
          <w:tcPr>
            <w:tcW w:w="1843" w:type="dxa"/>
            <w:gridSpan w:val="2"/>
          </w:tcPr>
          <w:p w14:paraId="1BEA6A50" w14:textId="77777777" w:rsidR="00C87365" w:rsidRPr="00C87365" w:rsidRDefault="00C87365" w:rsidP="00C87365">
            <w:pPr>
              <w:rPr>
                <w:sz w:val="24"/>
                <w:szCs w:val="24"/>
              </w:rPr>
            </w:pPr>
            <w:r w:rsidRPr="00C87365">
              <w:rPr>
                <w:sz w:val="24"/>
                <w:szCs w:val="24"/>
              </w:rPr>
              <w:t>Housing Strategy and Building Standards Manager</w:t>
            </w:r>
          </w:p>
          <w:p w14:paraId="0AFD2CEC" w14:textId="77777777" w:rsidR="00C87365" w:rsidRPr="00C87365" w:rsidRDefault="00C87365" w:rsidP="00C87365">
            <w:pPr>
              <w:rPr>
                <w:sz w:val="24"/>
                <w:szCs w:val="24"/>
              </w:rPr>
            </w:pPr>
          </w:p>
        </w:tc>
        <w:tc>
          <w:tcPr>
            <w:tcW w:w="1844" w:type="dxa"/>
          </w:tcPr>
          <w:p w14:paraId="2DB11381" w14:textId="77777777" w:rsidR="00C87365" w:rsidRPr="00C87365" w:rsidRDefault="00C87365" w:rsidP="00C87365">
            <w:pPr>
              <w:rPr>
                <w:sz w:val="24"/>
                <w:szCs w:val="24"/>
              </w:rPr>
            </w:pPr>
            <w:r w:rsidRPr="00C87365">
              <w:rPr>
                <w:sz w:val="24"/>
                <w:szCs w:val="24"/>
              </w:rPr>
              <w:t>Annual</w:t>
            </w:r>
          </w:p>
        </w:tc>
      </w:tr>
      <w:tr w:rsidR="00C87365" w:rsidRPr="00C87365" w14:paraId="2DE95B9C" w14:textId="77777777" w:rsidTr="740D0D6F">
        <w:tc>
          <w:tcPr>
            <w:tcW w:w="2544" w:type="dxa"/>
          </w:tcPr>
          <w:p w14:paraId="04FD8918" w14:textId="77777777" w:rsidR="00C87365" w:rsidRPr="00C87365" w:rsidRDefault="00C87365" w:rsidP="00C87365">
            <w:pPr>
              <w:rPr>
                <w:sz w:val="24"/>
                <w:szCs w:val="24"/>
              </w:rPr>
            </w:pPr>
            <w:r w:rsidRPr="00C87365">
              <w:rPr>
                <w:sz w:val="24"/>
                <w:szCs w:val="24"/>
              </w:rPr>
              <w:t>Health and Wellbeing and Resilient Communities.</w:t>
            </w:r>
          </w:p>
          <w:p w14:paraId="0D80FEC4" w14:textId="77777777" w:rsidR="00C87365" w:rsidRPr="00C87365" w:rsidRDefault="00C87365" w:rsidP="00C87365">
            <w:pPr>
              <w:rPr>
                <w:sz w:val="24"/>
                <w:szCs w:val="24"/>
              </w:rPr>
            </w:pPr>
            <w:r w:rsidRPr="00C87365">
              <w:rPr>
                <w:i/>
                <w:iCs/>
                <w:sz w:val="24"/>
                <w:szCs w:val="24"/>
              </w:rPr>
              <w:t>Appropriate support is provided for those who are facing homelessness.</w:t>
            </w:r>
          </w:p>
        </w:tc>
        <w:tc>
          <w:tcPr>
            <w:tcW w:w="2693" w:type="dxa"/>
          </w:tcPr>
          <w:p w14:paraId="76314D4E" w14:textId="21448E1E" w:rsidR="00C87365" w:rsidRPr="00C87365" w:rsidRDefault="00C87365" w:rsidP="00B566A0">
            <w:pPr>
              <w:rPr>
                <w:sz w:val="24"/>
                <w:szCs w:val="24"/>
              </w:rPr>
            </w:pPr>
            <w:r w:rsidRPr="00C87365">
              <w:rPr>
                <w:sz w:val="24"/>
                <w:szCs w:val="24"/>
              </w:rPr>
              <w:t xml:space="preserve">Delivery of the Rapid Rehousing Transition Plan &amp; Action Plan 2019 – 2024. </w:t>
            </w:r>
          </w:p>
          <w:p w14:paraId="5C6FB021" w14:textId="77777777" w:rsidR="00C87365" w:rsidRPr="00C87365" w:rsidRDefault="00C87365" w:rsidP="00C87365">
            <w:pPr>
              <w:rPr>
                <w:sz w:val="24"/>
                <w:szCs w:val="24"/>
              </w:rPr>
            </w:pPr>
          </w:p>
          <w:p w14:paraId="43C4D980" w14:textId="77777777" w:rsidR="00C87365" w:rsidRPr="00C87365" w:rsidRDefault="00C87365" w:rsidP="00C87365">
            <w:pPr>
              <w:rPr>
                <w:sz w:val="24"/>
                <w:szCs w:val="24"/>
              </w:rPr>
            </w:pPr>
          </w:p>
        </w:tc>
        <w:tc>
          <w:tcPr>
            <w:tcW w:w="2836" w:type="dxa"/>
          </w:tcPr>
          <w:p w14:paraId="71D8D279" w14:textId="77777777" w:rsidR="00C87365" w:rsidRPr="00C87365" w:rsidRDefault="00C87365" w:rsidP="00C87365">
            <w:pPr>
              <w:rPr>
                <w:sz w:val="24"/>
                <w:szCs w:val="24"/>
              </w:rPr>
            </w:pPr>
            <w:r w:rsidRPr="00C87365">
              <w:rPr>
                <w:sz w:val="24"/>
                <w:szCs w:val="24"/>
              </w:rPr>
              <w:t xml:space="preserve">A rapid rehousing approach that ensures that homelessness is rare, </w:t>
            </w:r>
            <w:proofErr w:type="gramStart"/>
            <w:r w:rsidRPr="00C87365">
              <w:rPr>
                <w:sz w:val="24"/>
                <w:szCs w:val="24"/>
              </w:rPr>
              <w:t>brief</w:t>
            </w:r>
            <w:proofErr w:type="gramEnd"/>
            <w:r w:rsidRPr="00C87365">
              <w:rPr>
                <w:sz w:val="24"/>
                <w:szCs w:val="24"/>
              </w:rPr>
              <w:t xml:space="preserve"> and non-recurring</w:t>
            </w:r>
          </w:p>
          <w:p w14:paraId="260F5708" w14:textId="77777777" w:rsidR="00C87365" w:rsidRPr="00C87365" w:rsidRDefault="00C87365" w:rsidP="00C87365">
            <w:pPr>
              <w:rPr>
                <w:sz w:val="24"/>
                <w:szCs w:val="24"/>
              </w:rPr>
            </w:pPr>
          </w:p>
          <w:p w14:paraId="20D3F8C5" w14:textId="4C583866" w:rsidR="00C87365" w:rsidRPr="00C87365" w:rsidRDefault="00C87365" w:rsidP="00C87365">
            <w:pPr>
              <w:rPr>
                <w:sz w:val="24"/>
                <w:szCs w:val="24"/>
              </w:rPr>
            </w:pPr>
          </w:p>
        </w:tc>
        <w:tc>
          <w:tcPr>
            <w:tcW w:w="2694" w:type="dxa"/>
            <w:gridSpan w:val="2"/>
          </w:tcPr>
          <w:p w14:paraId="640C8CA4" w14:textId="77777777" w:rsidR="00622F8C" w:rsidRPr="00622F8C" w:rsidRDefault="00622F8C" w:rsidP="00622F8C">
            <w:pPr>
              <w:rPr>
                <w:sz w:val="24"/>
                <w:szCs w:val="24"/>
              </w:rPr>
            </w:pPr>
            <w:r w:rsidRPr="00622F8C">
              <w:rPr>
                <w:sz w:val="24"/>
                <w:szCs w:val="24"/>
              </w:rPr>
              <w:t>The total number of homeless households to whom the local authority has a statutory duty to secure permanent accommodation presenting each year.</w:t>
            </w:r>
          </w:p>
          <w:p w14:paraId="507C5076" w14:textId="77777777" w:rsidR="00622F8C" w:rsidRPr="00622F8C" w:rsidRDefault="00622F8C" w:rsidP="00622F8C">
            <w:pPr>
              <w:rPr>
                <w:sz w:val="24"/>
                <w:szCs w:val="24"/>
              </w:rPr>
            </w:pPr>
          </w:p>
          <w:p w14:paraId="76E3B308" w14:textId="577699B6" w:rsidR="00C87365" w:rsidRPr="00622F8C" w:rsidRDefault="00622F8C" w:rsidP="00622F8C">
            <w:pPr>
              <w:rPr>
                <w:sz w:val="24"/>
                <w:szCs w:val="24"/>
              </w:rPr>
            </w:pPr>
            <w:r w:rsidRPr="00622F8C">
              <w:rPr>
                <w:sz w:val="24"/>
                <w:szCs w:val="24"/>
              </w:rPr>
              <w:t>The number  of homeless cases closed and average days to complete</w:t>
            </w:r>
          </w:p>
        </w:tc>
        <w:tc>
          <w:tcPr>
            <w:tcW w:w="1843" w:type="dxa"/>
            <w:gridSpan w:val="2"/>
          </w:tcPr>
          <w:p w14:paraId="1858431A" w14:textId="77777777" w:rsidR="00C87365" w:rsidRPr="00C87365" w:rsidRDefault="00C87365" w:rsidP="00C87365">
            <w:pPr>
              <w:rPr>
                <w:sz w:val="24"/>
                <w:szCs w:val="24"/>
              </w:rPr>
            </w:pPr>
            <w:r w:rsidRPr="00C87365">
              <w:rPr>
                <w:sz w:val="24"/>
                <w:szCs w:val="24"/>
              </w:rPr>
              <w:t>Housing Manager Options and Homelessness</w:t>
            </w:r>
          </w:p>
        </w:tc>
        <w:tc>
          <w:tcPr>
            <w:tcW w:w="1844" w:type="dxa"/>
          </w:tcPr>
          <w:p w14:paraId="0D130667" w14:textId="77777777" w:rsidR="00C87365" w:rsidRPr="00C87365" w:rsidRDefault="00C87365" w:rsidP="00C87365">
            <w:pPr>
              <w:rPr>
                <w:sz w:val="24"/>
                <w:szCs w:val="24"/>
              </w:rPr>
            </w:pPr>
            <w:r w:rsidRPr="00C87365">
              <w:rPr>
                <w:sz w:val="24"/>
                <w:szCs w:val="24"/>
              </w:rPr>
              <w:t>Delivery of the RRTP Action Plan will take place over a five-year period 2019 – 2024.</w:t>
            </w:r>
          </w:p>
        </w:tc>
      </w:tr>
      <w:tr w:rsidR="00C87365" w:rsidRPr="00C87365" w14:paraId="182F5D03" w14:textId="77777777" w:rsidTr="740D0D6F">
        <w:tc>
          <w:tcPr>
            <w:tcW w:w="2544" w:type="dxa"/>
            <w:vMerge w:val="restart"/>
            <w:vAlign w:val="center"/>
          </w:tcPr>
          <w:p w14:paraId="6C6C405E" w14:textId="77777777" w:rsidR="00C87365" w:rsidRPr="00C87365" w:rsidRDefault="00C87365" w:rsidP="00C87365">
            <w:pPr>
              <w:rPr>
                <w:sz w:val="24"/>
                <w:szCs w:val="24"/>
              </w:rPr>
            </w:pPr>
            <w:r w:rsidRPr="00C87365">
              <w:rPr>
                <w:sz w:val="24"/>
                <w:szCs w:val="24"/>
              </w:rPr>
              <w:t>Health and Wellbeing and Resilient Communities.</w:t>
            </w:r>
          </w:p>
          <w:p w14:paraId="0FEE480B" w14:textId="77777777" w:rsidR="00C87365" w:rsidRPr="00C87365" w:rsidRDefault="00C87365" w:rsidP="00C87365">
            <w:pPr>
              <w:rPr>
                <w:sz w:val="24"/>
                <w:szCs w:val="24"/>
              </w:rPr>
            </w:pPr>
            <w:r w:rsidRPr="00C87365">
              <w:rPr>
                <w:i/>
                <w:iCs/>
                <w:sz w:val="24"/>
                <w:szCs w:val="24"/>
              </w:rPr>
              <w:t>Everyone having access to appropriate accommodation and housing support where required.</w:t>
            </w:r>
            <w:r w:rsidRPr="00C87365">
              <w:rPr>
                <w:sz w:val="24"/>
                <w:szCs w:val="24"/>
              </w:rPr>
              <w:t xml:space="preserve"> </w:t>
            </w:r>
          </w:p>
        </w:tc>
        <w:tc>
          <w:tcPr>
            <w:tcW w:w="2693" w:type="dxa"/>
          </w:tcPr>
          <w:p w14:paraId="434E8512" w14:textId="77777777" w:rsidR="00C87365" w:rsidRPr="00C87365" w:rsidRDefault="00C87365" w:rsidP="00C87365">
            <w:pPr>
              <w:rPr>
                <w:sz w:val="24"/>
                <w:szCs w:val="24"/>
              </w:rPr>
            </w:pPr>
            <w:r w:rsidRPr="00C87365">
              <w:rPr>
                <w:sz w:val="24"/>
                <w:szCs w:val="24"/>
              </w:rPr>
              <w:t>(</w:t>
            </w:r>
            <w:proofErr w:type="spellStart"/>
            <w:r w:rsidRPr="00C87365">
              <w:rPr>
                <w:sz w:val="24"/>
                <w:szCs w:val="24"/>
              </w:rPr>
              <w:t>i</w:t>
            </w:r>
            <w:proofErr w:type="spellEnd"/>
            <w:r w:rsidRPr="00C87365">
              <w:rPr>
                <w:sz w:val="24"/>
                <w:szCs w:val="24"/>
              </w:rPr>
              <w:t>) Provide an efficient and responsive repairs and maintenance service to tenants.</w:t>
            </w:r>
          </w:p>
          <w:p w14:paraId="3653CA6C" w14:textId="77777777" w:rsidR="00C87365" w:rsidRPr="00C87365" w:rsidRDefault="00C87365" w:rsidP="00C87365">
            <w:pPr>
              <w:rPr>
                <w:sz w:val="24"/>
                <w:szCs w:val="24"/>
              </w:rPr>
            </w:pPr>
          </w:p>
        </w:tc>
        <w:tc>
          <w:tcPr>
            <w:tcW w:w="2836" w:type="dxa"/>
          </w:tcPr>
          <w:p w14:paraId="478964A1" w14:textId="77777777" w:rsidR="00C87365" w:rsidRPr="00C87365" w:rsidRDefault="00C87365" w:rsidP="00C87365">
            <w:pPr>
              <w:rPr>
                <w:sz w:val="24"/>
                <w:szCs w:val="24"/>
              </w:rPr>
            </w:pPr>
            <w:r w:rsidRPr="00C87365">
              <w:rPr>
                <w:sz w:val="24"/>
                <w:szCs w:val="24"/>
              </w:rPr>
              <w:t>Minimise time taken to complete repairs and ensure right first time.</w:t>
            </w:r>
          </w:p>
          <w:p w14:paraId="7CE654B1" w14:textId="77777777" w:rsidR="00C87365" w:rsidRPr="00C87365" w:rsidRDefault="00C87365" w:rsidP="00C87365">
            <w:pPr>
              <w:rPr>
                <w:sz w:val="24"/>
                <w:szCs w:val="24"/>
              </w:rPr>
            </w:pPr>
            <w:r w:rsidRPr="00C87365">
              <w:rPr>
                <w:sz w:val="24"/>
                <w:szCs w:val="24"/>
              </w:rPr>
              <w:t>Ensures repairs and maintenance is managed effectively and tenant satisfaction with service is maintained.</w:t>
            </w:r>
          </w:p>
          <w:p w14:paraId="2B4C1332" w14:textId="77777777" w:rsidR="00C87365" w:rsidRPr="00C87365" w:rsidRDefault="00C87365" w:rsidP="00C87365">
            <w:pPr>
              <w:rPr>
                <w:sz w:val="24"/>
                <w:szCs w:val="24"/>
              </w:rPr>
            </w:pPr>
          </w:p>
          <w:p w14:paraId="2089399C" w14:textId="77777777" w:rsidR="00C87365" w:rsidRPr="00C87365" w:rsidRDefault="00C87365" w:rsidP="00C87365">
            <w:pPr>
              <w:rPr>
                <w:sz w:val="24"/>
                <w:szCs w:val="24"/>
              </w:rPr>
            </w:pPr>
          </w:p>
        </w:tc>
        <w:tc>
          <w:tcPr>
            <w:tcW w:w="2694" w:type="dxa"/>
            <w:gridSpan w:val="2"/>
          </w:tcPr>
          <w:p w14:paraId="350DF72A" w14:textId="77777777" w:rsidR="001E573B" w:rsidRPr="001E573B" w:rsidRDefault="001E573B" w:rsidP="001E573B">
            <w:pPr>
              <w:rPr>
                <w:rFonts w:eastAsiaTheme="minorHAnsi"/>
                <w:color w:val="1D2828"/>
                <w:sz w:val="24"/>
                <w:szCs w:val="24"/>
              </w:rPr>
            </w:pPr>
            <w:r w:rsidRPr="001E573B">
              <w:rPr>
                <w:rFonts w:eastAsiaTheme="minorHAnsi"/>
                <w:color w:val="1D2828"/>
                <w:sz w:val="24"/>
                <w:szCs w:val="24"/>
              </w:rPr>
              <w:t>Average length of time to complete non-emergency repair (days)</w:t>
            </w:r>
          </w:p>
          <w:p w14:paraId="73CFC784" w14:textId="77777777" w:rsidR="001E573B" w:rsidRPr="001E573B" w:rsidRDefault="001E573B" w:rsidP="001E573B">
            <w:pPr>
              <w:rPr>
                <w:bCs/>
                <w:i/>
                <w:iCs/>
                <w:color w:val="1D2828"/>
                <w:sz w:val="24"/>
                <w:szCs w:val="24"/>
              </w:rPr>
            </w:pPr>
          </w:p>
          <w:p w14:paraId="21ED4984" w14:textId="62B8716F" w:rsidR="001E573B" w:rsidRPr="001E573B" w:rsidRDefault="001E573B" w:rsidP="001E573B">
            <w:pPr>
              <w:rPr>
                <w:bCs/>
                <w:color w:val="1D2828"/>
                <w:sz w:val="24"/>
                <w:szCs w:val="24"/>
              </w:rPr>
            </w:pPr>
            <w:r w:rsidRPr="001E573B">
              <w:rPr>
                <w:rFonts w:eastAsiaTheme="minorHAnsi"/>
                <w:color w:val="1D2828"/>
                <w:sz w:val="24"/>
                <w:szCs w:val="24"/>
              </w:rPr>
              <w:t>Average time to complete an emergency repair (Hours)</w:t>
            </w:r>
          </w:p>
          <w:p w14:paraId="7D9B33AA" w14:textId="4F64A270" w:rsidR="00C87365" w:rsidRPr="00C87365" w:rsidRDefault="00C87365" w:rsidP="001E573B">
            <w:pPr>
              <w:rPr>
                <w:rFonts w:eastAsiaTheme="minorHAnsi"/>
                <w:color w:val="1D2828"/>
                <w:sz w:val="24"/>
                <w:szCs w:val="24"/>
              </w:rPr>
            </w:pPr>
          </w:p>
        </w:tc>
        <w:tc>
          <w:tcPr>
            <w:tcW w:w="1843" w:type="dxa"/>
            <w:gridSpan w:val="2"/>
          </w:tcPr>
          <w:p w14:paraId="4619F439" w14:textId="77777777" w:rsidR="00C87365" w:rsidRPr="00C87365" w:rsidRDefault="00C87365" w:rsidP="00C87365">
            <w:pPr>
              <w:rPr>
                <w:sz w:val="24"/>
                <w:szCs w:val="24"/>
              </w:rPr>
            </w:pPr>
            <w:r w:rsidRPr="00C87365">
              <w:rPr>
                <w:sz w:val="24"/>
                <w:szCs w:val="24"/>
              </w:rPr>
              <w:t>Housing Manager (Asset Management &amp; Repairs)</w:t>
            </w:r>
          </w:p>
          <w:p w14:paraId="6CBB0519" w14:textId="77777777" w:rsidR="00C87365" w:rsidRPr="00C87365" w:rsidRDefault="00C87365" w:rsidP="00C87365">
            <w:pPr>
              <w:rPr>
                <w:sz w:val="24"/>
                <w:szCs w:val="24"/>
              </w:rPr>
            </w:pPr>
          </w:p>
        </w:tc>
        <w:tc>
          <w:tcPr>
            <w:tcW w:w="1844" w:type="dxa"/>
          </w:tcPr>
          <w:p w14:paraId="5DBF7A7B" w14:textId="77777777" w:rsidR="00C87365" w:rsidRPr="00C87365" w:rsidRDefault="00C87365" w:rsidP="00C87365">
            <w:pPr>
              <w:rPr>
                <w:sz w:val="24"/>
                <w:szCs w:val="24"/>
              </w:rPr>
            </w:pPr>
            <w:r w:rsidRPr="00C87365">
              <w:rPr>
                <w:sz w:val="24"/>
                <w:szCs w:val="24"/>
              </w:rPr>
              <w:t>Monitored monthly to constantly improve performance</w:t>
            </w:r>
          </w:p>
          <w:p w14:paraId="15CA97D4" w14:textId="77777777" w:rsidR="00C87365" w:rsidRPr="00C87365" w:rsidRDefault="00C87365" w:rsidP="00C87365">
            <w:pPr>
              <w:rPr>
                <w:sz w:val="24"/>
                <w:szCs w:val="24"/>
              </w:rPr>
            </w:pPr>
          </w:p>
        </w:tc>
      </w:tr>
      <w:tr w:rsidR="00C87365" w:rsidRPr="00C87365" w14:paraId="712496FD" w14:textId="77777777" w:rsidTr="740D0D6F">
        <w:tc>
          <w:tcPr>
            <w:tcW w:w="2544" w:type="dxa"/>
            <w:vMerge/>
          </w:tcPr>
          <w:p w14:paraId="6C0FEA05" w14:textId="77777777" w:rsidR="00C87365" w:rsidRPr="00C87365" w:rsidRDefault="00C87365" w:rsidP="00C87365">
            <w:pPr>
              <w:rPr>
                <w:sz w:val="24"/>
                <w:szCs w:val="24"/>
              </w:rPr>
            </w:pPr>
          </w:p>
        </w:tc>
        <w:tc>
          <w:tcPr>
            <w:tcW w:w="2693" w:type="dxa"/>
          </w:tcPr>
          <w:p w14:paraId="3991A8EB" w14:textId="77777777" w:rsidR="00C87365" w:rsidRPr="00C87365" w:rsidRDefault="00C87365" w:rsidP="00C87365">
            <w:pPr>
              <w:rPr>
                <w:sz w:val="24"/>
                <w:szCs w:val="24"/>
              </w:rPr>
            </w:pPr>
            <w:r w:rsidRPr="00C87365">
              <w:rPr>
                <w:sz w:val="24"/>
                <w:szCs w:val="24"/>
              </w:rPr>
              <w:t>(ii) Deliver programme Health and Safety improvements in relation to fire detection in council houses.</w:t>
            </w:r>
          </w:p>
        </w:tc>
        <w:tc>
          <w:tcPr>
            <w:tcW w:w="2836" w:type="dxa"/>
          </w:tcPr>
          <w:p w14:paraId="240A16D0" w14:textId="77777777" w:rsidR="00C87365" w:rsidRPr="00C87365" w:rsidRDefault="00C87365" w:rsidP="00C87365">
            <w:pPr>
              <w:rPr>
                <w:sz w:val="24"/>
                <w:szCs w:val="24"/>
              </w:rPr>
            </w:pPr>
            <w:r w:rsidRPr="00C87365">
              <w:rPr>
                <w:sz w:val="24"/>
                <w:szCs w:val="24"/>
              </w:rPr>
              <w:t>All our properties to meet the standard (LD2) set out in the new fire detection legislation.</w:t>
            </w:r>
          </w:p>
          <w:p w14:paraId="321A026E" w14:textId="77777777" w:rsidR="00C87365" w:rsidRPr="00C87365" w:rsidRDefault="00C87365" w:rsidP="00C87365">
            <w:pPr>
              <w:rPr>
                <w:sz w:val="24"/>
                <w:szCs w:val="24"/>
              </w:rPr>
            </w:pPr>
          </w:p>
        </w:tc>
        <w:tc>
          <w:tcPr>
            <w:tcW w:w="2694" w:type="dxa"/>
            <w:gridSpan w:val="2"/>
          </w:tcPr>
          <w:p w14:paraId="2ADBF9C6" w14:textId="7437C439" w:rsidR="00C87365" w:rsidRPr="001E573B" w:rsidRDefault="001E573B" w:rsidP="00C87365">
            <w:pPr>
              <w:rPr>
                <w:color w:val="000000"/>
                <w:sz w:val="24"/>
                <w:szCs w:val="24"/>
              </w:rPr>
            </w:pPr>
            <w:r w:rsidRPr="001E573B">
              <w:rPr>
                <w:iCs/>
                <w:color w:val="000000" w:themeColor="text1"/>
                <w:sz w:val="24"/>
                <w:szCs w:val="24"/>
              </w:rPr>
              <w:t>Percentage of properties meeting standards set out in the fire detection legislation</w:t>
            </w:r>
          </w:p>
        </w:tc>
        <w:tc>
          <w:tcPr>
            <w:tcW w:w="1843" w:type="dxa"/>
            <w:gridSpan w:val="2"/>
          </w:tcPr>
          <w:p w14:paraId="5409E32A" w14:textId="77777777" w:rsidR="00C87365" w:rsidRPr="00C87365" w:rsidRDefault="00C87365" w:rsidP="00C87365">
            <w:pPr>
              <w:rPr>
                <w:sz w:val="24"/>
                <w:szCs w:val="24"/>
              </w:rPr>
            </w:pPr>
            <w:r w:rsidRPr="00C87365">
              <w:rPr>
                <w:sz w:val="24"/>
                <w:szCs w:val="24"/>
              </w:rPr>
              <w:t>Housing Manager (Asset Management &amp; Repairs)</w:t>
            </w:r>
          </w:p>
        </w:tc>
        <w:tc>
          <w:tcPr>
            <w:tcW w:w="1844" w:type="dxa"/>
          </w:tcPr>
          <w:p w14:paraId="1A5CB1FB" w14:textId="77777777" w:rsidR="00C87365" w:rsidRPr="00C87365" w:rsidRDefault="00C87365" w:rsidP="00C87365">
            <w:pPr>
              <w:rPr>
                <w:sz w:val="24"/>
                <w:szCs w:val="24"/>
              </w:rPr>
            </w:pPr>
            <w:r w:rsidRPr="00C87365">
              <w:rPr>
                <w:sz w:val="24"/>
                <w:szCs w:val="24"/>
              </w:rPr>
              <w:t>By February 2021 or as soon as possible after.</w:t>
            </w:r>
          </w:p>
        </w:tc>
      </w:tr>
      <w:tr w:rsidR="00C87365" w:rsidRPr="00C87365" w14:paraId="615D0DF1" w14:textId="77777777" w:rsidTr="740D0D6F">
        <w:tc>
          <w:tcPr>
            <w:tcW w:w="2544" w:type="dxa"/>
            <w:vMerge/>
          </w:tcPr>
          <w:p w14:paraId="23C15994" w14:textId="77777777" w:rsidR="00C87365" w:rsidRPr="00C87365" w:rsidRDefault="00C87365" w:rsidP="00C87365">
            <w:pPr>
              <w:rPr>
                <w:sz w:val="24"/>
                <w:szCs w:val="24"/>
              </w:rPr>
            </w:pPr>
          </w:p>
        </w:tc>
        <w:tc>
          <w:tcPr>
            <w:tcW w:w="2693" w:type="dxa"/>
          </w:tcPr>
          <w:p w14:paraId="4B964B5F" w14:textId="77777777" w:rsidR="00C87365" w:rsidRPr="00C87365" w:rsidRDefault="00C87365" w:rsidP="00C87365">
            <w:pPr>
              <w:rPr>
                <w:sz w:val="24"/>
                <w:szCs w:val="24"/>
              </w:rPr>
            </w:pPr>
            <w:r w:rsidRPr="00C87365">
              <w:rPr>
                <w:sz w:val="24"/>
                <w:szCs w:val="24"/>
              </w:rPr>
              <w:t>(iii) Meet the Energy Efficiency Standards for Scottish Social Housing (EESSH 1) as part of the Housing Improvement programme (HIP).</w:t>
            </w:r>
          </w:p>
          <w:p w14:paraId="5FD655B9" w14:textId="77777777" w:rsidR="00C87365" w:rsidRPr="00C87365" w:rsidRDefault="00C87365" w:rsidP="00C87365">
            <w:pPr>
              <w:rPr>
                <w:sz w:val="24"/>
                <w:szCs w:val="24"/>
              </w:rPr>
            </w:pPr>
          </w:p>
        </w:tc>
        <w:tc>
          <w:tcPr>
            <w:tcW w:w="2836" w:type="dxa"/>
          </w:tcPr>
          <w:p w14:paraId="3CA38EB9" w14:textId="77777777" w:rsidR="00C87365" w:rsidRPr="00C87365" w:rsidRDefault="00C87365" w:rsidP="00C87365">
            <w:pPr>
              <w:rPr>
                <w:sz w:val="24"/>
                <w:szCs w:val="24"/>
              </w:rPr>
            </w:pPr>
            <w:r w:rsidRPr="00C87365">
              <w:rPr>
                <w:sz w:val="24"/>
                <w:szCs w:val="24"/>
              </w:rPr>
              <w:t>All properties conform to requirements by deadline. Improving the energy efficiency of housing stock is helping the area to reduce its carbon footprint and contributes to alleviating fuel poverty</w:t>
            </w:r>
          </w:p>
        </w:tc>
        <w:tc>
          <w:tcPr>
            <w:tcW w:w="2694" w:type="dxa"/>
            <w:gridSpan w:val="2"/>
          </w:tcPr>
          <w:p w14:paraId="040B6806" w14:textId="75A550A7" w:rsidR="00C87365" w:rsidRDefault="00C87365" w:rsidP="00C87365">
            <w:pPr>
              <w:rPr>
                <w:bCs/>
                <w:color w:val="000000" w:themeColor="text1"/>
                <w:sz w:val="24"/>
                <w:szCs w:val="24"/>
              </w:rPr>
            </w:pPr>
            <w:r w:rsidRPr="00C87365">
              <w:rPr>
                <w:bCs/>
                <w:color w:val="000000" w:themeColor="text1"/>
                <w:sz w:val="24"/>
                <w:szCs w:val="24"/>
              </w:rPr>
              <w:t xml:space="preserve">% of council dwellings that </w:t>
            </w:r>
            <w:r w:rsidR="001E573B">
              <w:rPr>
                <w:bCs/>
                <w:color w:val="000000" w:themeColor="text1"/>
                <w:sz w:val="24"/>
                <w:szCs w:val="24"/>
              </w:rPr>
              <w:t xml:space="preserve">meet </w:t>
            </w:r>
            <w:r w:rsidR="00245DF3">
              <w:rPr>
                <w:bCs/>
                <w:color w:val="000000" w:themeColor="text1"/>
                <w:sz w:val="24"/>
                <w:szCs w:val="24"/>
              </w:rPr>
              <w:t>the EESSH 1 standard</w:t>
            </w:r>
          </w:p>
          <w:p w14:paraId="009C2EEB" w14:textId="02C0AFFD" w:rsidR="001E573B" w:rsidRDefault="001E573B" w:rsidP="00C87365">
            <w:pPr>
              <w:rPr>
                <w:bCs/>
                <w:color w:val="000000" w:themeColor="text1"/>
                <w:sz w:val="24"/>
                <w:szCs w:val="24"/>
              </w:rPr>
            </w:pPr>
          </w:p>
          <w:p w14:paraId="352C1C62" w14:textId="77777777" w:rsidR="001E573B" w:rsidRPr="00C87365" w:rsidRDefault="001E573B" w:rsidP="00C87365">
            <w:pPr>
              <w:rPr>
                <w:bCs/>
                <w:color w:val="000000" w:themeColor="text1"/>
                <w:sz w:val="24"/>
                <w:szCs w:val="24"/>
              </w:rPr>
            </w:pPr>
          </w:p>
          <w:p w14:paraId="44A25FDB" w14:textId="77777777" w:rsidR="00C87365" w:rsidRPr="00C87365" w:rsidRDefault="00C87365" w:rsidP="00C87365">
            <w:pPr>
              <w:rPr>
                <w:sz w:val="24"/>
                <w:szCs w:val="24"/>
              </w:rPr>
            </w:pPr>
          </w:p>
          <w:p w14:paraId="24443ECF" w14:textId="77777777" w:rsidR="00C87365" w:rsidRPr="00C87365" w:rsidRDefault="00C87365" w:rsidP="00C87365">
            <w:pPr>
              <w:rPr>
                <w:i/>
                <w:iCs/>
                <w:color w:val="000000"/>
                <w:sz w:val="24"/>
                <w:szCs w:val="24"/>
              </w:rPr>
            </w:pPr>
          </w:p>
        </w:tc>
        <w:tc>
          <w:tcPr>
            <w:tcW w:w="1843" w:type="dxa"/>
            <w:gridSpan w:val="2"/>
          </w:tcPr>
          <w:p w14:paraId="692A5467" w14:textId="77777777" w:rsidR="00C87365" w:rsidRPr="00C87365" w:rsidRDefault="00C87365" w:rsidP="00C87365">
            <w:pPr>
              <w:rPr>
                <w:sz w:val="24"/>
                <w:szCs w:val="24"/>
              </w:rPr>
            </w:pPr>
            <w:r w:rsidRPr="00C87365">
              <w:rPr>
                <w:sz w:val="24"/>
                <w:szCs w:val="24"/>
              </w:rPr>
              <w:t>Housing Manager (Asset Management &amp; Repairs)</w:t>
            </w:r>
          </w:p>
          <w:p w14:paraId="17F4DF05" w14:textId="77777777" w:rsidR="00C87365" w:rsidRPr="00C87365" w:rsidRDefault="00C87365" w:rsidP="00C87365">
            <w:pPr>
              <w:rPr>
                <w:sz w:val="24"/>
                <w:szCs w:val="24"/>
              </w:rPr>
            </w:pPr>
          </w:p>
        </w:tc>
        <w:tc>
          <w:tcPr>
            <w:tcW w:w="1844" w:type="dxa"/>
          </w:tcPr>
          <w:p w14:paraId="281C7000" w14:textId="77777777" w:rsidR="00C87365" w:rsidRPr="00C87365" w:rsidRDefault="00C87365" w:rsidP="00C87365">
            <w:pPr>
              <w:rPr>
                <w:sz w:val="24"/>
                <w:szCs w:val="24"/>
              </w:rPr>
            </w:pPr>
            <w:r w:rsidRPr="00C87365">
              <w:rPr>
                <w:sz w:val="24"/>
                <w:szCs w:val="24"/>
              </w:rPr>
              <w:t>All properties to meet EESSH 1 standard by end of 2020 or as soon as possible thereafter.</w:t>
            </w:r>
          </w:p>
          <w:p w14:paraId="660177C8" w14:textId="77777777" w:rsidR="00C87365" w:rsidRPr="00C87365" w:rsidRDefault="00C87365" w:rsidP="00C87365">
            <w:pPr>
              <w:rPr>
                <w:sz w:val="24"/>
                <w:szCs w:val="24"/>
              </w:rPr>
            </w:pPr>
          </w:p>
        </w:tc>
      </w:tr>
      <w:tr w:rsidR="00C87365" w:rsidRPr="00C87365" w14:paraId="593682FA" w14:textId="77777777" w:rsidTr="740D0D6F">
        <w:tc>
          <w:tcPr>
            <w:tcW w:w="2544" w:type="dxa"/>
            <w:vMerge/>
          </w:tcPr>
          <w:p w14:paraId="49ECD208" w14:textId="77777777" w:rsidR="00C87365" w:rsidRPr="00C87365" w:rsidRDefault="00C87365" w:rsidP="00C87365">
            <w:pPr>
              <w:rPr>
                <w:sz w:val="24"/>
                <w:szCs w:val="24"/>
              </w:rPr>
            </w:pPr>
          </w:p>
        </w:tc>
        <w:tc>
          <w:tcPr>
            <w:tcW w:w="2693" w:type="dxa"/>
          </w:tcPr>
          <w:p w14:paraId="1D4263EF" w14:textId="77777777" w:rsidR="00C87365" w:rsidRPr="00C87365" w:rsidRDefault="00C87365" w:rsidP="00C87365">
            <w:pPr>
              <w:rPr>
                <w:sz w:val="24"/>
                <w:szCs w:val="24"/>
              </w:rPr>
            </w:pPr>
            <w:r w:rsidRPr="00C87365">
              <w:rPr>
                <w:sz w:val="24"/>
                <w:szCs w:val="24"/>
              </w:rPr>
              <w:t>(iv) Develop and implement a programme of works in relation to the Energy Efficiency Standard for Social Housing 2 (EESSH2)</w:t>
            </w:r>
          </w:p>
          <w:p w14:paraId="1700984D" w14:textId="77777777" w:rsidR="00C87365" w:rsidRPr="00C87365" w:rsidRDefault="00C87365" w:rsidP="00C87365">
            <w:pPr>
              <w:rPr>
                <w:sz w:val="24"/>
                <w:szCs w:val="24"/>
              </w:rPr>
            </w:pPr>
          </w:p>
        </w:tc>
        <w:tc>
          <w:tcPr>
            <w:tcW w:w="2836" w:type="dxa"/>
          </w:tcPr>
          <w:p w14:paraId="0CDF7899" w14:textId="77777777" w:rsidR="00C87365" w:rsidRPr="00C87365" w:rsidRDefault="00C87365" w:rsidP="00C87365">
            <w:pPr>
              <w:rPr>
                <w:sz w:val="24"/>
                <w:szCs w:val="24"/>
              </w:rPr>
            </w:pPr>
            <w:r w:rsidRPr="00C87365">
              <w:rPr>
                <w:sz w:val="24"/>
                <w:szCs w:val="24"/>
              </w:rPr>
              <w:t>All properties conform to requirements by deadline.</w:t>
            </w:r>
          </w:p>
        </w:tc>
        <w:tc>
          <w:tcPr>
            <w:tcW w:w="2694" w:type="dxa"/>
            <w:gridSpan w:val="2"/>
          </w:tcPr>
          <w:p w14:paraId="22CD334E" w14:textId="22C2893B" w:rsidR="001E573B" w:rsidRPr="001E573B" w:rsidRDefault="001E573B" w:rsidP="001E573B">
            <w:pPr>
              <w:rPr>
                <w:sz w:val="24"/>
                <w:szCs w:val="24"/>
              </w:rPr>
            </w:pPr>
            <w:r w:rsidRPr="001E573B">
              <w:rPr>
                <w:sz w:val="24"/>
                <w:szCs w:val="24"/>
              </w:rPr>
              <w:t xml:space="preserve">Percentage of properties that meet the  EESSH </w:t>
            </w:r>
            <w:r>
              <w:rPr>
                <w:sz w:val="24"/>
                <w:szCs w:val="24"/>
              </w:rPr>
              <w:t>2</w:t>
            </w:r>
            <w:r w:rsidRPr="001E573B">
              <w:rPr>
                <w:sz w:val="24"/>
                <w:szCs w:val="24"/>
              </w:rPr>
              <w:t xml:space="preserve"> standard</w:t>
            </w:r>
          </w:p>
          <w:p w14:paraId="62580A93" w14:textId="77777777" w:rsidR="00C87365" w:rsidRPr="00C87365" w:rsidRDefault="00C87365" w:rsidP="00B63B39">
            <w:pPr>
              <w:rPr>
                <w:i/>
                <w:iCs/>
                <w:color w:val="000000"/>
                <w:sz w:val="24"/>
                <w:szCs w:val="24"/>
              </w:rPr>
            </w:pPr>
          </w:p>
        </w:tc>
        <w:tc>
          <w:tcPr>
            <w:tcW w:w="1843" w:type="dxa"/>
            <w:gridSpan w:val="2"/>
          </w:tcPr>
          <w:p w14:paraId="669A876F" w14:textId="77777777" w:rsidR="00C87365" w:rsidRPr="00C87365" w:rsidRDefault="00C87365" w:rsidP="00C87365">
            <w:pPr>
              <w:rPr>
                <w:sz w:val="24"/>
                <w:szCs w:val="24"/>
              </w:rPr>
            </w:pPr>
            <w:r w:rsidRPr="00C87365">
              <w:rPr>
                <w:sz w:val="24"/>
                <w:szCs w:val="24"/>
              </w:rPr>
              <w:t>Housing Manager (Asset Management &amp; Repairs)</w:t>
            </w:r>
          </w:p>
          <w:p w14:paraId="514AABF4" w14:textId="77777777" w:rsidR="00C87365" w:rsidRPr="00C87365" w:rsidRDefault="00C87365" w:rsidP="00C87365">
            <w:pPr>
              <w:rPr>
                <w:sz w:val="24"/>
                <w:szCs w:val="24"/>
              </w:rPr>
            </w:pPr>
          </w:p>
        </w:tc>
        <w:tc>
          <w:tcPr>
            <w:tcW w:w="1844" w:type="dxa"/>
          </w:tcPr>
          <w:p w14:paraId="38B3886E" w14:textId="77777777" w:rsidR="00C87365" w:rsidRPr="00C87365" w:rsidRDefault="00C87365" w:rsidP="00C87365">
            <w:pPr>
              <w:rPr>
                <w:sz w:val="24"/>
                <w:szCs w:val="24"/>
              </w:rPr>
            </w:pPr>
            <w:r w:rsidRPr="00C87365">
              <w:rPr>
                <w:sz w:val="24"/>
                <w:szCs w:val="24"/>
              </w:rPr>
              <w:t>All properties meet the EESSH 2 standards by 2032</w:t>
            </w:r>
          </w:p>
          <w:p w14:paraId="5A85C72A" w14:textId="77777777" w:rsidR="00C87365" w:rsidRPr="00C87365" w:rsidRDefault="00C87365" w:rsidP="00C87365">
            <w:pPr>
              <w:rPr>
                <w:sz w:val="24"/>
                <w:szCs w:val="24"/>
              </w:rPr>
            </w:pPr>
          </w:p>
        </w:tc>
      </w:tr>
      <w:tr w:rsidR="00C87365" w:rsidRPr="00C87365" w14:paraId="57876E46" w14:textId="77777777" w:rsidTr="740D0D6F">
        <w:tc>
          <w:tcPr>
            <w:tcW w:w="2544" w:type="dxa"/>
            <w:vMerge/>
          </w:tcPr>
          <w:p w14:paraId="1B4BA02B" w14:textId="77777777" w:rsidR="00C87365" w:rsidRPr="00C87365" w:rsidRDefault="00C87365" w:rsidP="00C87365">
            <w:pPr>
              <w:rPr>
                <w:sz w:val="24"/>
                <w:szCs w:val="24"/>
              </w:rPr>
            </w:pPr>
          </w:p>
        </w:tc>
        <w:tc>
          <w:tcPr>
            <w:tcW w:w="2693" w:type="dxa"/>
          </w:tcPr>
          <w:p w14:paraId="3F4C41F3" w14:textId="77777777" w:rsidR="00C87365" w:rsidRPr="00C87365" w:rsidRDefault="00C87365" w:rsidP="00C87365">
            <w:pPr>
              <w:rPr>
                <w:sz w:val="24"/>
                <w:szCs w:val="24"/>
              </w:rPr>
            </w:pPr>
            <w:r w:rsidRPr="00C87365">
              <w:rPr>
                <w:sz w:val="24"/>
                <w:szCs w:val="24"/>
              </w:rPr>
              <w:t>(v) Deliver the Housing Improvement Programmes in partnership with colleagues in Property and private contractors.</w:t>
            </w:r>
          </w:p>
          <w:p w14:paraId="6B8AE72F" w14:textId="77777777" w:rsidR="00C87365" w:rsidRPr="00C87365" w:rsidRDefault="00C87365" w:rsidP="00C87365">
            <w:pPr>
              <w:rPr>
                <w:sz w:val="24"/>
                <w:szCs w:val="24"/>
              </w:rPr>
            </w:pPr>
          </w:p>
        </w:tc>
        <w:tc>
          <w:tcPr>
            <w:tcW w:w="2836" w:type="dxa"/>
          </w:tcPr>
          <w:p w14:paraId="4AD3E318" w14:textId="77777777" w:rsidR="00C87365" w:rsidRPr="00C87365" w:rsidRDefault="00C87365" w:rsidP="00C87365">
            <w:pPr>
              <w:rPr>
                <w:sz w:val="24"/>
                <w:szCs w:val="24"/>
              </w:rPr>
            </w:pPr>
            <w:r w:rsidRPr="00C87365">
              <w:rPr>
                <w:sz w:val="24"/>
                <w:szCs w:val="24"/>
              </w:rPr>
              <w:t>The 4 -year HIP programme is successfully delivered improving the overall quality of the housing stock.</w:t>
            </w:r>
          </w:p>
          <w:p w14:paraId="3DBBF4A6" w14:textId="77777777" w:rsidR="00C87365" w:rsidRPr="00C87365" w:rsidRDefault="00C87365" w:rsidP="00C87365">
            <w:pPr>
              <w:rPr>
                <w:sz w:val="24"/>
                <w:szCs w:val="24"/>
              </w:rPr>
            </w:pPr>
          </w:p>
        </w:tc>
        <w:tc>
          <w:tcPr>
            <w:tcW w:w="2694" w:type="dxa"/>
            <w:gridSpan w:val="2"/>
          </w:tcPr>
          <w:p w14:paraId="132FB5A7" w14:textId="77777777" w:rsidR="008A58AA" w:rsidRPr="008A58AA" w:rsidRDefault="008A58AA" w:rsidP="008A58AA">
            <w:pPr>
              <w:rPr>
                <w:bCs/>
                <w:color w:val="000000" w:themeColor="text1"/>
                <w:sz w:val="24"/>
                <w:szCs w:val="24"/>
              </w:rPr>
            </w:pPr>
            <w:r w:rsidRPr="008A58AA">
              <w:rPr>
                <w:bCs/>
                <w:color w:val="000000" w:themeColor="text1"/>
                <w:sz w:val="24"/>
                <w:szCs w:val="24"/>
              </w:rPr>
              <w:t>% of council dwellings meeting Scottish Housing Quality Standards</w:t>
            </w:r>
          </w:p>
          <w:p w14:paraId="5733B8F8" w14:textId="77777777" w:rsidR="00C87365" w:rsidRPr="008A58AA" w:rsidRDefault="00C87365" w:rsidP="00B63B39">
            <w:pPr>
              <w:rPr>
                <w:color w:val="000000"/>
                <w:sz w:val="24"/>
                <w:szCs w:val="24"/>
              </w:rPr>
            </w:pPr>
          </w:p>
        </w:tc>
        <w:tc>
          <w:tcPr>
            <w:tcW w:w="1843" w:type="dxa"/>
            <w:gridSpan w:val="2"/>
          </w:tcPr>
          <w:p w14:paraId="764BE179" w14:textId="77777777" w:rsidR="00C87365" w:rsidRPr="00C87365" w:rsidRDefault="00C87365" w:rsidP="00C87365">
            <w:pPr>
              <w:rPr>
                <w:sz w:val="24"/>
                <w:szCs w:val="24"/>
              </w:rPr>
            </w:pPr>
            <w:r w:rsidRPr="00C87365">
              <w:rPr>
                <w:sz w:val="24"/>
                <w:szCs w:val="24"/>
              </w:rPr>
              <w:t>Housing Manager (Asset Management &amp; Repairs)</w:t>
            </w:r>
          </w:p>
          <w:p w14:paraId="5815E7ED" w14:textId="77777777" w:rsidR="00C87365" w:rsidRPr="00C87365" w:rsidRDefault="00C87365" w:rsidP="00C87365">
            <w:pPr>
              <w:rPr>
                <w:sz w:val="24"/>
                <w:szCs w:val="24"/>
              </w:rPr>
            </w:pPr>
          </w:p>
        </w:tc>
        <w:tc>
          <w:tcPr>
            <w:tcW w:w="1844" w:type="dxa"/>
          </w:tcPr>
          <w:p w14:paraId="5B6F4A6F" w14:textId="77777777" w:rsidR="00C87365" w:rsidRPr="00C87365" w:rsidRDefault="00C87365" w:rsidP="00C87365">
            <w:pPr>
              <w:rPr>
                <w:sz w:val="24"/>
                <w:szCs w:val="24"/>
              </w:rPr>
            </w:pPr>
            <w:r w:rsidRPr="00C87365">
              <w:rPr>
                <w:sz w:val="24"/>
                <w:szCs w:val="24"/>
              </w:rPr>
              <w:t>Programme to be complete by 2021/22</w:t>
            </w:r>
          </w:p>
        </w:tc>
      </w:tr>
      <w:tr w:rsidR="00C87365" w:rsidRPr="00C87365" w14:paraId="48DCB1A3" w14:textId="77777777" w:rsidTr="740D0D6F">
        <w:tc>
          <w:tcPr>
            <w:tcW w:w="2544" w:type="dxa"/>
            <w:vMerge/>
          </w:tcPr>
          <w:p w14:paraId="019E4721" w14:textId="77777777" w:rsidR="00C87365" w:rsidRPr="00C87365" w:rsidRDefault="00C87365" w:rsidP="00C87365">
            <w:pPr>
              <w:rPr>
                <w:sz w:val="24"/>
                <w:szCs w:val="24"/>
              </w:rPr>
            </w:pPr>
          </w:p>
        </w:tc>
        <w:tc>
          <w:tcPr>
            <w:tcW w:w="2693" w:type="dxa"/>
          </w:tcPr>
          <w:p w14:paraId="301B6C58" w14:textId="5CDA5436" w:rsidR="00C87365" w:rsidRPr="00C87365" w:rsidRDefault="00C87365" w:rsidP="00C87365">
            <w:pPr>
              <w:rPr>
                <w:sz w:val="24"/>
                <w:szCs w:val="24"/>
              </w:rPr>
            </w:pPr>
            <w:r w:rsidRPr="00C87365">
              <w:rPr>
                <w:sz w:val="24"/>
                <w:szCs w:val="24"/>
              </w:rPr>
              <w:t xml:space="preserve">(vi) Improve the time to relet vacant properties </w:t>
            </w:r>
            <w:r w:rsidR="00B566A0">
              <w:rPr>
                <w:sz w:val="24"/>
                <w:szCs w:val="24"/>
              </w:rPr>
              <w:t>(</w:t>
            </w:r>
            <w:r w:rsidRPr="00C87365">
              <w:rPr>
                <w:sz w:val="24"/>
                <w:szCs w:val="24"/>
              </w:rPr>
              <w:t>Void turnaround</w:t>
            </w:r>
            <w:r w:rsidR="00B566A0">
              <w:rPr>
                <w:sz w:val="24"/>
                <w:szCs w:val="24"/>
              </w:rPr>
              <w:t>)</w:t>
            </w:r>
          </w:p>
        </w:tc>
        <w:tc>
          <w:tcPr>
            <w:tcW w:w="2836" w:type="dxa"/>
          </w:tcPr>
          <w:p w14:paraId="27183E05" w14:textId="77777777" w:rsidR="00C87365" w:rsidRPr="00C87365" w:rsidRDefault="00C87365" w:rsidP="00C87365">
            <w:pPr>
              <w:rPr>
                <w:sz w:val="24"/>
                <w:szCs w:val="24"/>
              </w:rPr>
            </w:pPr>
            <w:r w:rsidRPr="00C87365">
              <w:rPr>
                <w:sz w:val="24"/>
                <w:szCs w:val="24"/>
              </w:rPr>
              <w:t>Reduces the time taken to relet a void property to below average of 40 days.</w:t>
            </w:r>
          </w:p>
          <w:p w14:paraId="681000D2" w14:textId="77777777" w:rsidR="00C87365" w:rsidRPr="00C87365" w:rsidRDefault="00C87365" w:rsidP="00C87365">
            <w:pPr>
              <w:rPr>
                <w:sz w:val="24"/>
                <w:szCs w:val="24"/>
              </w:rPr>
            </w:pPr>
          </w:p>
          <w:p w14:paraId="48FC66EC" w14:textId="77777777" w:rsidR="00C87365" w:rsidRPr="00C87365" w:rsidRDefault="00C87365" w:rsidP="00C87365">
            <w:pPr>
              <w:rPr>
                <w:sz w:val="24"/>
                <w:szCs w:val="24"/>
              </w:rPr>
            </w:pPr>
            <w:r w:rsidRPr="00C87365">
              <w:rPr>
                <w:sz w:val="24"/>
                <w:szCs w:val="24"/>
              </w:rPr>
              <w:t>Reduces rent loss due to void properties.</w:t>
            </w:r>
          </w:p>
          <w:p w14:paraId="160539D0" w14:textId="77777777" w:rsidR="00C87365" w:rsidRPr="00C87365" w:rsidRDefault="00C87365" w:rsidP="00C87365">
            <w:pPr>
              <w:rPr>
                <w:sz w:val="24"/>
                <w:szCs w:val="24"/>
              </w:rPr>
            </w:pPr>
          </w:p>
          <w:p w14:paraId="61879E60" w14:textId="3EDD8351" w:rsidR="00C87365" w:rsidRPr="00C87365" w:rsidRDefault="00C87365" w:rsidP="00C87365">
            <w:pPr>
              <w:rPr>
                <w:sz w:val="24"/>
                <w:szCs w:val="24"/>
              </w:rPr>
            </w:pPr>
          </w:p>
        </w:tc>
        <w:tc>
          <w:tcPr>
            <w:tcW w:w="2694" w:type="dxa"/>
            <w:gridSpan w:val="2"/>
          </w:tcPr>
          <w:p w14:paraId="086DB2F0" w14:textId="77777777" w:rsidR="008A58AA" w:rsidRPr="008A58AA" w:rsidRDefault="008A58AA" w:rsidP="008A58AA">
            <w:pPr>
              <w:rPr>
                <w:rFonts w:eastAsiaTheme="minorHAnsi"/>
                <w:color w:val="1D2828"/>
                <w:sz w:val="24"/>
                <w:szCs w:val="24"/>
              </w:rPr>
            </w:pPr>
            <w:r w:rsidRPr="008A58AA">
              <w:rPr>
                <w:rFonts w:eastAsiaTheme="minorHAnsi"/>
                <w:color w:val="1D2828"/>
                <w:sz w:val="24"/>
                <w:szCs w:val="24"/>
              </w:rPr>
              <w:lastRenderedPageBreak/>
              <w:t>Average relet time in days</w:t>
            </w:r>
          </w:p>
          <w:p w14:paraId="73766119" w14:textId="77777777" w:rsidR="008A58AA" w:rsidRPr="008A58AA" w:rsidRDefault="008A58AA" w:rsidP="008A58AA">
            <w:pPr>
              <w:rPr>
                <w:bCs/>
                <w:i/>
                <w:color w:val="1D2828"/>
                <w:sz w:val="24"/>
                <w:szCs w:val="24"/>
              </w:rPr>
            </w:pPr>
          </w:p>
          <w:p w14:paraId="61AFEFE9" w14:textId="77777777" w:rsidR="00C87365" w:rsidRDefault="00C87365" w:rsidP="00C87365">
            <w:pPr>
              <w:rPr>
                <w:sz w:val="24"/>
                <w:szCs w:val="24"/>
              </w:rPr>
            </w:pPr>
          </w:p>
          <w:p w14:paraId="7C074C1E" w14:textId="77777777" w:rsidR="008A58AA" w:rsidRDefault="008A58AA" w:rsidP="00C87365">
            <w:pPr>
              <w:rPr>
                <w:sz w:val="24"/>
                <w:szCs w:val="24"/>
              </w:rPr>
            </w:pPr>
          </w:p>
          <w:p w14:paraId="68836B6D" w14:textId="3F001CF9" w:rsidR="008A58AA" w:rsidRPr="008A58AA" w:rsidRDefault="008A58AA" w:rsidP="00C87365">
            <w:pPr>
              <w:rPr>
                <w:sz w:val="24"/>
                <w:szCs w:val="24"/>
              </w:rPr>
            </w:pPr>
            <w:r w:rsidRPr="008A58AA">
              <w:rPr>
                <w:rFonts w:eastAsiaTheme="minorHAnsi"/>
                <w:color w:val="1D2828"/>
                <w:szCs w:val="24"/>
              </w:rPr>
              <w:t>Percentage of rent due lost through the properties being empty during the last year</w:t>
            </w:r>
          </w:p>
        </w:tc>
        <w:tc>
          <w:tcPr>
            <w:tcW w:w="1843" w:type="dxa"/>
            <w:gridSpan w:val="2"/>
          </w:tcPr>
          <w:p w14:paraId="14BD1269" w14:textId="77777777" w:rsidR="00C87365" w:rsidRPr="00C87365" w:rsidRDefault="00C87365" w:rsidP="00C87365">
            <w:pPr>
              <w:rPr>
                <w:sz w:val="24"/>
                <w:szCs w:val="24"/>
              </w:rPr>
            </w:pPr>
            <w:r w:rsidRPr="00C87365">
              <w:rPr>
                <w:sz w:val="24"/>
                <w:szCs w:val="24"/>
              </w:rPr>
              <w:t xml:space="preserve">Housing Manager Tenancy Services in conjunction with Housing Manager (Asset </w:t>
            </w:r>
            <w:r w:rsidRPr="00C87365">
              <w:rPr>
                <w:sz w:val="24"/>
                <w:szCs w:val="24"/>
              </w:rPr>
              <w:lastRenderedPageBreak/>
              <w:t>Management &amp; Repairs)</w:t>
            </w:r>
          </w:p>
        </w:tc>
        <w:tc>
          <w:tcPr>
            <w:tcW w:w="1844" w:type="dxa"/>
          </w:tcPr>
          <w:p w14:paraId="34780982" w14:textId="77777777" w:rsidR="00C87365" w:rsidRPr="00C87365" w:rsidRDefault="00C87365" w:rsidP="00C87365">
            <w:pPr>
              <w:rPr>
                <w:sz w:val="24"/>
                <w:szCs w:val="24"/>
              </w:rPr>
            </w:pPr>
            <w:r w:rsidRPr="00C87365">
              <w:rPr>
                <w:sz w:val="24"/>
                <w:szCs w:val="24"/>
              </w:rPr>
              <w:lastRenderedPageBreak/>
              <w:t>Deadline of April 2022.  Monitored by way of bi-weekly reporting</w:t>
            </w:r>
          </w:p>
          <w:p w14:paraId="7C117F03" w14:textId="77777777" w:rsidR="00C87365" w:rsidRPr="00C87365" w:rsidRDefault="00C87365" w:rsidP="00C87365">
            <w:pPr>
              <w:rPr>
                <w:sz w:val="24"/>
                <w:szCs w:val="24"/>
              </w:rPr>
            </w:pPr>
          </w:p>
          <w:p w14:paraId="46429E89" w14:textId="77777777" w:rsidR="00C87365" w:rsidRPr="00C87365" w:rsidRDefault="00C87365" w:rsidP="00C87365">
            <w:pPr>
              <w:rPr>
                <w:sz w:val="24"/>
                <w:szCs w:val="24"/>
              </w:rPr>
            </w:pPr>
          </w:p>
          <w:p w14:paraId="6B609CAE" w14:textId="77777777" w:rsidR="00C87365" w:rsidRPr="00C87365" w:rsidRDefault="00C87365" w:rsidP="00C87365">
            <w:pPr>
              <w:rPr>
                <w:sz w:val="24"/>
                <w:szCs w:val="24"/>
              </w:rPr>
            </w:pPr>
          </w:p>
          <w:p w14:paraId="7467B020" w14:textId="77777777" w:rsidR="00C87365" w:rsidRPr="00C87365" w:rsidRDefault="00C87365" w:rsidP="00C87365">
            <w:pPr>
              <w:rPr>
                <w:sz w:val="24"/>
                <w:szCs w:val="24"/>
              </w:rPr>
            </w:pPr>
          </w:p>
        </w:tc>
      </w:tr>
      <w:tr w:rsidR="00C87365" w:rsidRPr="00C87365" w14:paraId="5EAD041D" w14:textId="77777777" w:rsidTr="740D0D6F">
        <w:tc>
          <w:tcPr>
            <w:tcW w:w="2544" w:type="dxa"/>
          </w:tcPr>
          <w:p w14:paraId="5597975A" w14:textId="77777777" w:rsidR="00C87365" w:rsidRPr="00C87365" w:rsidRDefault="00C87365" w:rsidP="00C87365">
            <w:pPr>
              <w:rPr>
                <w:sz w:val="24"/>
                <w:szCs w:val="24"/>
              </w:rPr>
            </w:pPr>
            <w:r w:rsidRPr="00C87365">
              <w:rPr>
                <w:sz w:val="24"/>
                <w:szCs w:val="24"/>
              </w:rPr>
              <w:lastRenderedPageBreak/>
              <w:t>Health and Wellbeing and Resilient Communities.</w:t>
            </w:r>
          </w:p>
          <w:p w14:paraId="33962912" w14:textId="77777777" w:rsidR="00C87365" w:rsidRPr="00C87365" w:rsidRDefault="00C87365" w:rsidP="00C87365">
            <w:pPr>
              <w:rPr>
                <w:sz w:val="24"/>
                <w:szCs w:val="24"/>
              </w:rPr>
            </w:pPr>
            <w:r w:rsidRPr="00C87365">
              <w:rPr>
                <w:i/>
                <w:iCs/>
                <w:sz w:val="24"/>
                <w:szCs w:val="24"/>
              </w:rPr>
              <w:t>Everyone having access to appropriate accommodation and housing support where required.</w:t>
            </w:r>
          </w:p>
        </w:tc>
        <w:tc>
          <w:tcPr>
            <w:tcW w:w="2693" w:type="dxa"/>
          </w:tcPr>
          <w:p w14:paraId="22B2550F" w14:textId="77777777" w:rsidR="00C87365" w:rsidRPr="00C87365" w:rsidRDefault="00C87365" w:rsidP="00C87365">
            <w:pPr>
              <w:rPr>
                <w:sz w:val="24"/>
                <w:szCs w:val="24"/>
              </w:rPr>
            </w:pPr>
            <w:r w:rsidRPr="00C87365">
              <w:rPr>
                <w:sz w:val="24"/>
                <w:szCs w:val="24"/>
              </w:rPr>
              <w:t>In accordance with regulations prepare and submit a Strategic Housing Investment Plan (SHIP) to the Scottish Government each year.</w:t>
            </w:r>
          </w:p>
        </w:tc>
        <w:tc>
          <w:tcPr>
            <w:tcW w:w="2836" w:type="dxa"/>
          </w:tcPr>
          <w:p w14:paraId="2E75D8CC" w14:textId="4D9AAC82" w:rsidR="00C87365" w:rsidRPr="00C87365" w:rsidRDefault="00C87365" w:rsidP="00C87365">
            <w:pPr>
              <w:rPr>
                <w:sz w:val="24"/>
                <w:szCs w:val="24"/>
              </w:rPr>
            </w:pPr>
            <w:r w:rsidRPr="00C87365">
              <w:rPr>
                <w:sz w:val="24"/>
                <w:szCs w:val="24"/>
              </w:rPr>
              <w:t xml:space="preserve">This sets out the investment priorities for affordable housing over a five-year period for achieving the outcomes set out in the Local Housing Strategy. </w:t>
            </w:r>
          </w:p>
        </w:tc>
        <w:tc>
          <w:tcPr>
            <w:tcW w:w="2694" w:type="dxa"/>
            <w:gridSpan w:val="2"/>
          </w:tcPr>
          <w:p w14:paraId="7A0AD45C" w14:textId="11437925" w:rsidR="00C87365" w:rsidRPr="00C87365" w:rsidRDefault="006B477A" w:rsidP="00C87365">
            <w:pPr>
              <w:rPr>
                <w:rFonts w:eastAsiaTheme="minorHAnsi"/>
                <w:color w:val="1D2828"/>
                <w:sz w:val="24"/>
                <w:szCs w:val="24"/>
              </w:rPr>
            </w:pPr>
            <w:r>
              <w:rPr>
                <w:rFonts w:eastAsiaTheme="minorHAnsi"/>
                <w:color w:val="1D2828"/>
                <w:sz w:val="24"/>
                <w:szCs w:val="24"/>
              </w:rPr>
              <w:t>Plan is approved by Committee</w:t>
            </w:r>
          </w:p>
        </w:tc>
        <w:tc>
          <w:tcPr>
            <w:tcW w:w="1843" w:type="dxa"/>
            <w:gridSpan w:val="2"/>
          </w:tcPr>
          <w:p w14:paraId="0C81CDDA" w14:textId="77777777" w:rsidR="00C87365" w:rsidRPr="00C87365" w:rsidRDefault="00C87365" w:rsidP="00C87365">
            <w:pPr>
              <w:rPr>
                <w:sz w:val="24"/>
                <w:szCs w:val="24"/>
              </w:rPr>
            </w:pPr>
            <w:r w:rsidRPr="00C87365">
              <w:rPr>
                <w:sz w:val="24"/>
                <w:szCs w:val="24"/>
              </w:rPr>
              <w:t>Housing Manager Strategy and Building Standards</w:t>
            </w:r>
          </w:p>
        </w:tc>
        <w:tc>
          <w:tcPr>
            <w:tcW w:w="1844" w:type="dxa"/>
          </w:tcPr>
          <w:p w14:paraId="6AC2E48E" w14:textId="77777777" w:rsidR="00C87365" w:rsidRPr="00C87365" w:rsidRDefault="00C87365" w:rsidP="00C87365">
            <w:pPr>
              <w:rPr>
                <w:sz w:val="24"/>
                <w:szCs w:val="24"/>
              </w:rPr>
            </w:pPr>
            <w:r w:rsidRPr="00C87365">
              <w:rPr>
                <w:sz w:val="24"/>
                <w:szCs w:val="24"/>
              </w:rPr>
              <w:t xml:space="preserve">Annual submission to Scottish Government by </w:t>
            </w:r>
          </w:p>
          <w:p w14:paraId="51C71CE9" w14:textId="77777777" w:rsidR="00C87365" w:rsidRPr="00C87365" w:rsidRDefault="00C87365" w:rsidP="00C87365">
            <w:pPr>
              <w:rPr>
                <w:sz w:val="24"/>
                <w:szCs w:val="24"/>
              </w:rPr>
            </w:pPr>
            <w:r w:rsidRPr="00C87365">
              <w:rPr>
                <w:sz w:val="24"/>
                <w:szCs w:val="24"/>
              </w:rPr>
              <w:t>November each year</w:t>
            </w:r>
          </w:p>
        </w:tc>
      </w:tr>
      <w:tr w:rsidR="00C87365" w:rsidRPr="00C87365" w14:paraId="5E45C265" w14:textId="77777777" w:rsidTr="740D0D6F">
        <w:tc>
          <w:tcPr>
            <w:tcW w:w="2544" w:type="dxa"/>
            <w:vMerge w:val="restart"/>
            <w:vAlign w:val="center"/>
          </w:tcPr>
          <w:p w14:paraId="2E83B4D6" w14:textId="77777777" w:rsidR="00C87365" w:rsidRPr="00C87365" w:rsidRDefault="00C87365" w:rsidP="00C87365">
            <w:pPr>
              <w:rPr>
                <w:sz w:val="24"/>
                <w:szCs w:val="24"/>
              </w:rPr>
            </w:pPr>
            <w:r w:rsidRPr="00C87365">
              <w:rPr>
                <w:sz w:val="24"/>
                <w:szCs w:val="24"/>
              </w:rPr>
              <w:t>Health and Wellbeing and Resilient Communities.</w:t>
            </w:r>
          </w:p>
          <w:p w14:paraId="0DBD4997" w14:textId="77777777" w:rsidR="00C87365" w:rsidRPr="00C87365" w:rsidRDefault="00C87365" w:rsidP="00C87365">
            <w:pPr>
              <w:rPr>
                <w:sz w:val="24"/>
                <w:szCs w:val="24"/>
              </w:rPr>
            </w:pPr>
            <w:r w:rsidRPr="00C87365">
              <w:rPr>
                <w:i/>
                <w:iCs/>
                <w:sz w:val="24"/>
                <w:szCs w:val="24"/>
              </w:rPr>
              <w:t>Everyone having access to appropriate accommodation and housing support where required</w:t>
            </w:r>
          </w:p>
        </w:tc>
        <w:tc>
          <w:tcPr>
            <w:tcW w:w="2693" w:type="dxa"/>
          </w:tcPr>
          <w:p w14:paraId="31BCE326" w14:textId="77777777" w:rsidR="00C87365" w:rsidRPr="00C87365" w:rsidRDefault="00C87365" w:rsidP="00C87365">
            <w:pPr>
              <w:rPr>
                <w:sz w:val="24"/>
                <w:szCs w:val="24"/>
              </w:rPr>
            </w:pPr>
            <w:r w:rsidRPr="00C87365">
              <w:rPr>
                <w:sz w:val="24"/>
                <w:szCs w:val="24"/>
              </w:rPr>
              <w:t>Deliver actions in the Local Housing Strategy 2018 – 2023 in relation to</w:t>
            </w:r>
          </w:p>
          <w:p w14:paraId="3662F29C" w14:textId="77777777" w:rsidR="00C87365" w:rsidRPr="00C87365" w:rsidRDefault="00C87365" w:rsidP="00C87365">
            <w:pPr>
              <w:rPr>
                <w:sz w:val="24"/>
                <w:szCs w:val="24"/>
              </w:rPr>
            </w:pPr>
            <w:r w:rsidRPr="00C87365">
              <w:rPr>
                <w:sz w:val="24"/>
                <w:szCs w:val="24"/>
              </w:rPr>
              <w:t>(</w:t>
            </w:r>
            <w:proofErr w:type="spellStart"/>
            <w:r w:rsidRPr="00C87365">
              <w:rPr>
                <w:sz w:val="24"/>
                <w:szCs w:val="24"/>
              </w:rPr>
              <w:t>i</w:t>
            </w:r>
            <w:proofErr w:type="spellEnd"/>
            <w:r w:rsidRPr="00C87365">
              <w:rPr>
                <w:sz w:val="24"/>
                <w:szCs w:val="24"/>
              </w:rPr>
              <w:t>)  affordable housing</w:t>
            </w:r>
          </w:p>
        </w:tc>
        <w:tc>
          <w:tcPr>
            <w:tcW w:w="2836" w:type="dxa"/>
          </w:tcPr>
          <w:p w14:paraId="0D02214B" w14:textId="77777777" w:rsidR="00C87365" w:rsidRPr="00C87365" w:rsidRDefault="00C87365" w:rsidP="00C87365">
            <w:pPr>
              <w:rPr>
                <w:sz w:val="24"/>
                <w:szCs w:val="24"/>
              </w:rPr>
            </w:pPr>
            <w:r w:rsidRPr="00C87365">
              <w:rPr>
                <w:sz w:val="24"/>
                <w:szCs w:val="24"/>
              </w:rPr>
              <w:t>These actions will increase the supply of social rented housing and intermediate housing, including mid-market rent and affordable home ownership options in the area. It will contribute to meeting housing need and will assist in the regeneration of town centres.</w:t>
            </w:r>
          </w:p>
        </w:tc>
        <w:tc>
          <w:tcPr>
            <w:tcW w:w="2694" w:type="dxa"/>
            <w:gridSpan w:val="2"/>
          </w:tcPr>
          <w:p w14:paraId="1F300252" w14:textId="77777777" w:rsidR="008A58AA" w:rsidRPr="008A58AA" w:rsidRDefault="008A58AA" w:rsidP="008A58AA">
            <w:pPr>
              <w:rPr>
                <w:rFonts w:eastAsiaTheme="minorHAnsi"/>
                <w:color w:val="1D2828"/>
                <w:sz w:val="24"/>
                <w:szCs w:val="24"/>
              </w:rPr>
            </w:pPr>
            <w:r w:rsidRPr="008A58AA">
              <w:rPr>
                <w:rFonts w:eastAsiaTheme="minorHAnsi"/>
                <w:color w:val="1D2828"/>
                <w:sz w:val="24"/>
                <w:szCs w:val="24"/>
              </w:rPr>
              <w:t>Number of social rented properties completed per year (Target 225).</w:t>
            </w:r>
          </w:p>
          <w:p w14:paraId="0FD5CA4D" w14:textId="77777777" w:rsidR="008A58AA" w:rsidRPr="008A58AA" w:rsidRDefault="008A58AA" w:rsidP="008A58AA">
            <w:pPr>
              <w:rPr>
                <w:rFonts w:eastAsiaTheme="minorHAnsi"/>
                <w:color w:val="1D2828"/>
                <w:sz w:val="24"/>
                <w:szCs w:val="24"/>
              </w:rPr>
            </w:pPr>
          </w:p>
          <w:p w14:paraId="71E5D170" w14:textId="17BE9C87" w:rsidR="00C87365" w:rsidRPr="00C87365" w:rsidRDefault="008A58AA" w:rsidP="008A58AA">
            <w:pPr>
              <w:rPr>
                <w:rFonts w:eastAsiaTheme="minorHAnsi"/>
                <w:color w:val="1D2828"/>
                <w:sz w:val="24"/>
                <w:szCs w:val="24"/>
              </w:rPr>
            </w:pPr>
            <w:r w:rsidRPr="008A58AA">
              <w:rPr>
                <w:rFonts w:eastAsiaTheme="minorHAnsi"/>
                <w:color w:val="1D2828"/>
                <w:sz w:val="24"/>
                <w:szCs w:val="24"/>
              </w:rPr>
              <w:t>Number of Mid-Market and Low-Cost Shared Equity properties completed each year (Target 25).</w:t>
            </w:r>
          </w:p>
        </w:tc>
        <w:tc>
          <w:tcPr>
            <w:tcW w:w="1843" w:type="dxa"/>
            <w:gridSpan w:val="2"/>
          </w:tcPr>
          <w:p w14:paraId="18A0A5C8" w14:textId="77777777" w:rsidR="00C87365" w:rsidRPr="00C87365" w:rsidRDefault="00C87365" w:rsidP="00C87365">
            <w:pPr>
              <w:rPr>
                <w:sz w:val="24"/>
                <w:szCs w:val="24"/>
              </w:rPr>
            </w:pPr>
            <w:r w:rsidRPr="00C87365">
              <w:rPr>
                <w:sz w:val="24"/>
                <w:szCs w:val="24"/>
              </w:rPr>
              <w:t>Housing Manager Strategy and Building Standards in partnership with Property colleagues, local developers and RSL partners.</w:t>
            </w:r>
          </w:p>
        </w:tc>
        <w:tc>
          <w:tcPr>
            <w:tcW w:w="1844" w:type="dxa"/>
          </w:tcPr>
          <w:p w14:paraId="6604B94E" w14:textId="77777777" w:rsidR="00C87365" w:rsidRPr="00C87365" w:rsidRDefault="00C87365" w:rsidP="00C87365">
            <w:pPr>
              <w:rPr>
                <w:sz w:val="24"/>
                <w:szCs w:val="24"/>
              </w:rPr>
            </w:pPr>
            <w:r w:rsidRPr="00C87365">
              <w:rPr>
                <w:sz w:val="24"/>
                <w:szCs w:val="24"/>
              </w:rPr>
              <w:t>Activity over the life of the Local Housing Strategy</w:t>
            </w:r>
          </w:p>
        </w:tc>
      </w:tr>
      <w:tr w:rsidR="00C87365" w:rsidRPr="00C87365" w14:paraId="00BBFAED" w14:textId="77777777" w:rsidTr="740D0D6F">
        <w:tc>
          <w:tcPr>
            <w:tcW w:w="2544" w:type="dxa"/>
            <w:vMerge/>
          </w:tcPr>
          <w:p w14:paraId="353F8D76" w14:textId="77777777" w:rsidR="00C87365" w:rsidRPr="00C87365" w:rsidRDefault="00C87365" w:rsidP="00C87365">
            <w:pPr>
              <w:rPr>
                <w:sz w:val="24"/>
                <w:szCs w:val="24"/>
              </w:rPr>
            </w:pPr>
          </w:p>
        </w:tc>
        <w:tc>
          <w:tcPr>
            <w:tcW w:w="2693" w:type="dxa"/>
          </w:tcPr>
          <w:p w14:paraId="6222A981" w14:textId="77777777" w:rsidR="00C87365" w:rsidRPr="00C87365" w:rsidRDefault="00C87365" w:rsidP="00C87365">
            <w:pPr>
              <w:rPr>
                <w:sz w:val="24"/>
                <w:szCs w:val="24"/>
              </w:rPr>
            </w:pPr>
            <w:r w:rsidRPr="00C87365">
              <w:rPr>
                <w:sz w:val="24"/>
                <w:szCs w:val="24"/>
              </w:rPr>
              <w:t xml:space="preserve">Deliver actions in the Local Housing Strategy 2018 – 2023 in relation to </w:t>
            </w:r>
          </w:p>
          <w:p w14:paraId="66CD9832" w14:textId="77777777" w:rsidR="00C87365" w:rsidRPr="00C87365" w:rsidRDefault="00C87365" w:rsidP="00C87365">
            <w:pPr>
              <w:rPr>
                <w:sz w:val="24"/>
                <w:szCs w:val="24"/>
              </w:rPr>
            </w:pPr>
            <w:r w:rsidRPr="00C87365">
              <w:rPr>
                <w:sz w:val="24"/>
                <w:szCs w:val="24"/>
              </w:rPr>
              <w:t xml:space="preserve">(ii) fuel poverty, </w:t>
            </w:r>
            <w:proofErr w:type="gramStart"/>
            <w:r w:rsidRPr="00C87365">
              <w:rPr>
                <w:sz w:val="24"/>
                <w:szCs w:val="24"/>
              </w:rPr>
              <w:t>sustainability</w:t>
            </w:r>
            <w:proofErr w:type="gramEnd"/>
            <w:r w:rsidRPr="00C87365">
              <w:rPr>
                <w:sz w:val="24"/>
                <w:szCs w:val="24"/>
              </w:rPr>
              <w:t xml:space="preserve"> and energy efficiency.</w:t>
            </w:r>
          </w:p>
        </w:tc>
        <w:tc>
          <w:tcPr>
            <w:tcW w:w="2836" w:type="dxa"/>
          </w:tcPr>
          <w:p w14:paraId="7854AA4D" w14:textId="77777777" w:rsidR="00C87365" w:rsidRPr="00C87365" w:rsidRDefault="00C87365" w:rsidP="00C87365">
            <w:pPr>
              <w:rPr>
                <w:sz w:val="24"/>
                <w:szCs w:val="24"/>
              </w:rPr>
            </w:pPr>
            <w:r w:rsidRPr="00C87365">
              <w:rPr>
                <w:sz w:val="24"/>
                <w:szCs w:val="24"/>
              </w:rPr>
              <w:t>The energy efficiency of both rented accommodation and properties in private ownership will be improved addressing issues of fuel poverty and contributing to reducing greenhouse gas emissions</w:t>
            </w:r>
          </w:p>
        </w:tc>
        <w:tc>
          <w:tcPr>
            <w:tcW w:w="2694" w:type="dxa"/>
            <w:gridSpan w:val="2"/>
          </w:tcPr>
          <w:p w14:paraId="63163AA4" w14:textId="341B1499" w:rsidR="00C87365" w:rsidRPr="008A58AA" w:rsidRDefault="008A58AA" w:rsidP="00C87365">
            <w:pPr>
              <w:rPr>
                <w:rFonts w:eastAsiaTheme="minorHAnsi"/>
                <w:color w:val="1D2828"/>
                <w:sz w:val="24"/>
                <w:szCs w:val="24"/>
              </w:rPr>
            </w:pPr>
            <w:r w:rsidRPr="008A58AA">
              <w:rPr>
                <w:rFonts w:eastAsiaTheme="minorHAnsi"/>
                <w:color w:val="1D2828"/>
                <w:sz w:val="24"/>
                <w:szCs w:val="24"/>
              </w:rPr>
              <w:t>Energy efficiency measures installed in the private sector housing (Target 357).</w:t>
            </w:r>
          </w:p>
        </w:tc>
        <w:tc>
          <w:tcPr>
            <w:tcW w:w="1843" w:type="dxa"/>
            <w:gridSpan w:val="2"/>
          </w:tcPr>
          <w:p w14:paraId="66D48A5B" w14:textId="77777777" w:rsidR="00C87365" w:rsidRPr="00C87365" w:rsidRDefault="00C87365" w:rsidP="00C87365">
            <w:pPr>
              <w:rPr>
                <w:sz w:val="24"/>
                <w:szCs w:val="24"/>
              </w:rPr>
            </w:pPr>
            <w:r w:rsidRPr="00C87365">
              <w:rPr>
                <w:sz w:val="24"/>
                <w:szCs w:val="24"/>
              </w:rPr>
              <w:t xml:space="preserve">Housing Manager Strategy and Building Standards </w:t>
            </w:r>
          </w:p>
        </w:tc>
        <w:tc>
          <w:tcPr>
            <w:tcW w:w="1844" w:type="dxa"/>
          </w:tcPr>
          <w:p w14:paraId="02CCAAAA" w14:textId="77777777" w:rsidR="00C87365" w:rsidRPr="00C87365" w:rsidRDefault="00C87365" w:rsidP="00C87365">
            <w:pPr>
              <w:rPr>
                <w:sz w:val="24"/>
                <w:szCs w:val="24"/>
              </w:rPr>
            </w:pPr>
            <w:r w:rsidRPr="00C87365">
              <w:rPr>
                <w:sz w:val="24"/>
                <w:szCs w:val="24"/>
              </w:rPr>
              <w:t>Activity over the life of the Local Housing Strategy</w:t>
            </w:r>
          </w:p>
        </w:tc>
      </w:tr>
      <w:tr w:rsidR="008A58AA" w:rsidRPr="00C87365" w14:paraId="11D30FB8" w14:textId="77777777" w:rsidTr="740D0D6F">
        <w:tc>
          <w:tcPr>
            <w:tcW w:w="2544" w:type="dxa"/>
            <w:vMerge/>
          </w:tcPr>
          <w:p w14:paraId="46960E4C" w14:textId="77777777" w:rsidR="008A58AA" w:rsidRPr="00C87365" w:rsidRDefault="008A58AA" w:rsidP="008A58AA">
            <w:pPr>
              <w:rPr>
                <w:sz w:val="24"/>
                <w:szCs w:val="24"/>
              </w:rPr>
            </w:pPr>
          </w:p>
        </w:tc>
        <w:tc>
          <w:tcPr>
            <w:tcW w:w="2693" w:type="dxa"/>
          </w:tcPr>
          <w:p w14:paraId="05AF4CED" w14:textId="77777777" w:rsidR="008A58AA" w:rsidRPr="00C87365" w:rsidRDefault="008A58AA" w:rsidP="008A58AA">
            <w:pPr>
              <w:rPr>
                <w:sz w:val="24"/>
                <w:szCs w:val="24"/>
              </w:rPr>
            </w:pPr>
            <w:r w:rsidRPr="00C87365">
              <w:rPr>
                <w:sz w:val="24"/>
                <w:szCs w:val="24"/>
              </w:rPr>
              <w:t xml:space="preserve">Deliver actions in the Local Housing Strategy in relation to </w:t>
            </w:r>
          </w:p>
          <w:p w14:paraId="3126E63B" w14:textId="77777777" w:rsidR="008A58AA" w:rsidRPr="00C87365" w:rsidRDefault="008A58AA" w:rsidP="008A58AA">
            <w:pPr>
              <w:rPr>
                <w:sz w:val="24"/>
                <w:szCs w:val="24"/>
              </w:rPr>
            </w:pPr>
          </w:p>
          <w:p w14:paraId="3C5B3FDF" w14:textId="77777777" w:rsidR="008A58AA" w:rsidRPr="00C87365" w:rsidRDefault="008A58AA" w:rsidP="008A58AA">
            <w:pPr>
              <w:rPr>
                <w:sz w:val="24"/>
                <w:szCs w:val="24"/>
              </w:rPr>
            </w:pPr>
            <w:r w:rsidRPr="00C87365">
              <w:rPr>
                <w:sz w:val="24"/>
                <w:szCs w:val="24"/>
              </w:rPr>
              <w:t>(iii) Independent living</w:t>
            </w:r>
          </w:p>
        </w:tc>
        <w:tc>
          <w:tcPr>
            <w:tcW w:w="2836" w:type="dxa"/>
          </w:tcPr>
          <w:p w14:paraId="13AE3112" w14:textId="77777777" w:rsidR="008A58AA" w:rsidRPr="00C87365" w:rsidRDefault="008A58AA" w:rsidP="008A58AA">
            <w:pPr>
              <w:rPr>
                <w:sz w:val="24"/>
                <w:szCs w:val="24"/>
              </w:rPr>
            </w:pPr>
            <w:r w:rsidRPr="00C87365">
              <w:rPr>
                <w:sz w:val="24"/>
                <w:szCs w:val="24"/>
              </w:rPr>
              <w:t>This involves providing new build housing which meets the needs of people with disabilities or working with partners to adapt existing properties to help support people with particular  needs within their own homes.</w:t>
            </w:r>
          </w:p>
        </w:tc>
        <w:tc>
          <w:tcPr>
            <w:tcW w:w="2694" w:type="dxa"/>
            <w:gridSpan w:val="2"/>
          </w:tcPr>
          <w:p w14:paraId="58437982" w14:textId="77777777" w:rsidR="008A58AA" w:rsidRPr="008A58AA" w:rsidRDefault="008A58AA" w:rsidP="008A58AA">
            <w:pPr>
              <w:rPr>
                <w:rFonts w:eastAsiaTheme="minorHAnsi"/>
                <w:color w:val="1D2828"/>
                <w:sz w:val="24"/>
                <w:szCs w:val="24"/>
              </w:rPr>
            </w:pPr>
            <w:r w:rsidRPr="008A58AA">
              <w:rPr>
                <w:rFonts w:eastAsiaTheme="minorHAnsi"/>
                <w:color w:val="1D2828"/>
                <w:sz w:val="24"/>
                <w:szCs w:val="24"/>
              </w:rPr>
              <w:t>Number and percentage of new build properties developed and fully accessible for clients with a particular need.</w:t>
            </w:r>
          </w:p>
          <w:p w14:paraId="2F995382" w14:textId="77777777" w:rsidR="008A58AA" w:rsidRPr="008A58AA" w:rsidRDefault="008A58AA" w:rsidP="008A58AA">
            <w:pPr>
              <w:rPr>
                <w:rFonts w:eastAsiaTheme="minorHAnsi"/>
                <w:color w:val="1D2828"/>
                <w:sz w:val="24"/>
                <w:szCs w:val="24"/>
              </w:rPr>
            </w:pPr>
          </w:p>
          <w:p w14:paraId="28256F8E" w14:textId="77777777" w:rsidR="008A58AA" w:rsidRPr="008A58AA" w:rsidRDefault="008A58AA" w:rsidP="008A58AA">
            <w:pPr>
              <w:rPr>
                <w:rFonts w:eastAsiaTheme="minorHAnsi"/>
                <w:color w:val="1D2828"/>
                <w:sz w:val="24"/>
                <w:szCs w:val="24"/>
              </w:rPr>
            </w:pPr>
            <w:r w:rsidRPr="008A58AA">
              <w:rPr>
                <w:rFonts w:eastAsiaTheme="minorHAnsi"/>
                <w:color w:val="1D2828"/>
                <w:sz w:val="24"/>
                <w:szCs w:val="24"/>
              </w:rPr>
              <w:t>Number of disabled adaptations carried out in Private Sector</w:t>
            </w:r>
          </w:p>
          <w:p w14:paraId="3F355F72" w14:textId="77777777" w:rsidR="008A58AA" w:rsidRPr="008A58AA" w:rsidRDefault="008A58AA" w:rsidP="008A58AA">
            <w:pPr>
              <w:rPr>
                <w:rFonts w:eastAsiaTheme="minorHAnsi"/>
                <w:color w:val="1D2828"/>
                <w:sz w:val="24"/>
                <w:szCs w:val="24"/>
              </w:rPr>
            </w:pPr>
          </w:p>
          <w:p w14:paraId="7D9B6F7A" w14:textId="77777777" w:rsidR="008A58AA" w:rsidRPr="008A58AA" w:rsidRDefault="008A58AA" w:rsidP="008A58AA">
            <w:pPr>
              <w:rPr>
                <w:rFonts w:eastAsiaTheme="minorHAnsi"/>
                <w:color w:val="1D2828"/>
                <w:sz w:val="24"/>
                <w:szCs w:val="24"/>
              </w:rPr>
            </w:pPr>
            <w:r w:rsidRPr="008A58AA">
              <w:rPr>
                <w:rFonts w:eastAsiaTheme="minorHAnsi"/>
                <w:color w:val="1D2828"/>
                <w:sz w:val="24"/>
                <w:szCs w:val="24"/>
              </w:rPr>
              <w:t>Number of disabled adaptations carried out in Local Authority</w:t>
            </w:r>
          </w:p>
          <w:p w14:paraId="4F109E12" w14:textId="77777777" w:rsidR="008A58AA" w:rsidRPr="008A58AA" w:rsidRDefault="008A58AA" w:rsidP="008A58AA">
            <w:pPr>
              <w:rPr>
                <w:rFonts w:eastAsiaTheme="minorHAnsi"/>
                <w:color w:val="1D2828"/>
                <w:sz w:val="24"/>
                <w:szCs w:val="24"/>
              </w:rPr>
            </w:pPr>
          </w:p>
          <w:p w14:paraId="1D8C2756" w14:textId="0365A5A4" w:rsidR="008A58AA" w:rsidRPr="008A58AA" w:rsidRDefault="008A58AA" w:rsidP="008A58AA">
            <w:pPr>
              <w:rPr>
                <w:rFonts w:eastAsiaTheme="minorHAnsi"/>
                <w:color w:val="1D2828"/>
                <w:sz w:val="24"/>
                <w:szCs w:val="24"/>
              </w:rPr>
            </w:pPr>
            <w:r w:rsidRPr="008A58AA">
              <w:rPr>
                <w:rFonts w:eastAsiaTheme="minorHAnsi"/>
                <w:color w:val="1D2828"/>
                <w:sz w:val="24"/>
                <w:szCs w:val="24"/>
              </w:rPr>
              <w:t>Average time to complete medical adaptations in working days</w:t>
            </w:r>
          </w:p>
        </w:tc>
        <w:tc>
          <w:tcPr>
            <w:tcW w:w="1843" w:type="dxa"/>
            <w:gridSpan w:val="2"/>
          </w:tcPr>
          <w:p w14:paraId="24CDDAD2" w14:textId="77777777" w:rsidR="008A58AA" w:rsidRPr="00C87365" w:rsidRDefault="008A58AA" w:rsidP="008A58AA">
            <w:pPr>
              <w:rPr>
                <w:sz w:val="24"/>
                <w:szCs w:val="24"/>
              </w:rPr>
            </w:pPr>
            <w:r w:rsidRPr="00C87365">
              <w:rPr>
                <w:sz w:val="24"/>
                <w:szCs w:val="24"/>
              </w:rPr>
              <w:t>Housing Manager Strategy and Building Standards in partnership with Health and Social Care Partners and RSLs.</w:t>
            </w:r>
          </w:p>
        </w:tc>
        <w:tc>
          <w:tcPr>
            <w:tcW w:w="1844" w:type="dxa"/>
          </w:tcPr>
          <w:p w14:paraId="08507632" w14:textId="77777777" w:rsidR="008A58AA" w:rsidRPr="00C87365" w:rsidRDefault="008A58AA" w:rsidP="008A58AA">
            <w:pPr>
              <w:rPr>
                <w:sz w:val="24"/>
                <w:szCs w:val="24"/>
              </w:rPr>
            </w:pPr>
            <w:r w:rsidRPr="00C87365">
              <w:rPr>
                <w:sz w:val="24"/>
                <w:szCs w:val="24"/>
              </w:rPr>
              <w:t>Activity over the life of the Local Housing Strategy</w:t>
            </w:r>
          </w:p>
        </w:tc>
      </w:tr>
      <w:tr w:rsidR="008A58AA" w:rsidRPr="00C87365" w14:paraId="74B5A5D4" w14:textId="77777777" w:rsidTr="740D0D6F">
        <w:tc>
          <w:tcPr>
            <w:tcW w:w="2544" w:type="dxa"/>
            <w:vMerge/>
          </w:tcPr>
          <w:p w14:paraId="690EB81E" w14:textId="77777777" w:rsidR="008A58AA" w:rsidRPr="00C87365" w:rsidRDefault="008A58AA" w:rsidP="008A58AA">
            <w:pPr>
              <w:rPr>
                <w:sz w:val="24"/>
                <w:szCs w:val="24"/>
              </w:rPr>
            </w:pPr>
          </w:p>
        </w:tc>
        <w:tc>
          <w:tcPr>
            <w:tcW w:w="2693" w:type="dxa"/>
          </w:tcPr>
          <w:p w14:paraId="74BA5287" w14:textId="77777777" w:rsidR="008A58AA" w:rsidRPr="00C87365" w:rsidRDefault="008A58AA" w:rsidP="008A58AA">
            <w:pPr>
              <w:rPr>
                <w:sz w:val="24"/>
                <w:szCs w:val="24"/>
              </w:rPr>
            </w:pPr>
            <w:r w:rsidRPr="00C87365">
              <w:rPr>
                <w:sz w:val="24"/>
                <w:szCs w:val="24"/>
              </w:rPr>
              <w:t>Deliver actions in the Local Housing Strategy in relation to</w:t>
            </w:r>
          </w:p>
          <w:p w14:paraId="2AFCFA02" w14:textId="77777777" w:rsidR="008A58AA" w:rsidRPr="00C87365" w:rsidRDefault="008A58AA" w:rsidP="008A58AA">
            <w:pPr>
              <w:rPr>
                <w:sz w:val="24"/>
                <w:szCs w:val="24"/>
              </w:rPr>
            </w:pPr>
            <w:r w:rsidRPr="00C87365">
              <w:rPr>
                <w:sz w:val="24"/>
                <w:szCs w:val="24"/>
              </w:rPr>
              <w:t>(iv) minority ethnic communities</w:t>
            </w:r>
          </w:p>
        </w:tc>
        <w:tc>
          <w:tcPr>
            <w:tcW w:w="2836" w:type="dxa"/>
          </w:tcPr>
          <w:p w14:paraId="460FE708" w14:textId="77777777" w:rsidR="008A58AA" w:rsidRPr="00C87365" w:rsidRDefault="008A58AA" w:rsidP="008A58AA">
            <w:pPr>
              <w:rPr>
                <w:rFonts w:eastAsiaTheme="minorHAnsi"/>
                <w:sz w:val="24"/>
                <w:szCs w:val="24"/>
              </w:rPr>
            </w:pPr>
            <w:r w:rsidRPr="00C87365">
              <w:rPr>
                <w:rFonts w:eastAsiaTheme="minorHAnsi"/>
                <w:sz w:val="24"/>
                <w:szCs w:val="24"/>
              </w:rPr>
              <w:t>This involves identifying barriers to meeting the</w:t>
            </w:r>
          </w:p>
          <w:p w14:paraId="56700F0F" w14:textId="4440C19F" w:rsidR="008A58AA" w:rsidRPr="00C87365" w:rsidRDefault="008A58AA" w:rsidP="008A58AA">
            <w:pPr>
              <w:rPr>
                <w:rFonts w:eastAsiaTheme="minorHAnsi"/>
                <w:sz w:val="24"/>
                <w:szCs w:val="24"/>
              </w:rPr>
            </w:pPr>
            <w:r w:rsidRPr="00C87365">
              <w:rPr>
                <w:rFonts w:eastAsiaTheme="minorHAnsi"/>
                <w:sz w:val="24"/>
                <w:szCs w:val="24"/>
              </w:rPr>
              <w:t>housing needs of the minority</w:t>
            </w:r>
            <w:r>
              <w:rPr>
                <w:rFonts w:eastAsiaTheme="minorHAnsi"/>
                <w:sz w:val="24"/>
                <w:szCs w:val="24"/>
              </w:rPr>
              <w:t xml:space="preserve"> </w:t>
            </w:r>
            <w:r w:rsidRPr="00C87365">
              <w:rPr>
                <w:rFonts w:eastAsiaTheme="minorHAnsi"/>
                <w:sz w:val="24"/>
                <w:szCs w:val="24"/>
              </w:rPr>
              <w:t>ethnic community</w:t>
            </w:r>
            <w:r>
              <w:rPr>
                <w:rFonts w:eastAsiaTheme="minorHAnsi"/>
                <w:sz w:val="24"/>
                <w:szCs w:val="24"/>
              </w:rPr>
              <w:t xml:space="preserve"> </w:t>
            </w:r>
            <w:r w:rsidRPr="00C87365">
              <w:rPr>
                <w:rFonts w:eastAsiaTheme="minorHAnsi"/>
                <w:sz w:val="24"/>
                <w:szCs w:val="24"/>
              </w:rPr>
              <w:t xml:space="preserve">and providing appropriate housing information, </w:t>
            </w:r>
            <w:proofErr w:type="gramStart"/>
            <w:r w:rsidRPr="00C87365">
              <w:rPr>
                <w:rFonts w:eastAsiaTheme="minorHAnsi"/>
                <w:sz w:val="24"/>
                <w:szCs w:val="24"/>
              </w:rPr>
              <w:t>advice</w:t>
            </w:r>
            <w:proofErr w:type="gramEnd"/>
            <w:r w:rsidRPr="00C87365">
              <w:rPr>
                <w:rFonts w:eastAsiaTheme="minorHAnsi"/>
                <w:sz w:val="24"/>
                <w:szCs w:val="24"/>
              </w:rPr>
              <w:t xml:space="preserve"> and support.</w:t>
            </w:r>
          </w:p>
        </w:tc>
        <w:tc>
          <w:tcPr>
            <w:tcW w:w="2694" w:type="dxa"/>
            <w:gridSpan w:val="2"/>
          </w:tcPr>
          <w:p w14:paraId="0D8A49F6" w14:textId="77777777" w:rsidR="008A58AA" w:rsidRPr="008A58AA" w:rsidRDefault="008A58AA" w:rsidP="008A58AA">
            <w:pPr>
              <w:rPr>
                <w:rFonts w:eastAsiaTheme="minorHAnsi"/>
                <w:color w:val="1D2828"/>
                <w:sz w:val="24"/>
                <w:szCs w:val="24"/>
              </w:rPr>
            </w:pPr>
            <w:r w:rsidRPr="008A58AA">
              <w:rPr>
                <w:rFonts w:eastAsiaTheme="minorHAnsi"/>
                <w:color w:val="1D2828"/>
                <w:sz w:val="24"/>
                <w:szCs w:val="24"/>
              </w:rPr>
              <w:t>Number of families/households resettled in Aberdeenshire under the Syrian Vulnerable Persons</w:t>
            </w:r>
          </w:p>
          <w:p w14:paraId="790AD106" w14:textId="0D4414DF" w:rsidR="008A58AA" w:rsidRPr="00C87365" w:rsidRDefault="008A58AA" w:rsidP="008A58AA">
            <w:pPr>
              <w:rPr>
                <w:rFonts w:eastAsiaTheme="minorHAnsi"/>
                <w:color w:val="1D2828"/>
                <w:sz w:val="24"/>
                <w:szCs w:val="24"/>
              </w:rPr>
            </w:pPr>
            <w:r w:rsidRPr="008A58AA">
              <w:rPr>
                <w:rFonts w:eastAsiaTheme="minorHAnsi"/>
                <w:color w:val="1D2828"/>
                <w:sz w:val="24"/>
                <w:szCs w:val="24"/>
              </w:rPr>
              <w:t>Relocation Scheme</w:t>
            </w:r>
          </w:p>
        </w:tc>
        <w:tc>
          <w:tcPr>
            <w:tcW w:w="1843" w:type="dxa"/>
            <w:gridSpan w:val="2"/>
          </w:tcPr>
          <w:p w14:paraId="2F01CA78" w14:textId="77777777" w:rsidR="008A58AA" w:rsidRPr="00C87365" w:rsidRDefault="008A58AA" w:rsidP="008A58AA">
            <w:pPr>
              <w:rPr>
                <w:sz w:val="24"/>
                <w:szCs w:val="24"/>
              </w:rPr>
            </w:pPr>
            <w:r w:rsidRPr="00C87365">
              <w:rPr>
                <w:sz w:val="24"/>
                <w:szCs w:val="24"/>
              </w:rPr>
              <w:t>Housing Manager Strategy and Building Standards</w:t>
            </w:r>
          </w:p>
        </w:tc>
        <w:tc>
          <w:tcPr>
            <w:tcW w:w="1844" w:type="dxa"/>
          </w:tcPr>
          <w:p w14:paraId="72C117A9" w14:textId="77777777" w:rsidR="008A58AA" w:rsidRPr="00C87365" w:rsidRDefault="008A58AA" w:rsidP="008A58AA">
            <w:pPr>
              <w:rPr>
                <w:sz w:val="24"/>
                <w:szCs w:val="24"/>
              </w:rPr>
            </w:pPr>
            <w:r w:rsidRPr="00C87365">
              <w:rPr>
                <w:sz w:val="24"/>
                <w:szCs w:val="24"/>
              </w:rPr>
              <w:t>Activity over the life of the Local Housing Strategy</w:t>
            </w:r>
          </w:p>
        </w:tc>
      </w:tr>
      <w:tr w:rsidR="008A58AA" w:rsidRPr="00C87365" w14:paraId="3AAB41DB" w14:textId="77777777" w:rsidTr="740D0D6F">
        <w:tc>
          <w:tcPr>
            <w:tcW w:w="2544" w:type="dxa"/>
            <w:vMerge/>
          </w:tcPr>
          <w:p w14:paraId="77A7A488" w14:textId="77777777" w:rsidR="008A58AA" w:rsidRPr="00C87365" w:rsidRDefault="008A58AA" w:rsidP="008A58AA">
            <w:pPr>
              <w:rPr>
                <w:sz w:val="24"/>
                <w:szCs w:val="24"/>
              </w:rPr>
            </w:pPr>
          </w:p>
        </w:tc>
        <w:tc>
          <w:tcPr>
            <w:tcW w:w="2693" w:type="dxa"/>
          </w:tcPr>
          <w:p w14:paraId="755FF29C" w14:textId="77777777" w:rsidR="008A58AA" w:rsidRPr="00C87365" w:rsidRDefault="008A58AA" w:rsidP="008A58AA">
            <w:pPr>
              <w:rPr>
                <w:sz w:val="24"/>
                <w:szCs w:val="24"/>
              </w:rPr>
            </w:pPr>
            <w:r w:rsidRPr="00C87365">
              <w:rPr>
                <w:sz w:val="24"/>
                <w:szCs w:val="24"/>
              </w:rPr>
              <w:t>(v) Deliver actions in the Local Housing Strategy 2018 – 2023 in relation to the private sector</w:t>
            </w:r>
          </w:p>
        </w:tc>
        <w:tc>
          <w:tcPr>
            <w:tcW w:w="2836" w:type="dxa"/>
          </w:tcPr>
          <w:p w14:paraId="7CEB3897" w14:textId="77777777" w:rsidR="008A58AA" w:rsidRPr="00C87365" w:rsidRDefault="008A58AA" w:rsidP="008A58AA">
            <w:pPr>
              <w:rPr>
                <w:sz w:val="24"/>
                <w:szCs w:val="24"/>
              </w:rPr>
            </w:pPr>
            <w:r w:rsidRPr="00C87365">
              <w:rPr>
                <w:sz w:val="24"/>
                <w:szCs w:val="24"/>
              </w:rPr>
              <w:t xml:space="preserve">These actions assist private sector homeowners and tenants to maintain the standards of their home. It contributes to </w:t>
            </w:r>
            <w:r w:rsidRPr="00C87365">
              <w:rPr>
                <w:sz w:val="24"/>
                <w:szCs w:val="24"/>
              </w:rPr>
              <w:lastRenderedPageBreak/>
              <w:t>sustaining tenancies as well as helping to maintain the well-being of individuals.</w:t>
            </w:r>
          </w:p>
        </w:tc>
        <w:tc>
          <w:tcPr>
            <w:tcW w:w="2694" w:type="dxa"/>
            <w:gridSpan w:val="2"/>
          </w:tcPr>
          <w:p w14:paraId="4C058381" w14:textId="1227AEC5" w:rsidR="008A58AA" w:rsidRPr="008A58AA" w:rsidRDefault="008A58AA" w:rsidP="008A58AA">
            <w:pPr>
              <w:rPr>
                <w:rFonts w:eastAsiaTheme="minorHAnsi"/>
                <w:color w:val="1D2828"/>
                <w:sz w:val="24"/>
                <w:szCs w:val="24"/>
              </w:rPr>
            </w:pPr>
            <w:r>
              <w:rPr>
                <w:rFonts w:eastAsiaTheme="minorHAnsi"/>
                <w:color w:val="1D2828"/>
                <w:sz w:val="24"/>
                <w:szCs w:val="24"/>
              </w:rPr>
              <w:lastRenderedPageBreak/>
              <w:t>N</w:t>
            </w:r>
            <w:r w:rsidRPr="008A58AA">
              <w:rPr>
                <w:rFonts w:eastAsiaTheme="minorHAnsi"/>
                <w:color w:val="1D2828"/>
                <w:sz w:val="24"/>
                <w:szCs w:val="24"/>
              </w:rPr>
              <w:t xml:space="preserve">umber of individuals receiving advice </w:t>
            </w:r>
            <w:r>
              <w:rPr>
                <w:rFonts w:eastAsiaTheme="minorHAnsi"/>
                <w:color w:val="1D2828"/>
                <w:sz w:val="24"/>
                <w:szCs w:val="24"/>
              </w:rPr>
              <w:t xml:space="preserve">or assistance </w:t>
            </w:r>
            <w:r w:rsidRPr="008A58AA">
              <w:rPr>
                <w:rFonts w:eastAsiaTheme="minorHAnsi"/>
                <w:color w:val="1D2828"/>
                <w:sz w:val="24"/>
                <w:szCs w:val="24"/>
              </w:rPr>
              <w:t>to help them to repair/maintain their home through</w:t>
            </w:r>
          </w:p>
          <w:p w14:paraId="0A92CF72" w14:textId="1D368223" w:rsidR="008A58AA" w:rsidRPr="008A58AA" w:rsidRDefault="008A58AA" w:rsidP="008A58AA">
            <w:pPr>
              <w:rPr>
                <w:rFonts w:eastAsiaTheme="minorHAnsi"/>
                <w:color w:val="1D2828"/>
                <w:sz w:val="24"/>
                <w:szCs w:val="24"/>
              </w:rPr>
            </w:pPr>
            <w:r w:rsidRPr="008A58AA">
              <w:rPr>
                <w:rFonts w:eastAsiaTheme="minorHAnsi"/>
                <w:color w:val="1D2828"/>
                <w:sz w:val="24"/>
                <w:szCs w:val="24"/>
              </w:rPr>
              <w:t xml:space="preserve">Scheme of Assistance </w:t>
            </w:r>
          </w:p>
          <w:p w14:paraId="1AE228C8" w14:textId="64B805DE" w:rsidR="008A58AA" w:rsidRPr="00C87365" w:rsidRDefault="008A58AA" w:rsidP="008A58AA">
            <w:pPr>
              <w:rPr>
                <w:rFonts w:eastAsiaTheme="minorHAnsi"/>
                <w:color w:val="1D2828"/>
                <w:sz w:val="24"/>
                <w:szCs w:val="24"/>
              </w:rPr>
            </w:pPr>
          </w:p>
        </w:tc>
        <w:tc>
          <w:tcPr>
            <w:tcW w:w="1843" w:type="dxa"/>
            <w:gridSpan w:val="2"/>
          </w:tcPr>
          <w:p w14:paraId="71434CB5" w14:textId="77777777" w:rsidR="008A58AA" w:rsidRPr="00C87365" w:rsidRDefault="008A58AA" w:rsidP="008A58AA">
            <w:pPr>
              <w:rPr>
                <w:sz w:val="24"/>
                <w:szCs w:val="24"/>
              </w:rPr>
            </w:pPr>
            <w:r w:rsidRPr="00C87365">
              <w:rPr>
                <w:sz w:val="24"/>
                <w:szCs w:val="24"/>
              </w:rPr>
              <w:lastRenderedPageBreak/>
              <w:t>Housing Manager Strategy and Building Standards</w:t>
            </w:r>
          </w:p>
        </w:tc>
        <w:tc>
          <w:tcPr>
            <w:tcW w:w="1844" w:type="dxa"/>
          </w:tcPr>
          <w:p w14:paraId="3DE2A39B" w14:textId="77777777" w:rsidR="008A58AA" w:rsidRPr="00C87365" w:rsidRDefault="008A58AA" w:rsidP="008A58AA">
            <w:pPr>
              <w:rPr>
                <w:sz w:val="24"/>
                <w:szCs w:val="24"/>
              </w:rPr>
            </w:pPr>
            <w:r w:rsidRPr="00C87365">
              <w:rPr>
                <w:sz w:val="24"/>
                <w:szCs w:val="24"/>
              </w:rPr>
              <w:t>Activity over the life of the Local Housing Strategy</w:t>
            </w:r>
          </w:p>
        </w:tc>
      </w:tr>
      <w:tr w:rsidR="008A58AA" w:rsidRPr="00C87365" w14:paraId="1B89A543" w14:textId="77777777" w:rsidTr="740D0D6F">
        <w:tc>
          <w:tcPr>
            <w:tcW w:w="2544" w:type="dxa"/>
            <w:vMerge w:val="restart"/>
            <w:vAlign w:val="center"/>
          </w:tcPr>
          <w:p w14:paraId="570A5283" w14:textId="77777777" w:rsidR="008A58AA" w:rsidRPr="00C87365" w:rsidRDefault="008A58AA" w:rsidP="008A58AA">
            <w:pPr>
              <w:rPr>
                <w:sz w:val="24"/>
                <w:szCs w:val="24"/>
              </w:rPr>
            </w:pPr>
            <w:r w:rsidRPr="00C87365">
              <w:rPr>
                <w:sz w:val="24"/>
                <w:szCs w:val="24"/>
              </w:rPr>
              <w:t>Health and Wellbeing Resilient Communities.</w:t>
            </w:r>
          </w:p>
          <w:p w14:paraId="420C5145" w14:textId="77777777" w:rsidR="008A58AA" w:rsidRPr="00C87365" w:rsidRDefault="008A58AA" w:rsidP="008A58AA">
            <w:pPr>
              <w:rPr>
                <w:sz w:val="24"/>
                <w:szCs w:val="24"/>
              </w:rPr>
            </w:pPr>
            <w:r w:rsidRPr="00C87365">
              <w:rPr>
                <w:i/>
                <w:iCs/>
                <w:sz w:val="24"/>
                <w:szCs w:val="24"/>
              </w:rPr>
              <w:t>Tenancies are sustained/community capacity building Communities feel empowered and enabled.</w:t>
            </w:r>
          </w:p>
        </w:tc>
        <w:tc>
          <w:tcPr>
            <w:tcW w:w="2693" w:type="dxa"/>
          </w:tcPr>
          <w:p w14:paraId="6D968A32" w14:textId="77777777" w:rsidR="008A58AA" w:rsidRPr="00C87365" w:rsidRDefault="008A58AA" w:rsidP="008A58AA">
            <w:pPr>
              <w:rPr>
                <w:sz w:val="24"/>
                <w:szCs w:val="24"/>
              </w:rPr>
            </w:pPr>
            <w:r w:rsidRPr="00C87365">
              <w:rPr>
                <w:sz w:val="24"/>
                <w:szCs w:val="24"/>
              </w:rPr>
              <w:t>(</w:t>
            </w:r>
            <w:proofErr w:type="spellStart"/>
            <w:r w:rsidRPr="00C87365">
              <w:rPr>
                <w:sz w:val="24"/>
                <w:szCs w:val="24"/>
              </w:rPr>
              <w:t>i</w:t>
            </w:r>
            <w:proofErr w:type="spellEnd"/>
            <w:r w:rsidRPr="00C87365">
              <w:rPr>
                <w:sz w:val="24"/>
                <w:szCs w:val="24"/>
              </w:rPr>
              <w:t>) Provide pre-tenancy support to new tenants in advance of them taking up their tenancy.</w:t>
            </w:r>
          </w:p>
          <w:p w14:paraId="4340A0F7" w14:textId="77777777" w:rsidR="008A58AA" w:rsidRPr="00C87365" w:rsidRDefault="008A58AA" w:rsidP="008A58AA">
            <w:pPr>
              <w:rPr>
                <w:sz w:val="24"/>
                <w:szCs w:val="24"/>
              </w:rPr>
            </w:pPr>
          </w:p>
        </w:tc>
        <w:tc>
          <w:tcPr>
            <w:tcW w:w="2836" w:type="dxa"/>
          </w:tcPr>
          <w:p w14:paraId="216C06DD" w14:textId="77777777" w:rsidR="008A58AA" w:rsidRPr="00C87365" w:rsidRDefault="008A58AA" w:rsidP="008A58AA">
            <w:pPr>
              <w:rPr>
                <w:sz w:val="24"/>
                <w:szCs w:val="24"/>
              </w:rPr>
            </w:pPr>
            <w:r w:rsidRPr="00C87365">
              <w:rPr>
                <w:sz w:val="24"/>
                <w:szCs w:val="24"/>
              </w:rPr>
              <w:t>Improved levels of tenancy sustainment</w:t>
            </w:r>
          </w:p>
          <w:p w14:paraId="4BB01898" w14:textId="77777777" w:rsidR="008A58AA" w:rsidRPr="00C87365" w:rsidRDefault="008A58AA" w:rsidP="008A58AA">
            <w:pPr>
              <w:rPr>
                <w:sz w:val="24"/>
                <w:szCs w:val="24"/>
              </w:rPr>
            </w:pPr>
          </w:p>
          <w:p w14:paraId="3DAC62A6" w14:textId="77777777" w:rsidR="008A58AA" w:rsidRPr="00C87365" w:rsidRDefault="008A58AA" w:rsidP="008A58AA">
            <w:pPr>
              <w:rPr>
                <w:sz w:val="24"/>
                <w:szCs w:val="24"/>
              </w:rPr>
            </w:pPr>
            <w:r w:rsidRPr="00C87365">
              <w:rPr>
                <w:sz w:val="24"/>
                <w:szCs w:val="24"/>
              </w:rPr>
              <w:t>Reduced numbers of abandonments</w:t>
            </w:r>
          </w:p>
          <w:p w14:paraId="19515592" w14:textId="77777777" w:rsidR="008A58AA" w:rsidRPr="00C87365" w:rsidRDefault="008A58AA" w:rsidP="008A58AA">
            <w:pPr>
              <w:rPr>
                <w:sz w:val="24"/>
                <w:szCs w:val="24"/>
              </w:rPr>
            </w:pPr>
          </w:p>
        </w:tc>
        <w:tc>
          <w:tcPr>
            <w:tcW w:w="2694" w:type="dxa"/>
            <w:gridSpan w:val="2"/>
          </w:tcPr>
          <w:p w14:paraId="296E1604" w14:textId="77777777" w:rsidR="008A58AA" w:rsidRPr="008A58AA" w:rsidRDefault="008A58AA" w:rsidP="008A58AA">
            <w:pPr>
              <w:rPr>
                <w:sz w:val="24"/>
                <w:szCs w:val="24"/>
              </w:rPr>
            </w:pPr>
            <w:r w:rsidRPr="008A58AA">
              <w:rPr>
                <w:sz w:val="24"/>
                <w:szCs w:val="24"/>
              </w:rPr>
              <w:t>Percentage of new tenancies sustained for more than a year; all sources of let</w:t>
            </w:r>
          </w:p>
          <w:p w14:paraId="7F4F5A83" w14:textId="77777777" w:rsidR="008A58AA" w:rsidRPr="008A58AA" w:rsidRDefault="008A58AA" w:rsidP="008A58AA">
            <w:pPr>
              <w:rPr>
                <w:color w:val="000000" w:themeColor="text1"/>
                <w:sz w:val="24"/>
                <w:szCs w:val="24"/>
              </w:rPr>
            </w:pPr>
          </w:p>
          <w:p w14:paraId="11A4DFFE" w14:textId="7F5AF121" w:rsidR="008A58AA" w:rsidRPr="00C87365" w:rsidRDefault="008A58AA" w:rsidP="00AE32CE">
            <w:pPr>
              <w:rPr>
                <w:color w:val="000000" w:themeColor="text1"/>
                <w:sz w:val="24"/>
                <w:szCs w:val="24"/>
              </w:rPr>
            </w:pPr>
            <w:r w:rsidRPr="008A58AA">
              <w:rPr>
                <w:sz w:val="24"/>
                <w:szCs w:val="24"/>
              </w:rPr>
              <w:t>Abandonments as a percentage of stock</w:t>
            </w:r>
          </w:p>
        </w:tc>
        <w:tc>
          <w:tcPr>
            <w:tcW w:w="1843" w:type="dxa"/>
            <w:gridSpan w:val="2"/>
          </w:tcPr>
          <w:p w14:paraId="7D31DE59" w14:textId="77777777" w:rsidR="008A58AA" w:rsidRPr="00C87365" w:rsidRDefault="008A58AA" w:rsidP="008A58AA">
            <w:pPr>
              <w:rPr>
                <w:sz w:val="24"/>
                <w:szCs w:val="24"/>
              </w:rPr>
            </w:pPr>
            <w:r w:rsidRPr="00C87365">
              <w:rPr>
                <w:sz w:val="24"/>
                <w:szCs w:val="24"/>
              </w:rPr>
              <w:t>Housing Manager Tenancy Services</w:t>
            </w:r>
          </w:p>
        </w:tc>
        <w:tc>
          <w:tcPr>
            <w:tcW w:w="1844" w:type="dxa"/>
          </w:tcPr>
          <w:p w14:paraId="7D2BFCAE" w14:textId="77777777" w:rsidR="008A58AA" w:rsidRPr="00C87365" w:rsidRDefault="008A58AA" w:rsidP="008A58AA">
            <w:pPr>
              <w:rPr>
                <w:sz w:val="24"/>
                <w:szCs w:val="24"/>
              </w:rPr>
            </w:pPr>
            <w:r w:rsidRPr="00C87365">
              <w:rPr>
                <w:sz w:val="24"/>
                <w:szCs w:val="24"/>
              </w:rPr>
              <w:t>Performance measured monthly</w:t>
            </w:r>
          </w:p>
        </w:tc>
      </w:tr>
      <w:tr w:rsidR="008A58AA" w:rsidRPr="00C87365" w14:paraId="1D476743" w14:textId="77777777" w:rsidTr="740D0D6F">
        <w:tc>
          <w:tcPr>
            <w:tcW w:w="2544" w:type="dxa"/>
            <w:vMerge/>
          </w:tcPr>
          <w:p w14:paraId="0A95AD2C" w14:textId="77777777" w:rsidR="008A58AA" w:rsidRPr="00C87365" w:rsidRDefault="008A58AA" w:rsidP="008A58AA">
            <w:pPr>
              <w:rPr>
                <w:sz w:val="24"/>
                <w:szCs w:val="24"/>
              </w:rPr>
            </w:pPr>
          </w:p>
        </w:tc>
        <w:tc>
          <w:tcPr>
            <w:tcW w:w="2693" w:type="dxa"/>
          </w:tcPr>
          <w:p w14:paraId="2B211C72" w14:textId="77777777" w:rsidR="008A58AA" w:rsidRPr="00C87365" w:rsidRDefault="008A58AA" w:rsidP="008A58AA">
            <w:pPr>
              <w:rPr>
                <w:sz w:val="24"/>
                <w:szCs w:val="24"/>
              </w:rPr>
            </w:pPr>
            <w:r w:rsidRPr="00C87365">
              <w:rPr>
                <w:sz w:val="24"/>
                <w:szCs w:val="24"/>
              </w:rPr>
              <w:t>(ii) Provide out-reach housing support to meet the needs of people who require help to prevent homelessness and keep people living independently in their tenancies.</w:t>
            </w:r>
          </w:p>
        </w:tc>
        <w:tc>
          <w:tcPr>
            <w:tcW w:w="2836" w:type="dxa"/>
          </w:tcPr>
          <w:p w14:paraId="304D0261" w14:textId="77777777" w:rsidR="008A58AA" w:rsidRPr="00C87365" w:rsidRDefault="008A58AA" w:rsidP="008A58AA">
            <w:pPr>
              <w:rPr>
                <w:sz w:val="24"/>
                <w:szCs w:val="24"/>
              </w:rPr>
            </w:pPr>
          </w:p>
        </w:tc>
        <w:tc>
          <w:tcPr>
            <w:tcW w:w="2694" w:type="dxa"/>
            <w:gridSpan w:val="2"/>
          </w:tcPr>
          <w:p w14:paraId="15610939" w14:textId="007C004E" w:rsidR="008A58AA" w:rsidRPr="00C87365" w:rsidRDefault="00AE32CE" w:rsidP="008A58AA">
            <w:pPr>
              <w:rPr>
                <w:color w:val="000000" w:themeColor="text1"/>
                <w:sz w:val="24"/>
                <w:szCs w:val="24"/>
              </w:rPr>
            </w:pPr>
            <w:r>
              <w:rPr>
                <w:rFonts w:eastAsiaTheme="minorHAnsi"/>
                <w:color w:val="1D2828"/>
                <w:sz w:val="24"/>
                <w:szCs w:val="24"/>
              </w:rPr>
              <w:t>N</w:t>
            </w:r>
            <w:r w:rsidRPr="008A58AA">
              <w:rPr>
                <w:rFonts w:eastAsiaTheme="minorHAnsi"/>
                <w:color w:val="1D2828"/>
                <w:sz w:val="24"/>
                <w:szCs w:val="24"/>
              </w:rPr>
              <w:t xml:space="preserve">umber of individuals receiving </w:t>
            </w:r>
            <w:r>
              <w:rPr>
                <w:rFonts w:eastAsiaTheme="minorHAnsi"/>
                <w:color w:val="1D2828"/>
                <w:sz w:val="24"/>
                <w:szCs w:val="24"/>
              </w:rPr>
              <w:t>help or support</w:t>
            </w:r>
          </w:p>
        </w:tc>
        <w:tc>
          <w:tcPr>
            <w:tcW w:w="1843" w:type="dxa"/>
            <w:gridSpan w:val="2"/>
          </w:tcPr>
          <w:p w14:paraId="46AB9C35" w14:textId="77777777" w:rsidR="008A58AA" w:rsidRPr="00C87365" w:rsidRDefault="008A58AA" w:rsidP="008A58AA">
            <w:pPr>
              <w:rPr>
                <w:sz w:val="24"/>
                <w:szCs w:val="24"/>
              </w:rPr>
            </w:pPr>
            <w:r w:rsidRPr="00C87365">
              <w:rPr>
                <w:sz w:val="24"/>
                <w:szCs w:val="24"/>
              </w:rPr>
              <w:t>Housing Manager Tenancy Services</w:t>
            </w:r>
          </w:p>
        </w:tc>
        <w:tc>
          <w:tcPr>
            <w:tcW w:w="1844" w:type="dxa"/>
          </w:tcPr>
          <w:p w14:paraId="4094888D" w14:textId="77777777" w:rsidR="008A58AA" w:rsidRPr="00C87365" w:rsidRDefault="008A58AA" w:rsidP="008A58AA">
            <w:pPr>
              <w:rPr>
                <w:sz w:val="24"/>
                <w:szCs w:val="24"/>
              </w:rPr>
            </w:pPr>
            <w:r w:rsidRPr="00C87365">
              <w:rPr>
                <w:sz w:val="24"/>
                <w:szCs w:val="24"/>
              </w:rPr>
              <w:t>Constant service activity</w:t>
            </w:r>
          </w:p>
        </w:tc>
      </w:tr>
      <w:tr w:rsidR="008A58AA" w:rsidRPr="00C87365" w14:paraId="3E0DFA65" w14:textId="77777777" w:rsidTr="740D0D6F">
        <w:tc>
          <w:tcPr>
            <w:tcW w:w="2544" w:type="dxa"/>
            <w:vMerge/>
          </w:tcPr>
          <w:p w14:paraId="5751273E" w14:textId="77777777" w:rsidR="008A58AA" w:rsidRPr="00C87365" w:rsidRDefault="008A58AA" w:rsidP="008A58AA">
            <w:pPr>
              <w:rPr>
                <w:sz w:val="24"/>
                <w:szCs w:val="24"/>
              </w:rPr>
            </w:pPr>
          </w:p>
        </w:tc>
        <w:tc>
          <w:tcPr>
            <w:tcW w:w="2693" w:type="dxa"/>
          </w:tcPr>
          <w:p w14:paraId="5F5B4E50" w14:textId="77777777" w:rsidR="008A58AA" w:rsidRPr="00C87365" w:rsidRDefault="008A58AA" w:rsidP="008A58AA">
            <w:pPr>
              <w:rPr>
                <w:sz w:val="24"/>
                <w:szCs w:val="24"/>
              </w:rPr>
            </w:pPr>
            <w:r w:rsidRPr="00C87365">
              <w:rPr>
                <w:sz w:val="24"/>
                <w:szCs w:val="24"/>
              </w:rPr>
              <w:t>(iii) Provide support to people who run into rent arrears to manage their debt and pay back the arrears once they are able</w:t>
            </w:r>
          </w:p>
        </w:tc>
        <w:tc>
          <w:tcPr>
            <w:tcW w:w="2836" w:type="dxa"/>
          </w:tcPr>
          <w:p w14:paraId="4CD83644" w14:textId="77777777" w:rsidR="008A58AA" w:rsidRPr="00C87365" w:rsidRDefault="008A58AA" w:rsidP="008A58AA">
            <w:pPr>
              <w:rPr>
                <w:sz w:val="24"/>
                <w:szCs w:val="24"/>
              </w:rPr>
            </w:pPr>
            <w:r w:rsidRPr="00C87365">
              <w:rPr>
                <w:sz w:val="24"/>
                <w:szCs w:val="24"/>
              </w:rPr>
              <w:t>Reduction in evictions</w:t>
            </w:r>
          </w:p>
          <w:p w14:paraId="1DA6BB6D" w14:textId="77777777" w:rsidR="008A58AA" w:rsidRPr="00C87365" w:rsidRDefault="008A58AA" w:rsidP="008A58AA">
            <w:pPr>
              <w:rPr>
                <w:sz w:val="24"/>
                <w:szCs w:val="24"/>
              </w:rPr>
            </w:pPr>
            <w:r w:rsidRPr="00C87365">
              <w:rPr>
                <w:sz w:val="24"/>
                <w:szCs w:val="24"/>
              </w:rPr>
              <w:t>Reduction in current tenant arrears</w:t>
            </w:r>
          </w:p>
          <w:p w14:paraId="20710D94" w14:textId="77777777" w:rsidR="008A58AA" w:rsidRPr="00C87365" w:rsidRDefault="008A58AA" w:rsidP="008A58AA">
            <w:pPr>
              <w:rPr>
                <w:sz w:val="24"/>
                <w:szCs w:val="24"/>
              </w:rPr>
            </w:pPr>
          </w:p>
        </w:tc>
        <w:tc>
          <w:tcPr>
            <w:tcW w:w="2694" w:type="dxa"/>
            <w:gridSpan w:val="2"/>
          </w:tcPr>
          <w:p w14:paraId="0C5EADE1" w14:textId="77777777" w:rsidR="008A58AA" w:rsidRPr="008A58AA" w:rsidRDefault="008A58AA" w:rsidP="008A58AA">
            <w:pPr>
              <w:rPr>
                <w:rFonts w:eastAsiaTheme="minorHAnsi"/>
                <w:color w:val="1D2828"/>
                <w:sz w:val="24"/>
                <w:szCs w:val="24"/>
              </w:rPr>
            </w:pPr>
            <w:r w:rsidRPr="008A58AA">
              <w:rPr>
                <w:rFonts w:eastAsiaTheme="minorHAnsi"/>
                <w:color w:val="1D2828"/>
                <w:sz w:val="24"/>
                <w:szCs w:val="24"/>
              </w:rPr>
              <w:t>Gross rent arrears (all tenants) as a percentage of rent due for the reporting year.</w:t>
            </w:r>
          </w:p>
          <w:p w14:paraId="27413B26" w14:textId="77777777" w:rsidR="008A58AA" w:rsidRPr="008A58AA" w:rsidRDefault="008A58AA" w:rsidP="008A58AA">
            <w:pPr>
              <w:rPr>
                <w:color w:val="1D2828"/>
                <w:sz w:val="24"/>
                <w:szCs w:val="24"/>
              </w:rPr>
            </w:pPr>
          </w:p>
          <w:p w14:paraId="0C86F34E" w14:textId="77777777" w:rsidR="008A58AA" w:rsidRPr="008A58AA" w:rsidRDefault="008A58AA" w:rsidP="008A58AA">
            <w:pPr>
              <w:rPr>
                <w:sz w:val="24"/>
                <w:szCs w:val="24"/>
              </w:rPr>
            </w:pPr>
            <w:r w:rsidRPr="008A58AA">
              <w:rPr>
                <w:sz w:val="24"/>
                <w:szCs w:val="24"/>
              </w:rPr>
              <w:t>Rent collected from tenants as a percentage of total rent due in the reporting year</w:t>
            </w:r>
          </w:p>
          <w:p w14:paraId="3030AA4A" w14:textId="77777777" w:rsidR="008A58AA" w:rsidRPr="008A58AA" w:rsidRDefault="008A58AA" w:rsidP="008A58AA">
            <w:pPr>
              <w:rPr>
                <w:color w:val="1D2828"/>
                <w:sz w:val="24"/>
                <w:szCs w:val="24"/>
              </w:rPr>
            </w:pPr>
          </w:p>
          <w:p w14:paraId="228D1E6F" w14:textId="633AA4E9" w:rsidR="008A58AA" w:rsidRPr="00C87365" w:rsidRDefault="008A58AA" w:rsidP="008A58AA">
            <w:pPr>
              <w:rPr>
                <w:color w:val="000000" w:themeColor="text1"/>
                <w:sz w:val="24"/>
                <w:szCs w:val="24"/>
              </w:rPr>
            </w:pPr>
            <w:r w:rsidRPr="008A58AA">
              <w:rPr>
                <w:sz w:val="24"/>
                <w:szCs w:val="24"/>
              </w:rPr>
              <w:t>Evictions as a percentage of stock</w:t>
            </w:r>
          </w:p>
        </w:tc>
        <w:tc>
          <w:tcPr>
            <w:tcW w:w="1843" w:type="dxa"/>
            <w:gridSpan w:val="2"/>
          </w:tcPr>
          <w:p w14:paraId="1AD540E6" w14:textId="77777777" w:rsidR="008A58AA" w:rsidRPr="00C87365" w:rsidRDefault="008A58AA" w:rsidP="008A58AA">
            <w:pPr>
              <w:rPr>
                <w:sz w:val="24"/>
                <w:szCs w:val="24"/>
              </w:rPr>
            </w:pPr>
            <w:r w:rsidRPr="00C87365">
              <w:rPr>
                <w:sz w:val="24"/>
                <w:szCs w:val="24"/>
              </w:rPr>
              <w:t>Housing Manager Tenancy Services</w:t>
            </w:r>
          </w:p>
        </w:tc>
        <w:tc>
          <w:tcPr>
            <w:tcW w:w="1844" w:type="dxa"/>
          </w:tcPr>
          <w:p w14:paraId="0227705B" w14:textId="77777777" w:rsidR="008A58AA" w:rsidRPr="00C87365" w:rsidRDefault="008A58AA" w:rsidP="008A58AA">
            <w:pPr>
              <w:rPr>
                <w:sz w:val="24"/>
                <w:szCs w:val="24"/>
              </w:rPr>
            </w:pPr>
            <w:r w:rsidRPr="00C87365">
              <w:rPr>
                <w:sz w:val="24"/>
                <w:szCs w:val="24"/>
              </w:rPr>
              <w:t>Constant service activity</w:t>
            </w:r>
          </w:p>
        </w:tc>
      </w:tr>
      <w:tr w:rsidR="008A58AA" w:rsidRPr="00C87365" w14:paraId="2E95B0BB" w14:textId="77777777" w:rsidTr="740D0D6F">
        <w:tc>
          <w:tcPr>
            <w:tcW w:w="2544" w:type="dxa"/>
            <w:vMerge/>
          </w:tcPr>
          <w:p w14:paraId="394BDC65" w14:textId="77777777" w:rsidR="008A58AA" w:rsidRPr="00C87365" w:rsidRDefault="008A58AA" w:rsidP="008A58AA">
            <w:pPr>
              <w:rPr>
                <w:sz w:val="24"/>
                <w:szCs w:val="24"/>
              </w:rPr>
            </w:pPr>
          </w:p>
        </w:tc>
        <w:tc>
          <w:tcPr>
            <w:tcW w:w="2693" w:type="dxa"/>
          </w:tcPr>
          <w:p w14:paraId="3DA11BBA" w14:textId="3024659C" w:rsidR="008A58AA" w:rsidRPr="00C87365" w:rsidRDefault="008A58AA" w:rsidP="00AE32CE">
            <w:pPr>
              <w:rPr>
                <w:sz w:val="24"/>
                <w:szCs w:val="24"/>
              </w:rPr>
            </w:pPr>
            <w:r w:rsidRPr="00C87365">
              <w:rPr>
                <w:sz w:val="24"/>
                <w:szCs w:val="24"/>
              </w:rPr>
              <w:t>Improve links with individual communities and with Community Safety Partners and others to ensure that a comprehensive and coordinated approach is offered to tenants, particularly when criminal and anti-social activities are involved.</w:t>
            </w:r>
          </w:p>
        </w:tc>
        <w:tc>
          <w:tcPr>
            <w:tcW w:w="2836" w:type="dxa"/>
          </w:tcPr>
          <w:p w14:paraId="68B17633" w14:textId="77777777" w:rsidR="008A58AA" w:rsidRPr="00C87365" w:rsidRDefault="008A58AA" w:rsidP="008A58AA">
            <w:pPr>
              <w:rPr>
                <w:sz w:val="24"/>
                <w:szCs w:val="24"/>
              </w:rPr>
            </w:pPr>
            <w:r w:rsidRPr="00C87365">
              <w:rPr>
                <w:sz w:val="24"/>
                <w:szCs w:val="24"/>
              </w:rPr>
              <w:t>Tenants feel safer in their communities. Incidents of criminal and anti-social behaviour are reduced.</w:t>
            </w:r>
          </w:p>
        </w:tc>
        <w:tc>
          <w:tcPr>
            <w:tcW w:w="2694" w:type="dxa"/>
            <w:gridSpan w:val="2"/>
          </w:tcPr>
          <w:p w14:paraId="2314FA32" w14:textId="77777777" w:rsidR="008A58AA" w:rsidRPr="008A58AA" w:rsidRDefault="008A58AA" w:rsidP="008A58AA">
            <w:pPr>
              <w:rPr>
                <w:rFonts w:eastAsiaTheme="minorHAnsi"/>
                <w:color w:val="1D2828"/>
                <w:sz w:val="24"/>
                <w:szCs w:val="24"/>
              </w:rPr>
            </w:pPr>
            <w:r w:rsidRPr="008A58AA">
              <w:rPr>
                <w:rFonts w:eastAsiaTheme="minorHAnsi"/>
                <w:color w:val="1D2828"/>
                <w:sz w:val="24"/>
                <w:szCs w:val="24"/>
              </w:rPr>
              <w:t>Percentage of anti-social behaviour cases closed in year as a percentage of those opened.</w:t>
            </w:r>
          </w:p>
          <w:p w14:paraId="2DBDABBB" w14:textId="77777777" w:rsidR="008A58AA" w:rsidRPr="00C87365" w:rsidRDefault="008A58AA" w:rsidP="008A58AA">
            <w:pPr>
              <w:rPr>
                <w:color w:val="000000" w:themeColor="text1"/>
                <w:sz w:val="24"/>
                <w:szCs w:val="24"/>
              </w:rPr>
            </w:pPr>
          </w:p>
        </w:tc>
        <w:tc>
          <w:tcPr>
            <w:tcW w:w="1843" w:type="dxa"/>
            <w:gridSpan w:val="2"/>
          </w:tcPr>
          <w:p w14:paraId="6071E55F" w14:textId="77777777" w:rsidR="008A58AA" w:rsidRPr="00C87365" w:rsidRDefault="008A58AA" w:rsidP="008A58AA">
            <w:pPr>
              <w:rPr>
                <w:sz w:val="24"/>
                <w:szCs w:val="24"/>
              </w:rPr>
            </w:pPr>
            <w:r w:rsidRPr="00C87365">
              <w:rPr>
                <w:sz w:val="24"/>
                <w:szCs w:val="24"/>
              </w:rPr>
              <w:t>Housing Manager Strategy and Building standards</w:t>
            </w:r>
          </w:p>
          <w:p w14:paraId="0C794F72" w14:textId="77777777" w:rsidR="008A58AA" w:rsidRPr="00C87365" w:rsidRDefault="008A58AA" w:rsidP="008A58AA">
            <w:pPr>
              <w:rPr>
                <w:sz w:val="24"/>
                <w:szCs w:val="24"/>
              </w:rPr>
            </w:pPr>
            <w:r w:rsidRPr="00C87365">
              <w:rPr>
                <w:sz w:val="24"/>
                <w:szCs w:val="24"/>
              </w:rPr>
              <w:t>Community Safety Manager</w:t>
            </w:r>
          </w:p>
        </w:tc>
        <w:tc>
          <w:tcPr>
            <w:tcW w:w="1844" w:type="dxa"/>
          </w:tcPr>
          <w:p w14:paraId="24E98B67" w14:textId="77777777" w:rsidR="008A58AA" w:rsidRPr="00C87365" w:rsidRDefault="008A58AA" w:rsidP="008A58AA">
            <w:pPr>
              <w:rPr>
                <w:sz w:val="24"/>
                <w:szCs w:val="24"/>
              </w:rPr>
            </w:pPr>
            <w:r w:rsidRPr="00C87365">
              <w:rPr>
                <w:sz w:val="24"/>
                <w:szCs w:val="24"/>
              </w:rPr>
              <w:t>Constant service activity</w:t>
            </w:r>
          </w:p>
        </w:tc>
      </w:tr>
      <w:tr w:rsidR="008A58AA" w:rsidRPr="00C87365" w14:paraId="209AA921" w14:textId="77777777" w:rsidTr="740D0D6F">
        <w:tc>
          <w:tcPr>
            <w:tcW w:w="2544" w:type="dxa"/>
            <w:vMerge/>
          </w:tcPr>
          <w:p w14:paraId="3FA9C642" w14:textId="77777777" w:rsidR="008A58AA" w:rsidRPr="00C87365" w:rsidRDefault="008A58AA" w:rsidP="008A58AA">
            <w:pPr>
              <w:rPr>
                <w:sz w:val="24"/>
                <w:szCs w:val="24"/>
              </w:rPr>
            </w:pPr>
          </w:p>
        </w:tc>
        <w:tc>
          <w:tcPr>
            <w:tcW w:w="2693" w:type="dxa"/>
          </w:tcPr>
          <w:p w14:paraId="6F27A106" w14:textId="77777777" w:rsidR="008A58AA" w:rsidRPr="00C87365" w:rsidRDefault="008A58AA" w:rsidP="008A58AA">
            <w:pPr>
              <w:rPr>
                <w:sz w:val="24"/>
                <w:szCs w:val="24"/>
              </w:rPr>
            </w:pPr>
            <w:r w:rsidRPr="00C87365">
              <w:rPr>
                <w:sz w:val="24"/>
                <w:szCs w:val="24"/>
              </w:rPr>
              <w:t xml:space="preserve">Empowering tenants and service users to have a real say in delivery of services </w:t>
            </w:r>
          </w:p>
          <w:p w14:paraId="4F39B371" w14:textId="77777777" w:rsidR="008A58AA" w:rsidRDefault="008A58AA" w:rsidP="008A58AA">
            <w:pPr>
              <w:rPr>
                <w:sz w:val="24"/>
                <w:szCs w:val="24"/>
              </w:rPr>
            </w:pPr>
          </w:p>
          <w:p w14:paraId="0E8A813A" w14:textId="38D80858" w:rsidR="008A58AA" w:rsidRPr="00C87365" w:rsidRDefault="008A58AA" w:rsidP="008A58AA">
            <w:pPr>
              <w:rPr>
                <w:sz w:val="24"/>
                <w:szCs w:val="24"/>
              </w:rPr>
            </w:pPr>
            <w:r w:rsidRPr="00C87365">
              <w:rPr>
                <w:sz w:val="24"/>
                <w:szCs w:val="24"/>
              </w:rPr>
              <w:t>Carry out a tenant satisfaction survey using a telephone-based model to allow greater engagement with tenants and explore the reasons for their dissatisfaction.</w:t>
            </w:r>
          </w:p>
        </w:tc>
        <w:tc>
          <w:tcPr>
            <w:tcW w:w="2836" w:type="dxa"/>
          </w:tcPr>
          <w:p w14:paraId="728C59F8" w14:textId="77777777" w:rsidR="008A58AA" w:rsidRPr="00C87365" w:rsidRDefault="008A58AA" w:rsidP="008A58AA">
            <w:pPr>
              <w:rPr>
                <w:sz w:val="24"/>
                <w:szCs w:val="24"/>
              </w:rPr>
            </w:pPr>
            <w:r w:rsidRPr="00C87365">
              <w:rPr>
                <w:sz w:val="24"/>
                <w:szCs w:val="24"/>
              </w:rPr>
              <w:t>Development of a more informed and flexible approach to tenant participation. It will lead to improved levels of tenant involvement and participation and improved tenant satisfaction levels in surveys.</w:t>
            </w:r>
          </w:p>
        </w:tc>
        <w:tc>
          <w:tcPr>
            <w:tcW w:w="2694" w:type="dxa"/>
            <w:gridSpan w:val="2"/>
          </w:tcPr>
          <w:p w14:paraId="73A20ABC" w14:textId="77777777" w:rsidR="008A58AA" w:rsidRPr="008A58AA" w:rsidRDefault="008A58AA" w:rsidP="008A58AA">
            <w:pPr>
              <w:rPr>
                <w:sz w:val="24"/>
                <w:szCs w:val="24"/>
              </w:rPr>
            </w:pPr>
            <w:r w:rsidRPr="008A58AA">
              <w:rPr>
                <w:sz w:val="24"/>
                <w:szCs w:val="24"/>
              </w:rPr>
              <w:t>Percentage of Tenants satisfied with the opportunities given to them to participate in their landlord’s decision-making process</w:t>
            </w:r>
          </w:p>
          <w:p w14:paraId="2A82BC5E" w14:textId="77777777" w:rsidR="008A58AA" w:rsidRPr="000268A9" w:rsidRDefault="008A58AA" w:rsidP="008A58AA">
            <w:pPr>
              <w:rPr>
                <w:color w:val="000000" w:themeColor="text1"/>
                <w:szCs w:val="24"/>
              </w:rPr>
            </w:pPr>
          </w:p>
          <w:p w14:paraId="34B8A731" w14:textId="77777777" w:rsidR="008A58AA" w:rsidRPr="00C87365" w:rsidRDefault="008A58AA" w:rsidP="008A58AA">
            <w:pPr>
              <w:rPr>
                <w:color w:val="000000" w:themeColor="text1"/>
                <w:sz w:val="24"/>
                <w:szCs w:val="24"/>
              </w:rPr>
            </w:pPr>
          </w:p>
          <w:p w14:paraId="2AF2C125" w14:textId="77777777" w:rsidR="008A58AA" w:rsidRPr="00C87365" w:rsidRDefault="008A58AA" w:rsidP="008A58AA">
            <w:pPr>
              <w:rPr>
                <w:color w:val="000000" w:themeColor="text1"/>
                <w:sz w:val="24"/>
                <w:szCs w:val="24"/>
              </w:rPr>
            </w:pPr>
          </w:p>
          <w:p w14:paraId="2D4BAC2B" w14:textId="77777777" w:rsidR="008A58AA" w:rsidRPr="00C87365" w:rsidRDefault="008A58AA" w:rsidP="008A58AA">
            <w:pPr>
              <w:rPr>
                <w:color w:val="000000" w:themeColor="text1"/>
                <w:sz w:val="24"/>
                <w:szCs w:val="24"/>
              </w:rPr>
            </w:pPr>
          </w:p>
        </w:tc>
        <w:tc>
          <w:tcPr>
            <w:tcW w:w="1843" w:type="dxa"/>
            <w:gridSpan w:val="2"/>
          </w:tcPr>
          <w:p w14:paraId="4B18BE2B" w14:textId="77777777" w:rsidR="008A58AA" w:rsidRPr="00C87365" w:rsidRDefault="008A58AA" w:rsidP="008A58AA">
            <w:pPr>
              <w:rPr>
                <w:sz w:val="24"/>
                <w:szCs w:val="24"/>
              </w:rPr>
            </w:pPr>
            <w:r w:rsidRPr="00C87365">
              <w:rPr>
                <w:sz w:val="24"/>
                <w:szCs w:val="24"/>
              </w:rPr>
              <w:t>Housing Manager (Tenancy Services)</w:t>
            </w:r>
          </w:p>
          <w:p w14:paraId="0F445B94" w14:textId="77777777" w:rsidR="008A58AA" w:rsidRPr="00C87365" w:rsidRDefault="008A58AA" w:rsidP="008A58AA">
            <w:pPr>
              <w:rPr>
                <w:sz w:val="24"/>
                <w:szCs w:val="24"/>
              </w:rPr>
            </w:pPr>
          </w:p>
        </w:tc>
        <w:tc>
          <w:tcPr>
            <w:tcW w:w="1844" w:type="dxa"/>
          </w:tcPr>
          <w:p w14:paraId="4C79FC14" w14:textId="77777777" w:rsidR="008A58AA" w:rsidRPr="00C87365" w:rsidRDefault="008A58AA" w:rsidP="008A58AA">
            <w:pPr>
              <w:rPr>
                <w:sz w:val="24"/>
                <w:szCs w:val="24"/>
              </w:rPr>
            </w:pPr>
            <w:r w:rsidRPr="00C87365">
              <w:rPr>
                <w:sz w:val="24"/>
                <w:szCs w:val="24"/>
              </w:rPr>
              <w:t>Engagement measured six monthly</w:t>
            </w:r>
          </w:p>
          <w:p w14:paraId="7EC877C2" w14:textId="77777777" w:rsidR="008A58AA" w:rsidRPr="00C87365" w:rsidRDefault="008A58AA" w:rsidP="008A58AA">
            <w:pPr>
              <w:rPr>
                <w:sz w:val="24"/>
                <w:szCs w:val="24"/>
              </w:rPr>
            </w:pPr>
          </w:p>
          <w:p w14:paraId="5C377B61" w14:textId="77777777" w:rsidR="008A58AA" w:rsidRPr="00C87365" w:rsidRDefault="008A58AA" w:rsidP="008A58AA">
            <w:pPr>
              <w:rPr>
                <w:sz w:val="24"/>
                <w:szCs w:val="24"/>
              </w:rPr>
            </w:pPr>
          </w:p>
          <w:p w14:paraId="578530CC" w14:textId="77777777" w:rsidR="008A58AA" w:rsidRPr="00C87365" w:rsidRDefault="008A58AA" w:rsidP="008A58AA">
            <w:pPr>
              <w:rPr>
                <w:sz w:val="24"/>
                <w:szCs w:val="24"/>
              </w:rPr>
            </w:pPr>
            <w:r w:rsidRPr="00C87365">
              <w:rPr>
                <w:sz w:val="24"/>
                <w:szCs w:val="24"/>
              </w:rPr>
              <w:t>Tenant satisfaction survey to be completed by end of 2021</w:t>
            </w:r>
          </w:p>
          <w:p w14:paraId="2BADE5EA" w14:textId="77777777" w:rsidR="008A58AA" w:rsidRPr="00C87365" w:rsidRDefault="008A58AA" w:rsidP="008A58AA">
            <w:pPr>
              <w:rPr>
                <w:sz w:val="24"/>
                <w:szCs w:val="24"/>
              </w:rPr>
            </w:pPr>
          </w:p>
          <w:p w14:paraId="495A19C0" w14:textId="77777777" w:rsidR="008A58AA" w:rsidRPr="00C87365" w:rsidRDefault="008A58AA" w:rsidP="008A58AA">
            <w:pPr>
              <w:rPr>
                <w:sz w:val="24"/>
                <w:szCs w:val="24"/>
              </w:rPr>
            </w:pPr>
          </w:p>
        </w:tc>
      </w:tr>
    </w:tbl>
    <w:p w14:paraId="68570A50" w14:textId="52C4EF09" w:rsidR="00C87365" w:rsidRDefault="00C87365" w:rsidP="00C87365">
      <w:pPr>
        <w:rPr>
          <w:sz w:val="24"/>
          <w:szCs w:val="24"/>
        </w:rPr>
      </w:pPr>
    </w:p>
    <w:p w14:paraId="6813141E" w14:textId="3EF7B9A9" w:rsidR="000822CD" w:rsidRDefault="000822CD" w:rsidP="00C87365">
      <w:pPr>
        <w:rPr>
          <w:sz w:val="24"/>
          <w:szCs w:val="24"/>
        </w:rPr>
      </w:pPr>
    </w:p>
    <w:sectPr w:rsidR="000822CD" w:rsidSect="00C87365">
      <w:pgSz w:w="16840" w:h="1191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CA7A" w14:textId="77777777" w:rsidR="0008291A" w:rsidRDefault="0008291A" w:rsidP="00943AB6">
      <w:r>
        <w:separator/>
      </w:r>
    </w:p>
  </w:endnote>
  <w:endnote w:type="continuationSeparator" w:id="0">
    <w:p w14:paraId="72EBF3E0" w14:textId="77777777" w:rsidR="0008291A" w:rsidRDefault="0008291A" w:rsidP="00943AB6">
      <w:r>
        <w:continuationSeparator/>
      </w:r>
    </w:p>
  </w:endnote>
  <w:endnote w:type="continuationNotice" w:id="1">
    <w:p w14:paraId="1DA449E1" w14:textId="77777777" w:rsidR="0008291A" w:rsidRDefault="00082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altName w:val="Microsoft JhengHei"/>
    <w:charset w:val="00"/>
    <w:family w:val="roman"/>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350995"/>
      <w:docPartObj>
        <w:docPartGallery w:val="Page Numbers (Bottom of Page)"/>
        <w:docPartUnique/>
      </w:docPartObj>
    </w:sdtPr>
    <w:sdtEndPr>
      <w:rPr>
        <w:noProof/>
      </w:rPr>
    </w:sdtEndPr>
    <w:sdtContent>
      <w:p w14:paraId="3EF12A82" w14:textId="77777777" w:rsidR="0008291A" w:rsidRPr="000A1809" w:rsidRDefault="0008291A">
        <w:pPr>
          <w:pStyle w:val="Footer"/>
          <w:jc w:val="center"/>
          <w:rPr>
            <w:rFonts w:cs="Arial"/>
          </w:rPr>
        </w:pPr>
        <w:r>
          <w:fldChar w:fldCharType="begin"/>
        </w:r>
        <w:r>
          <w:instrText xml:space="preserve"> PAGE   \* MERGEFORMAT </w:instrText>
        </w:r>
        <w:r>
          <w:fldChar w:fldCharType="separate"/>
        </w:r>
        <w:r>
          <w:rPr>
            <w:noProof/>
          </w:rPr>
          <w:t>2</w:t>
        </w:r>
        <w:r>
          <w:rPr>
            <w:noProof/>
          </w:rPr>
          <w:fldChar w:fldCharType="end"/>
        </w:r>
      </w:p>
    </w:sdtContent>
  </w:sdt>
  <w:p w14:paraId="44F8A0CE" w14:textId="77777777" w:rsidR="0008291A" w:rsidRDefault="00082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930246"/>
      <w:docPartObj>
        <w:docPartGallery w:val="Page Numbers (Bottom of Page)"/>
        <w:docPartUnique/>
      </w:docPartObj>
    </w:sdtPr>
    <w:sdtEndPr>
      <w:rPr>
        <w:noProof/>
      </w:rPr>
    </w:sdtEndPr>
    <w:sdtContent>
      <w:p w14:paraId="0A9A3432" w14:textId="698B36FD" w:rsidR="0008291A" w:rsidRDefault="000829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6ABB97" w14:textId="77777777" w:rsidR="0008291A" w:rsidRDefault="00082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CCD7" w14:textId="77777777" w:rsidR="0008291A" w:rsidRDefault="0008291A" w:rsidP="00943AB6">
      <w:r>
        <w:separator/>
      </w:r>
    </w:p>
  </w:footnote>
  <w:footnote w:type="continuationSeparator" w:id="0">
    <w:p w14:paraId="410F39B5" w14:textId="77777777" w:rsidR="0008291A" w:rsidRDefault="0008291A" w:rsidP="00943AB6">
      <w:r>
        <w:continuationSeparator/>
      </w:r>
    </w:p>
  </w:footnote>
  <w:footnote w:type="continuationNotice" w:id="1">
    <w:p w14:paraId="41F53FE4" w14:textId="77777777" w:rsidR="0008291A" w:rsidRDefault="00082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7C03" w14:textId="77777777" w:rsidR="0008291A" w:rsidRDefault="0008291A" w:rsidP="00104F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68E0DD"/>
    <w:multiLevelType w:val="hybridMultilevel"/>
    <w:tmpl w:val="7F64C1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F1C84"/>
    <w:multiLevelType w:val="hybridMultilevel"/>
    <w:tmpl w:val="45CE5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E19CB"/>
    <w:multiLevelType w:val="hybridMultilevel"/>
    <w:tmpl w:val="B7106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E45FF0"/>
    <w:multiLevelType w:val="hybridMultilevel"/>
    <w:tmpl w:val="7BBC3D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C660CD"/>
    <w:multiLevelType w:val="hybridMultilevel"/>
    <w:tmpl w:val="E8F24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2366CF"/>
    <w:multiLevelType w:val="hybridMultilevel"/>
    <w:tmpl w:val="7AD4A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3B4757"/>
    <w:multiLevelType w:val="hybridMultilevel"/>
    <w:tmpl w:val="15BE6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F221F1"/>
    <w:multiLevelType w:val="hybridMultilevel"/>
    <w:tmpl w:val="F2C8A914"/>
    <w:lvl w:ilvl="0" w:tplc="780A988E">
      <w:numFmt w:val="bullet"/>
      <w:lvlText w:val="-"/>
      <w:lvlJc w:val="left"/>
      <w:pPr>
        <w:ind w:left="360" w:hanging="360"/>
      </w:pPr>
      <w:rPr>
        <w:rFonts w:ascii="Arial" w:eastAsia="Arial"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8F2103"/>
    <w:multiLevelType w:val="hybridMultilevel"/>
    <w:tmpl w:val="2FBEF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EB0720"/>
    <w:multiLevelType w:val="hybridMultilevel"/>
    <w:tmpl w:val="00B8F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885AAE"/>
    <w:multiLevelType w:val="hybridMultilevel"/>
    <w:tmpl w:val="45924626"/>
    <w:lvl w:ilvl="0" w:tplc="E1C4C13A">
      <w:start w:val="1"/>
      <w:numFmt w:val="bullet"/>
      <w:lvlText w:val=""/>
      <w:lvlJc w:val="left"/>
      <w:pPr>
        <w:tabs>
          <w:tab w:val="num" w:pos="360"/>
        </w:tabs>
        <w:ind w:left="360" w:hanging="360"/>
      </w:pPr>
      <w:rPr>
        <w:rFonts w:ascii="Symbol" w:hAnsi="Symbol" w:hint="default"/>
        <w:sz w:val="20"/>
      </w:rPr>
    </w:lvl>
    <w:lvl w:ilvl="1" w:tplc="75E2F4F6">
      <w:start w:val="1"/>
      <w:numFmt w:val="bullet"/>
      <w:lvlText w:val=""/>
      <w:lvlJc w:val="left"/>
      <w:pPr>
        <w:tabs>
          <w:tab w:val="num" w:pos="1080"/>
        </w:tabs>
        <w:ind w:left="1080" w:hanging="360"/>
      </w:pPr>
      <w:rPr>
        <w:rFonts w:ascii="Symbol" w:hAnsi="Symbol" w:hint="default"/>
        <w:sz w:val="20"/>
      </w:rPr>
    </w:lvl>
    <w:lvl w:ilvl="2" w:tplc="31F876A6" w:tentative="1">
      <w:start w:val="1"/>
      <w:numFmt w:val="bullet"/>
      <w:lvlText w:val=""/>
      <w:lvlJc w:val="left"/>
      <w:pPr>
        <w:tabs>
          <w:tab w:val="num" w:pos="1800"/>
        </w:tabs>
        <w:ind w:left="1800" w:hanging="360"/>
      </w:pPr>
      <w:rPr>
        <w:rFonts w:ascii="Symbol" w:hAnsi="Symbol" w:hint="default"/>
        <w:sz w:val="20"/>
      </w:rPr>
    </w:lvl>
    <w:lvl w:ilvl="3" w:tplc="491C4572" w:tentative="1">
      <w:start w:val="1"/>
      <w:numFmt w:val="bullet"/>
      <w:lvlText w:val=""/>
      <w:lvlJc w:val="left"/>
      <w:pPr>
        <w:tabs>
          <w:tab w:val="num" w:pos="2520"/>
        </w:tabs>
        <w:ind w:left="2520" w:hanging="360"/>
      </w:pPr>
      <w:rPr>
        <w:rFonts w:ascii="Symbol" w:hAnsi="Symbol" w:hint="default"/>
        <w:sz w:val="20"/>
      </w:rPr>
    </w:lvl>
    <w:lvl w:ilvl="4" w:tplc="BD6A02D0" w:tentative="1">
      <w:start w:val="1"/>
      <w:numFmt w:val="bullet"/>
      <w:lvlText w:val=""/>
      <w:lvlJc w:val="left"/>
      <w:pPr>
        <w:tabs>
          <w:tab w:val="num" w:pos="3240"/>
        </w:tabs>
        <w:ind w:left="3240" w:hanging="360"/>
      </w:pPr>
      <w:rPr>
        <w:rFonts w:ascii="Symbol" w:hAnsi="Symbol" w:hint="default"/>
        <w:sz w:val="20"/>
      </w:rPr>
    </w:lvl>
    <w:lvl w:ilvl="5" w:tplc="2EEED1D2" w:tentative="1">
      <w:start w:val="1"/>
      <w:numFmt w:val="bullet"/>
      <w:lvlText w:val=""/>
      <w:lvlJc w:val="left"/>
      <w:pPr>
        <w:tabs>
          <w:tab w:val="num" w:pos="3960"/>
        </w:tabs>
        <w:ind w:left="3960" w:hanging="360"/>
      </w:pPr>
      <w:rPr>
        <w:rFonts w:ascii="Symbol" w:hAnsi="Symbol" w:hint="default"/>
        <w:sz w:val="20"/>
      </w:rPr>
    </w:lvl>
    <w:lvl w:ilvl="6" w:tplc="02FCBF60" w:tentative="1">
      <w:start w:val="1"/>
      <w:numFmt w:val="bullet"/>
      <w:lvlText w:val=""/>
      <w:lvlJc w:val="left"/>
      <w:pPr>
        <w:tabs>
          <w:tab w:val="num" w:pos="4680"/>
        </w:tabs>
        <w:ind w:left="4680" w:hanging="360"/>
      </w:pPr>
      <w:rPr>
        <w:rFonts w:ascii="Symbol" w:hAnsi="Symbol" w:hint="default"/>
        <w:sz w:val="20"/>
      </w:rPr>
    </w:lvl>
    <w:lvl w:ilvl="7" w:tplc="4F7A75BC" w:tentative="1">
      <w:start w:val="1"/>
      <w:numFmt w:val="bullet"/>
      <w:lvlText w:val=""/>
      <w:lvlJc w:val="left"/>
      <w:pPr>
        <w:tabs>
          <w:tab w:val="num" w:pos="5400"/>
        </w:tabs>
        <w:ind w:left="5400" w:hanging="360"/>
      </w:pPr>
      <w:rPr>
        <w:rFonts w:ascii="Symbol" w:hAnsi="Symbol" w:hint="default"/>
        <w:sz w:val="20"/>
      </w:rPr>
    </w:lvl>
    <w:lvl w:ilvl="8" w:tplc="17CA1640"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0A06CA5"/>
    <w:multiLevelType w:val="hybridMultilevel"/>
    <w:tmpl w:val="88F6BA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E1B69"/>
    <w:multiLevelType w:val="hybridMultilevel"/>
    <w:tmpl w:val="AEB25E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DC5F59"/>
    <w:multiLevelType w:val="hybridMultilevel"/>
    <w:tmpl w:val="26C23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5805FE"/>
    <w:multiLevelType w:val="hybridMultilevel"/>
    <w:tmpl w:val="4030F326"/>
    <w:lvl w:ilvl="0" w:tplc="75E2F4F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15A3516E"/>
    <w:multiLevelType w:val="hybridMultilevel"/>
    <w:tmpl w:val="5254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24481"/>
    <w:multiLevelType w:val="hybridMultilevel"/>
    <w:tmpl w:val="144A9AE6"/>
    <w:lvl w:ilvl="0" w:tplc="F8BA8314">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8F1072"/>
    <w:multiLevelType w:val="hybridMultilevel"/>
    <w:tmpl w:val="6AFA8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CD5911"/>
    <w:multiLevelType w:val="hybridMultilevel"/>
    <w:tmpl w:val="C6E005DE"/>
    <w:lvl w:ilvl="0" w:tplc="5E74F3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5C6B9C"/>
    <w:multiLevelType w:val="hybridMultilevel"/>
    <w:tmpl w:val="FFFFFFFF"/>
    <w:lvl w:ilvl="0" w:tplc="31D4DADE">
      <w:start w:val="1"/>
      <w:numFmt w:val="bullet"/>
      <w:lvlText w:val=""/>
      <w:lvlJc w:val="left"/>
      <w:pPr>
        <w:ind w:left="360" w:hanging="360"/>
      </w:pPr>
      <w:rPr>
        <w:rFonts w:ascii="Symbol" w:hAnsi="Symbol" w:hint="default"/>
      </w:rPr>
    </w:lvl>
    <w:lvl w:ilvl="1" w:tplc="32A2B73C">
      <w:start w:val="1"/>
      <w:numFmt w:val="bullet"/>
      <w:lvlText w:val="o"/>
      <w:lvlJc w:val="left"/>
      <w:pPr>
        <w:ind w:left="1080" w:hanging="360"/>
      </w:pPr>
      <w:rPr>
        <w:rFonts w:ascii="Courier New" w:hAnsi="Courier New" w:hint="default"/>
      </w:rPr>
    </w:lvl>
    <w:lvl w:ilvl="2" w:tplc="213C5C5C">
      <w:start w:val="1"/>
      <w:numFmt w:val="bullet"/>
      <w:lvlText w:val=""/>
      <w:lvlJc w:val="left"/>
      <w:pPr>
        <w:ind w:left="1800" w:hanging="360"/>
      </w:pPr>
      <w:rPr>
        <w:rFonts w:ascii="Wingdings" w:hAnsi="Wingdings" w:hint="default"/>
      </w:rPr>
    </w:lvl>
    <w:lvl w:ilvl="3" w:tplc="AA54C73C">
      <w:start w:val="1"/>
      <w:numFmt w:val="bullet"/>
      <w:lvlText w:val=""/>
      <w:lvlJc w:val="left"/>
      <w:pPr>
        <w:ind w:left="2520" w:hanging="360"/>
      </w:pPr>
      <w:rPr>
        <w:rFonts w:ascii="Symbol" w:hAnsi="Symbol" w:hint="default"/>
      </w:rPr>
    </w:lvl>
    <w:lvl w:ilvl="4" w:tplc="C6D6B8C0">
      <w:start w:val="1"/>
      <w:numFmt w:val="bullet"/>
      <w:lvlText w:val="o"/>
      <w:lvlJc w:val="left"/>
      <w:pPr>
        <w:ind w:left="3240" w:hanging="360"/>
      </w:pPr>
      <w:rPr>
        <w:rFonts w:ascii="Courier New" w:hAnsi="Courier New" w:hint="default"/>
      </w:rPr>
    </w:lvl>
    <w:lvl w:ilvl="5" w:tplc="39BE7A9E">
      <w:start w:val="1"/>
      <w:numFmt w:val="bullet"/>
      <w:lvlText w:val=""/>
      <w:lvlJc w:val="left"/>
      <w:pPr>
        <w:ind w:left="3960" w:hanging="360"/>
      </w:pPr>
      <w:rPr>
        <w:rFonts w:ascii="Wingdings" w:hAnsi="Wingdings" w:hint="default"/>
      </w:rPr>
    </w:lvl>
    <w:lvl w:ilvl="6" w:tplc="861EBBE4">
      <w:start w:val="1"/>
      <w:numFmt w:val="bullet"/>
      <w:lvlText w:val=""/>
      <w:lvlJc w:val="left"/>
      <w:pPr>
        <w:ind w:left="4680" w:hanging="360"/>
      </w:pPr>
      <w:rPr>
        <w:rFonts w:ascii="Symbol" w:hAnsi="Symbol" w:hint="default"/>
      </w:rPr>
    </w:lvl>
    <w:lvl w:ilvl="7" w:tplc="AB68589A">
      <w:start w:val="1"/>
      <w:numFmt w:val="bullet"/>
      <w:lvlText w:val="o"/>
      <w:lvlJc w:val="left"/>
      <w:pPr>
        <w:ind w:left="5400" w:hanging="360"/>
      </w:pPr>
      <w:rPr>
        <w:rFonts w:ascii="Courier New" w:hAnsi="Courier New" w:hint="default"/>
      </w:rPr>
    </w:lvl>
    <w:lvl w:ilvl="8" w:tplc="A8E03C84">
      <w:start w:val="1"/>
      <w:numFmt w:val="bullet"/>
      <w:lvlText w:val=""/>
      <w:lvlJc w:val="left"/>
      <w:pPr>
        <w:ind w:left="6120" w:hanging="360"/>
      </w:pPr>
      <w:rPr>
        <w:rFonts w:ascii="Wingdings" w:hAnsi="Wingdings" w:hint="default"/>
      </w:rPr>
    </w:lvl>
  </w:abstractNum>
  <w:abstractNum w:abstractNumId="20" w15:restartNumberingAfterBreak="0">
    <w:nsid w:val="3C9A25B2"/>
    <w:multiLevelType w:val="hybridMultilevel"/>
    <w:tmpl w:val="CB74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30B03"/>
    <w:multiLevelType w:val="hybridMultilevel"/>
    <w:tmpl w:val="C3CAB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B63A6"/>
    <w:multiLevelType w:val="hybridMultilevel"/>
    <w:tmpl w:val="7ECA6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8A4E79"/>
    <w:multiLevelType w:val="hybridMultilevel"/>
    <w:tmpl w:val="75BE7EBE"/>
    <w:lvl w:ilvl="0" w:tplc="E1C4C13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A2347"/>
    <w:multiLevelType w:val="hybridMultilevel"/>
    <w:tmpl w:val="8A9CF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2D17E2"/>
    <w:multiLevelType w:val="hybridMultilevel"/>
    <w:tmpl w:val="C84A6C66"/>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26" w15:restartNumberingAfterBreak="0">
    <w:nsid w:val="4CF806D8"/>
    <w:multiLevelType w:val="hybridMultilevel"/>
    <w:tmpl w:val="F8269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2A7978"/>
    <w:multiLevelType w:val="hybridMultilevel"/>
    <w:tmpl w:val="9F146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A15B16"/>
    <w:multiLevelType w:val="hybridMultilevel"/>
    <w:tmpl w:val="3650F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47572F"/>
    <w:multiLevelType w:val="hybridMultilevel"/>
    <w:tmpl w:val="C09473D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14D3F88"/>
    <w:multiLevelType w:val="hybridMultilevel"/>
    <w:tmpl w:val="F3DCE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775686"/>
    <w:multiLevelType w:val="hybridMultilevel"/>
    <w:tmpl w:val="3B161D38"/>
    <w:lvl w:ilvl="0" w:tplc="046A9A5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CF2822"/>
    <w:multiLevelType w:val="hybridMultilevel"/>
    <w:tmpl w:val="AEAA6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236FBB"/>
    <w:multiLevelType w:val="hybridMultilevel"/>
    <w:tmpl w:val="2BCA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EB1492"/>
    <w:multiLevelType w:val="hybridMultilevel"/>
    <w:tmpl w:val="EBC47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13452F"/>
    <w:multiLevelType w:val="hybridMultilevel"/>
    <w:tmpl w:val="55D2B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1D47C3"/>
    <w:multiLevelType w:val="hybridMultilevel"/>
    <w:tmpl w:val="6BC4B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467F7D"/>
    <w:multiLevelType w:val="hybridMultilevel"/>
    <w:tmpl w:val="4E4E9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C77DC8"/>
    <w:multiLevelType w:val="hybridMultilevel"/>
    <w:tmpl w:val="C100B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B05252"/>
    <w:multiLevelType w:val="hybridMultilevel"/>
    <w:tmpl w:val="9D62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EF470F"/>
    <w:multiLevelType w:val="hybridMultilevel"/>
    <w:tmpl w:val="8F808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5F0820"/>
    <w:multiLevelType w:val="hybridMultilevel"/>
    <w:tmpl w:val="C46E2D80"/>
    <w:lvl w:ilvl="0" w:tplc="DFAED042">
      <w:start w:val="1"/>
      <w:numFmt w:val="decimal"/>
      <w:lvlText w:val="%1."/>
      <w:lvlJc w:val="left"/>
      <w:pPr>
        <w:ind w:left="720" w:hanging="360"/>
      </w:pPr>
      <w:rPr>
        <w:rFonts w:hint="default"/>
        <w:b/>
        <w:bCs w:val="0"/>
        <w:color w:val="365F91" w:themeColor="accent1" w:themeShade="BF"/>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987C37"/>
    <w:multiLevelType w:val="hybridMultilevel"/>
    <w:tmpl w:val="D62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C63B61"/>
    <w:multiLevelType w:val="hybridMultilevel"/>
    <w:tmpl w:val="73E82740"/>
    <w:lvl w:ilvl="0" w:tplc="3EE6788A">
      <w:start w:val="1"/>
      <w:numFmt w:val="bullet"/>
      <w:lvlText w:val="·"/>
      <w:lvlJc w:val="left"/>
      <w:pPr>
        <w:ind w:left="720" w:hanging="360"/>
      </w:pPr>
      <w:rPr>
        <w:rFonts w:ascii="Symbol" w:hAnsi="Symbol" w:hint="default"/>
      </w:rPr>
    </w:lvl>
    <w:lvl w:ilvl="1" w:tplc="A86258A4">
      <w:start w:val="1"/>
      <w:numFmt w:val="bullet"/>
      <w:lvlText w:val="o"/>
      <w:lvlJc w:val="left"/>
      <w:pPr>
        <w:ind w:left="1440" w:hanging="360"/>
      </w:pPr>
      <w:rPr>
        <w:rFonts w:ascii="Courier New" w:hAnsi="Courier New" w:hint="default"/>
      </w:rPr>
    </w:lvl>
    <w:lvl w:ilvl="2" w:tplc="F04A046C">
      <w:start w:val="1"/>
      <w:numFmt w:val="bullet"/>
      <w:lvlText w:val=""/>
      <w:lvlJc w:val="left"/>
      <w:pPr>
        <w:ind w:left="2160" w:hanging="360"/>
      </w:pPr>
      <w:rPr>
        <w:rFonts w:ascii="Wingdings" w:hAnsi="Wingdings" w:hint="default"/>
      </w:rPr>
    </w:lvl>
    <w:lvl w:ilvl="3" w:tplc="DB7CAD5A">
      <w:start w:val="1"/>
      <w:numFmt w:val="bullet"/>
      <w:lvlText w:val=""/>
      <w:lvlJc w:val="left"/>
      <w:pPr>
        <w:ind w:left="2880" w:hanging="360"/>
      </w:pPr>
      <w:rPr>
        <w:rFonts w:ascii="Symbol" w:hAnsi="Symbol" w:hint="default"/>
      </w:rPr>
    </w:lvl>
    <w:lvl w:ilvl="4" w:tplc="05F6F616">
      <w:start w:val="1"/>
      <w:numFmt w:val="bullet"/>
      <w:lvlText w:val="o"/>
      <w:lvlJc w:val="left"/>
      <w:pPr>
        <w:ind w:left="3600" w:hanging="360"/>
      </w:pPr>
      <w:rPr>
        <w:rFonts w:ascii="Courier New" w:hAnsi="Courier New" w:hint="default"/>
      </w:rPr>
    </w:lvl>
    <w:lvl w:ilvl="5" w:tplc="5920AE9E">
      <w:start w:val="1"/>
      <w:numFmt w:val="bullet"/>
      <w:lvlText w:val=""/>
      <w:lvlJc w:val="left"/>
      <w:pPr>
        <w:ind w:left="4320" w:hanging="360"/>
      </w:pPr>
      <w:rPr>
        <w:rFonts w:ascii="Wingdings" w:hAnsi="Wingdings" w:hint="default"/>
      </w:rPr>
    </w:lvl>
    <w:lvl w:ilvl="6" w:tplc="6E5AF606">
      <w:start w:val="1"/>
      <w:numFmt w:val="bullet"/>
      <w:lvlText w:val=""/>
      <w:lvlJc w:val="left"/>
      <w:pPr>
        <w:ind w:left="5040" w:hanging="360"/>
      </w:pPr>
      <w:rPr>
        <w:rFonts w:ascii="Symbol" w:hAnsi="Symbol" w:hint="default"/>
      </w:rPr>
    </w:lvl>
    <w:lvl w:ilvl="7" w:tplc="D7849018">
      <w:start w:val="1"/>
      <w:numFmt w:val="bullet"/>
      <w:lvlText w:val="o"/>
      <w:lvlJc w:val="left"/>
      <w:pPr>
        <w:ind w:left="5760" w:hanging="360"/>
      </w:pPr>
      <w:rPr>
        <w:rFonts w:ascii="Courier New" w:hAnsi="Courier New" w:hint="default"/>
      </w:rPr>
    </w:lvl>
    <w:lvl w:ilvl="8" w:tplc="6E0652C8">
      <w:start w:val="1"/>
      <w:numFmt w:val="bullet"/>
      <w:lvlText w:val=""/>
      <w:lvlJc w:val="left"/>
      <w:pPr>
        <w:ind w:left="6480" w:hanging="360"/>
      </w:pPr>
      <w:rPr>
        <w:rFonts w:ascii="Wingdings" w:hAnsi="Wingdings" w:hint="default"/>
      </w:rPr>
    </w:lvl>
  </w:abstractNum>
  <w:abstractNum w:abstractNumId="44" w15:restartNumberingAfterBreak="0">
    <w:nsid w:val="6DE529CD"/>
    <w:multiLevelType w:val="hybridMultilevel"/>
    <w:tmpl w:val="C7B2B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073F2D"/>
    <w:multiLevelType w:val="hybridMultilevel"/>
    <w:tmpl w:val="D9A29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4343FC"/>
    <w:multiLevelType w:val="hybridMultilevel"/>
    <w:tmpl w:val="9DD8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B26192"/>
    <w:multiLevelType w:val="hybridMultilevel"/>
    <w:tmpl w:val="B816C57E"/>
    <w:lvl w:ilvl="0" w:tplc="F4E0CCF0">
      <w:numFmt w:val="bullet"/>
      <w:lvlText w:val="•"/>
      <w:lvlJc w:val="left"/>
      <w:pPr>
        <w:ind w:left="460" w:hanging="360"/>
      </w:pPr>
      <w:rPr>
        <w:rFonts w:ascii="Arial" w:eastAsia="Arial" w:hAnsi="Arial" w:cs="Arial" w:hint="default"/>
        <w:color w:val="706F6F"/>
        <w:spacing w:val="-26"/>
        <w:w w:val="100"/>
        <w:sz w:val="36"/>
        <w:szCs w:val="36"/>
        <w:lang w:val="en-GB" w:eastAsia="en-GB" w:bidi="en-GB"/>
      </w:rPr>
    </w:lvl>
    <w:lvl w:ilvl="1" w:tplc="CAC6A67C">
      <w:numFmt w:val="bullet"/>
      <w:lvlText w:val="•"/>
      <w:lvlJc w:val="left"/>
      <w:pPr>
        <w:ind w:left="1364" w:hanging="360"/>
      </w:pPr>
      <w:rPr>
        <w:rFonts w:hint="default"/>
        <w:lang w:val="en-GB" w:eastAsia="en-GB" w:bidi="en-GB"/>
      </w:rPr>
    </w:lvl>
    <w:lvl w:ilvl="2" w:tplc="792CEFF0">
      <w:numFmt w:val="bullet"/>
      <w:lvlText w:val="•"/>
      <w:lvlJc w:val="left"/>
      <w:pPr>
        <w:ind w:left="2269" w:hanging="360"/>
      </w:pPr>
      <w:rPr>
        <w:rFonts w:hint="default"/>
        <w:lang w:val="en-GB" w:eastAsia="en-GB" w:bidi="en-GB"/>
      </w:rPr>
    </w:lvl>
    <w:lvl w:ilvl="3" w:tplc="7E84FA74">
      <w:numFmt w:val="bullet"/>
      <w:lvlText w:val="•"/>
      <w:lvlJc w:val="left"/>
      <w:pPr>
        <w:ind w:left="3173" w:hanging="360"/>
      </w:pPr>
      <w:rPr>
        <w:rFonts w:hint="default"/>
        <w:lang w:val="en-GB" w:eastAsia="en-GB" w:bidi="en-GB"/>
      </w:rPr>
    </w:lvl>
    <w:lvl w:ilvl="4" w:tplc="DC02DDEC">
      <w:numFmt w:val="bullet"/>
      <w:lvlText w:val="•"/>
      <w:lvlJc w:val="left"/>
      <w:pPr>
        <w:ind w:left="4078" w:hanging="360"/>
      </w:pPr>
      <w:rPr>
        <w:rFonts w:hint="default"/>
        <w:lang w:val="en-GB" w:eastAsia="en-GB" w:bidi="en-GB"/>
      </w:rPr>
    </w:lvl>
    <w:lvl w:ilvl="5" w:tplc="403811FE">
      <w:numFmt w:val="bullet"/>
      <w:lvlText w:val="•"/>
      <w:lvlJc w:val="left"/>
      <w:pPr>
        <w:ind w:left="4982" w:hanging="360"/>
      </w:pPr>
      <w:rPr>
        <w:rFonts w:hint="default"/>
        <w:lang w:val="en-GB" w:eastAsia="en-GB" w:bidi="en-GB"/>
      </w:rPr>
    </w:lvl>
    <w:lvl w:ilvl="6" w:tplc="97FAD1C6">
      <w:numFmt w:val="bullet"/>
      <w:lvlText w:val="•"/>
      <w:lvlJc w:val="left"/>
      <w:pPr>
        <w:ind w:left="5887" w:hanging="360"/>
      </w:pPr>
      <w:rPr>
        <w:rFonts w:hint="default"/>
        <w:lang w:val="en-GB" w:eastAsia="en-GB" w:bidi="en-GB"/>
      </w:rPr>
    </w:lvl>
    <w:lvl w:ilvl="7" w:tplc="31E0ABEA">
      <w:numFmt w:val="bullet"/>
      <w:lvlText w:val="•"/>
      <w:lvlJc w:val="left"/>
      <w:pPr>
        <w:ind w:left="6791" w:hanging="360"/>
      </w:pPr>
      <w:rPr>
        <w:rFonts w:hint="default"/>
        <w:lang w:val="en-GB" w:eastAsia="en-GB" w:bidi="en-GB"/>
      </w:rPr>
    </w:lvl>
    <w:lvl w:ilvl="8" w:tplc="BFB29B0A">
      <w:numFmt w:val="bullet"/>
      <w:lvlText w:val="•"/>
      <w:lvlJc w:val="left"/>
      <w:pPr>
        <w:ind w:left="7696" w:hanging="360"/>
      </w:pPr>
      <w:rPr>
        <w:rFonts w:hint="default"/>
        <w:lang w:val="en-GB" w:eastAsia="en-GB" w:bidi="en-GB"/>
      </w:rPr>
    </w:lvl>
  </w:abstractNum>
  <w:abstractNum w:abstractNumId="48" w15:restartNumberingAfterBreak="0">
    <w:nsid w:val="79FF0D2F"/>
    <w:multiLevelType w:val="hybridMultilevel"/>
    <w:tmpl w:val="08F26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7"/>
  </w:num>
  <w:num w:numId="2">
    <w:abstractNumId w:val="15"/>
  </w:num>
  <w:num w:numId="3">
    <w:abstractNumId w:val="41"/>
  </w:num>
  <w:num w:numId="4">
    <w:abstractNumId w:val="18"/>
  </w:num>
  <w:num w:numId="5">
    <w:abstractNumId w:val="22"/>
  </w:num>
  <w:num w:numId="6">
    <w:abstractNumId w:val="9"/>
  </w:num>
  <w:num w:numId="7">
    <w:abstractNumId w:val="10"/>
  </w:num>
  <w:num w:numId="8">
    <w:abstractNumId w:val="36"/>
  </w:num>
  <w:num w:numId="9">
    <w:abstractNumId w:val="44"/>
  </w:num>
  <w:num w:numId="10">
    <w:abstractNumId w:val="29"/>
  </w:num>
  <w:num w:numId="11">
    <w:abstractNumId w:val="35"/>
  </w:num>
  <w:num w:numId="12">
    <w:abstractNumId w:val="4"/>
  </w:num>
  <w:num w:numId="13">
    <w:abstractNumId w:val="14"/>
  </w:num>
  <w:num w:numId="14">
    <w:abstractNumId w:val="23"/>
  </w:num>
  <w:num w:numId="15">
    <w:abstractNumId w:val="31"/>
  </w:num>
  <w:num w:numId="16">
    <w:abstractNumId w:val="19"/>
  </w:num>
  <w:num w:numId="17">
    <w:abstractNumId w:val="39"/>
  </w:num>
  <w:num w:numId="18">
    <w:abstractNumId w:val="27"/>
  </w:num>
  <w:num w:numId="19">
    <w:abstractNumId w:val="5"/>
  </w:num>
  <w:num w:numId="20">
    <w:abstractNumId w:val="8"/>
  </w:num>
  <w:num w:numId="21">
    <w:abstractNumId w:val="2"/>
  </w:num>
  <w:num w:numId="22">
    <w:abstractNumId w:val="30"/>
  </w:num>
  <w:num w:numId="23">
    <w:abstractNumId w:val="25"/>
  </w:num>
  <w:num w:numId="24">
    <w:abstractNumId w:val="38"/>
  </w:num>
  <w:num w:numId="25">
    <w:abstractNumId w:val="48"/>
  </w:num>
  <w:num w:numId="26">
    <w:abstractNumId w:val="21"/>
  </w:num>
  <w:num w:numId="27">
    <w:abstractNumId w:val="28"/>
  </w:num>
  <w:num w:numId="28">
    <w:abstractNumId w:val="1"/>
  </w:num>
  <w:num w:numId="29">
    <w:abstractNumId w:val="11"/>
  </w:num>
  <w:num w:numId="30">
    <w:abstractNumId w:val="26"/>
  </w:num>
  <w:num w:numId="31">
    <w:abstractNumId w:val="3"/>
  </w:num>
  <w:num w:numId="32">
    <w:abstractNumId w:val="16"/>
  </w:num>
  <w:num w:numId="33">
    <w:abstractNumId w:val="43"/>
  </w:num>
  <w:num w:numId="34">
    <w:abstractNumId w:val="17"/>
  </w:num>
  <w:num w:numId="35">
    <w:abstractNumId w:val="33"/>
  </w:num>
  <w:num w:numId="36">
    <w:abstractNumId w:val="12"/>
  </w:num>
  <w:num w:numId="37">
    <w:abstractNumId w:val="34"/>
  </w:num>
  <w:num w:numId="38">
    <w:abstractNumId w:val="42"/>
  </w:num>
  <w:num w:numId="39">
    <w:abstractNumId w:val="6"/>
  </w:num>
  <w:num w:numId="40">
    <w:abstractNumId w:val="45"/>
  </w:num>
  <w:num w:numId="41">
    <w:abstractNumId w:val="37"/>
  </w:num>
  <w:num w:numId="42">
    <w:abstractNumId w:val="24"/>
  </w:num>
  <w:num w:numId="43">
    <w:abstractNumId w:val="32"/>
  </w:num>
  <w:num w:numId="44">
    <w:abstractNumId w:val="0"/>
  </w:num>
  <w:num w:numId="45">
    <w:abstractNumId w:val="13"/>
  </w:num>
  <w:num w:numId="46">
    <w:abstractNumId w:val="20"/>
  </w:num>
  <w:num w:numId="47">
    <w:abstractNumId w:val="40"/>
  </w:num>
  <w:num w:numId="48">
    <w:abstractNumId w:val="4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ED"/>
    <w:rsid w:val="000063E8"/>
    <w:rsid w:val="00026272"/>
    <w:rsid w:val="00032B88"/>
    <w:rsid w:val="00052A3A"/>
    <w:rsid w:val="00062384"/>
    <w:rsid w:val="00064F3B"/>
    <w:rsid w:val="00070374"/>
    <w:rsid w:val="0007738F"/>
    <w:rsid w:val="000822CD"/>
    <w:rsid w:val="0008291A"/>
    <w:rsid w:val="00084E24"/>
    <w:rsid w:val="00086E37"/>
    <w:rsid w:val="00091CDB"/>
    <w:rsid w:val="00093327"/>
    <w:rsid w:val="00096272"/>
    <w:rsid w:val="000B392F"/>
    <w:rsid w:val="000D5E51"/>
    <w:rsid w:val="000D6B99"/>
    <w:rsid w:val="000D78DD"/>
    <w:rsid w:val="000E7949"/>
    <w:rsid w:val="000F3AD2"/>
    <w:rsid w:val="000F423E"/>
    <w:rsid w:val="000F5661"/>
    <w:rsid w:val="000F7927"/>
    <w:rsid w:val="00102F4E"/>
    <w:rsid w:val="00104FF2"/>
    <w:rsid w:val="00105E8E"/>
    <w:rsid w:val="00113090"/>
    <w:rsid w:val="00123BF7"/>
    <w:rsid w:val="00137563"/>
    <w:rsid w:val="00137591"/>
    <w:rsid w:val="0016282A"/>
    <w:rsid w:val="0019373F"/>
    <w:rsid w:val="00194146"/>
    <w:rsid w:val="001C052E"/>
    <w:rsid w:val="001C1A8E"/>
    <w:rsid w:val="001C5F7F"/>
    <w:rsid w:val="001D658F"/>
    <w:rsid w:val="001E573B"/>
    <w:rsid w:val="00206E50"/>
    <w:rsid w:val="00215A1F"/>
    <w:rsid w:val="002265D9"/>
    <w:rsid w:val="00245DF3"/>
    <w:rsid w:val="00254C5E"/>
    <w:rsid w:val="002653BE"/>
    <w:rsid w:val="00265905"/>
    <w:rsid w:val="0026A0E9"/>
    <w:rsid w:val="002718C2"/>
    <w:rsid w:val="002726DF"/>
    <w:rsid w:val="00293741"/>
    <w:rsid w:val="002A215F"/>
    <w:rsid w:val="002B2F67"/>
    <w:rsid w:val="002B3CB3"/>
    <w:rsid w:val="002B6A72"/>
    <w:rsid w:val="002D0A48"/>
    <w:rsid w:val="002E571B"/>
    <w:rsid w:val="002F17C6"/>
    <w:rsid w:val="002F7A4B"/>
    <w:rsid w:val="003234EC"/>
    <w:rsid w:val="003407B6"/>
    <w:rsid w:val="003516DC"/>
    <w:rsid w:val="0037757B"/>
    <w:rsid w:val="00377722"/>
    <w:rsid w:val="003A5C43"/>
    <w:rsid w:val="003A7D9C"/>
    <w:rsid w:val="003B02BA"/>
    <w:rsid w:val="003B216B"/>
    <w:rsid w:val="003C6256"/>
    <w:rsid w:val="003D61A3"/>
    <w:rsid w:val="003D75B0"/>
    <w:rsid w:val="003F1501"/>
    <w:rsid w:val="003F3371"/>
    <w:rsid w:val="004039ED"/>
    <w:rsid w:val="00406126"/>
    <w:rsid w:val="00407A22"/>
    <w:rsid w:val="00410820"/>
    <w:rsid w:val="004369F6"/>
    <w:rsid w:val="00452E62"/>
    <w:rsid w:val="00454612"/>
    <w:rsid w:val="0046119F"/>
    <w:rsid w:val="00462725"/>
    <w:rsid w:val="0047286C"/>
    <w:rsid w:val="00493826"/>
    <w:rsid w:val="004B3237"/>
    <w:rsid w:val="004B3E2E"/>
    <w:rsid w:val="004B70DB"/>
    <w:rsid w:val="004B74E3"/>
    <w:rsid w:val="004C2E6E"/>
    <w:rsid w:val="004C36DD"/>
    <w:rsid w:val="00503EC5"/>
    <w:rsid w:val="00504320"/>
    <w:rsid w:val="0050747A"/>
    <w:rsid w:val="005220F4"/>
    <w:rsid w:val="0052390D"/>
    <w:rsid w:val="00530172"/>
    <w:rsid w:val="005377B5"/>
    <w:rsid w:val="00543975"/>
    <w:rsid w:val="00550140"/>
    <w:rsid w:val="0056163F"/>
    <w:rsid w:val="00585D11"/>
    <w:rsid w:val="005B0337"/>
    <w:rsid w:val="005B427B"/>
    <w:rsid w:val="00600EF5"/>
    <w:rsid w:val="00622F8C"/>
    <w:rsid w:val="00640310"/>
    <w:rsid w:val="00642CC4"/>
    <w:rsid w:val="006628F8"/>
    <w:rsid w:val="00665F36"/>
    <w:rsid w:val="00680A1F"/>
    <w:rsid w:val="0069011B"/>
    <w:rsid w:val="00690B3E"/>
    <w:rsid w:val="006A3847"/>
    <w:rsid w:val="006A78CD"/>
    <w:rsid w:val="006B477A"/>
    <w:rsid w:val="006E143D"/>
    <w:rsid w:val="006F1C26"/>
    <w:rsid w:val="007263D6"/>
    <w:rsid w:val="0074359A"/>
    <w:rsid w:val="00750701"/>
    <w:rsid w:val="007601EE"/>
    <w:rsid w:val="007A14CF"/>
    <w:rsid w:val="007A529C"/>
    <w:rsid w:val="007B0D16"/>
    <w:rsid w:val="007B3D45"/>
    <w:rsid w:val="007B6BC1"/>
    <w:rsid w:val="007E148E"/>
    <w:rsid w:val="007F2877"/>
    <w:rsid w:val="00800675"/>
    <w:rsid w:val="00801654"/>
    <w:rsid w:val="00801FA6"/>
    <w:rsid w:val="0081201F"/>
    <w:rsid w:val="00825948"/>
    <w:rsid w:val="00827651"/>
    <w:rsid w:val="00832769"/>
    <w:rsid w:val="00840471"/>
    <w:rsid w:val="00844284"/>
    <w:rsid w:val="00845477"/>
    <w:rsid w:val="00864709"/>
    <w:rsid w:val="00887615"/>
    <w:rsid w:val="008A58AA"/>
    <w:rsid w:val="008A5B03"/>
    <w:rsid w:val="008A6743"/>
    <w:rsid w:val="008C792E"/>
    <w:rsid w:val="008D0C36"/>
    <w:rsid w:val="00930334"/>
    <w:rsid w:val="00942459"/>
    <w:rsid w:val="00943AB6"/>
    <w:rsid w:val="009447C8"/>
    <w:rsid w:val="009651E0"/>
    <w:rsid w:val="00970B65"/>
    <w:rsid w:val="00985EB4"/>
    <w:rsid w:val="009A2C06"/>
    <w:rsid w:val="009C0446"/>
    <w:rsid w:val="009D5BDC"/>
    <w:rsid w:val="009D6770"/>
    <w:rsid w:val="009D7743"/>
    <w:rsid w:val="009E1BD5"/>
    <w:rsid w:val="009E6C80"/>
    <w:rsid w:val="009F2F9E"/>
    <w:rsid w:val="00A35ECF"/>
    <w:rsid w:val="00A36EC3"/>
    <w:rsid w:val="00A53C06"/>
    <w:rsid w:val="00A56B76"/>
    <w:rsid w:val="00A7261B"/>
    <w:rsid w:val="00A73226"/>
    <w:rsid w:val="00A737BA"/>
    <w:rsid w:val="00A82153"/>
    <w:rsid w:val="00A84032"/>
    <w:rsid w:val="00AA32EC"/>
    <w:rsid w:val="00AB284C"/>
    <w:rsid w:val="00AB5108"/>
    <w:rsid w:val="00AC1D02"/>
    <w:rsid w:val="00AC7336"/>
    <w:rsid w:val="00AE32CE"/>
    <w:rsid w:val="00AE5A52"/>
    <w:rsid w:val="00B01B5A"/>
    <w:rsid w:val="00B07CF3"/>
    <w:rsid w:val="00B12BFF"/>
    <w:rsid w:val="00B250BE"/>
    <w:rsid w:val="00B26F8C"/>
    <w:rsid w:val="00B34CA7"/>
    <w:rsid w:val="00B363E9"/>
    <w:rsid w:val="00B42482"/>
    <w:rsid w:val="00B566A0"/>
    <w:rsid w:val="00B576B6"/>
    <w:rsid w:val="00B63B39"/>
    <w:rsid w:val="00B82FCF"/>
    <w:rsid w:val="00B85684"/>
    <w:rsid w:val="00B917D2"/>
    <w:rsid w:val="00B97158"/>
    <w:rsid w:val="00BB1AC0"/>
    <w:rsid w:val="00BB523B"/>
    <w:rsid w:val="00BB7F04"/>
    <w:rsid w:val="00BC21A5"/>
    <w:rsid w:val="00BD7393"/>
    <w:rsid w:val="00BE2E42"/>
    <w:rsid w:val="00BE405C"/>
    <w:rsid w:val="00BE7880"/>
    <w:rsid w:val="00C0055B"/>
    <w:rsid w:val="00C04502"/>
    <w:rsid w:val="00C11386"/>
    <w:rsid w:val="00C15F4F"/>
    <w:rsid w:val="00C21554"/>
    <w:rsid w:val="00C32797"/>
    <w:rsid w:val="00C3323A"/>
    <w:rsid w:val="00C35E23"/>
    <w:rsid w:val="00C43F88"/>
    <w:rsid w:val="00C510B1"/>
    <w:rsid w:val="00C61BA7"/>
    <w:rsid w:val="00C714D5"/>
    <w:rsid w:val="00C83136"/>
    <w:rsid w:val="00C87365"/>
    <w:rsid w:val="00C95A0E"/>
    <w:rsid w:val="00C97A41"/>
    <w:rsid w:val="00CB2A8D"/>
    <w:rsid w:val="00CB3696"/>
    <w:rsid w:val="00CC0769"/>
    <w:rsid w:val="00CD37F0"/>
    <w:rsid w:val="00CF3DE2"/>
    <w:rsid w:val="00D121FC"/>
    <w:rsid w:val="00D32C5B"/>
    <w:rsid w:val="00D342DE"/>
    <w:rsid w:val="00D514BF"/>
    <w:rsid w:val="00D56734"/>
    <w:rsid w:val="00D820AF"/>
    <w:rsid w:val="00D92169"/>
    <w:rsid w:val="00D94C08"/>
    <w:rsid w:val="00DA5D0F"/>
    <w:rsid w:val="00DA766D"/>
    <w:rsid w:val="00DC28BF"/>
    <w:rsid w:val="00DF717B"/>
    <w:rsid w:val="00E02FC6"/>
    <w:rsid w:val="00E2137A"/>
    <w:rsid w:val="00E4499D"/>
    <w:rsid w:val="00E45379"/>
    <w:rsid w:val="00E70EBC"/>
    <w:rsid w:val="00E738E9"/>
    <w:rsid w:val="00E85AE9"/>
    <w:rsid w:val="00E93CF6"/>
    <w:rsid w:val="00EA3ADF"/>
    <w:rsid w:val="00EC0546"/>
    <w:rsid w:val="00ED1207"/>
    <w:rsid w:val="00EE0F36"/>
    <w:rsid w:val="00EF421E"/>
    <w:rsid w:val="00F0001E"/>
    <w:rsid w:val="00F20A2D"/>
    <w:rsid w:val="00F23856"/>
    <w:rsid w:val="00F255C2"/>
    <w:rsid w:val="00F3593A"/>
    <w:rsid w:val="00F56B63"/>
    <w:rsid w:val="00F6518D"/>
    <w:rsid w:val="00F702E4"/>
    <w:rsid w:val="00F823AA"/>
    <w:rsid w:val="00F92204"/>
    <w:rsid w:val="00FA6B20"/>
    <w:rsid w:val="00FC5152"/>
    <w:rsid w:val="00FF35B1"/>
    <w:rsid w:val="01017A9A"/>
    <w:rsid w:val="01752E71"/>
    <w:rsid w:val="02764005"/>
    <w:rsid w:val="02E834A5"/>
    <w:rsid w:val="033F9C1C"/>
    <w:rsid w:val="036AC817"/>
    <w:rsid w:val="0382F8B3"/>
    <w:rsid w:val="03F5535D"/>
    <w:rsid w:val="0415BCF2"/>
    <w:rsid w:val="04AC6AE4"/>
    <w:rsid w:val="0505A0B7"/>
    <w:rsid w:val="056B4BDB"/>
    <w:rsid w:val="057C3079"/>
    <w:rsid w:val="05C61F96"/>
    <w:rsid w:val="05CF7AEE"/>
    <w:rsid w:val="05EC5A0D"/>
    <w:rsid w:val="06034257"/>
    <w:rsid w:val="0675B4E8"/>
    <w:rsid w:val="067A3DD7"/>
    <w:rsid w:val="070A84A9"/>
    <w:rsid w:val="076ECE6B"/>
    <w:rsid w:val="07EDD613"/>
    <w:rsid w:val="0894069A"/>
    <w:rsid w:val="089A98B8"/>
    <w:rsid w:val="08DBED7B"/>
    <w:rsid w:val="0954C403"/>
    <w:rsid w:val="09668EB6"/>
    <w:rsid w:val="09CF66B1"/>
    <w:rsid w:val="0A0BC223"/>
    <w:rsid w:val="0B8DB853"/>
    <w:rsid w:val="0BB7A337"/>
    <w:rsid w:val="0BBE7AD5"/>
    <w:rsid w:val="0BCDB714"/>
    <w:rsid w:val="0E02F555"/>
    <w:rsid w:val="0EC85F9B"/>
    <w:rsid w:val="0FC39179"/>
    <w:rsid w:val="1139CC5B"/>
    <w:rsid w:val="1167B03F"/>
    <w:rsid w:val="11D98436"/>
    <w:rsid w:val="11F9ED61"/>
    <w:rsid w:val="12F123D9"/>
    <w:rsid w:val="12FB671C"/>
    <w:rsid w:val="139C4EFC"/>
    <w:rsid w:val="14424A99"/>
    <w:rsid w:val="14576D74"/>
    <w:rsid w:val="14772374"/>
    <w:rsid w:val="14BC688B"/>
    <w:rsid w:val="14EB845B"/>
    <w:rsid w:val="155E5141"/>
    <w:rsid w:val="16544F7D"/>
    <w:rsid w:val="16768DBD"/>
    <w:rsid w:val="16DF51A2"/>
    <w:rsid w:val="16E60737"/>
    <w:rsid w:val="170DCE72"/>
    <w:rsid w:val="1781894B"/>
    <w:rsid w:val="17E31A6D"/>
    <w:rsid w:val="18E98BD5"/>
    <w:rsid w:val="19C4768E"/>
    <w:rsid w:val="1A1E5F75"/>
    <w:rsid w:val="1A483489"/>
    <w:rsid w:val="1A9DB099"/>
    <w:rsid w:val="1B393227"/>
    <w:rsid w:val="1BCBFCC8"/>
    <w:rsid w:val="1C1A0347"/>
    <w:rsid w:val="1C64476A"/>
    <w:rsid w:val="1CD41B2F"/>
    <w:rsid w:val="1E3F26D6"/>
    <w:rsid w:val="1FFC1DA3"/>
    <w:rsid w:val="21B4CC7F"/>
    <w:rsid w:val="21D308E7"/>
    <w:rsid w:val="2208295C"/>
    <w:rsid w:val="23282752"/>
    <w:rsid w:val="25CC67E1"/>
    <w:rsid w:val="26B2B14E"/>
    <w:rsid w:val="26EB49B4"/>
    <w:rsid w:val="277DE159"/>
    <w:rsid w:val="2849A315"/>
    <w:rsid w:val="289E4DEC"/>
    <w:rsid w:val="28BC2AE1"/>
    <w:rsid w:val="28FF50D0"/>
    <w:rsid w:val="2919238F"/>
    <w:rsid w:val="2949DBD3"/>
    <w:rsid w:val="2987EC39"/>
    <w:rsid w:val="2A17FFA4"/>
    <w:rsid w:val="2A3B52F7"/>
    <w:rsid w:val="2A544883"/>
    <w:rsid w:val="2B0AFA70"/>
    <w:rsid w:val="2BD17806"/>
    <w:rsid w:val="2BDABBE4"/>
    <w:rsid w:val="2CAE7B58"/>
    <w:rsid w:val="2CFBD093"/>
    <w:rsid w:val="2DA2B9CD"/>
    <w:rsid w:val="2DF5E4B6"/>
    <w:rsid w:val="2EAB0553"/>
    <w:rsid w:val="2ECE7C09"/>
    <w:rsid w:val="2EF2C411"/>
    <w:rsid w:val="2F1DC94A"/>
    <w:rsid w:val="2F8B9B3C"/>
    <w:rsid w:val="30210505"/>
    <w:rsid w:val="30B999AB"/>
    <w:rsid w:val="318CC288"/>
    <w:rsid w:val="31AF20DB"/>
    <w:rsid w:val="3354BB8A"/>
    <w:rsid w:val="339155B4"/>
    <w:rsid w:val="33B8F069"/>
    <w:rsid w:val="341C65A0"/>
    <w:rsid w:val="348518A7"/>
    <w:rsid w:val="34886A7A"/>
    <w:rsid w:val="34E20903"/>
    <w:rsid w:val="34E737F6"/>
    <w:rsid w:val="353CF734"/>
    <w:rsid w:val="360632EE"/>
    <w:rsid w:val="3645A41E"/>
    <w:rsid w:val="365D447A"/>
    <w:rsid w:val="367312D8"/>
    <w:rsid w:val="36C56AA1"/>
    <w:rsid w:val="36DDFC0E"/>
    <w:rsid w:val="37CF1569"/>
    <w:rsid w:val="37EC7972"/>
    <w:rsid w:val="386975DF"/>
    <w:rsid w:val="38A99E4C"/>
    <w:rsid w:val="399DD622"/>
    <w:rsid w:val="3A7253DB"/>
    <w:rsid w:val="3AFE0554"/>
    <w:rsid w:val="3B41E5E4"/>
    <w:rsid w:val="3BBD8814"/>
    <w:rsid w:val="3C10580C"/>
    <w:rsid w:val="3C33FFB8"/>
    <w:rsid w:val="3CBA1C37"/>
    <w:rsid w:val="3D07172B"/>
    <w:rsid w:val="3D357860"/>
    <w:rsid w:val="3D4D3D0A"/>
    <w:rsid w:val="3DA9FA95"/>
    <w:rsid w:val="3DBF1866"/>
    <w:rsid w:val="3E14FA19"/>
    <w:rsid w:val="3EC21F8D"/>
    <w:rsid w:val="3F9BC3B3"/>
    <w:rsid w:val="404F5B4C"/>
    <w:rsid w:val="405A3CBF"/>
    <w:rsid w:val="406FE01F"/>
    <w:rsid w:val="4097AAEB"/>
    <w:rsid w:val="40B19C85"/>
    <w:rsid w:val="40B421B4"/>
    <w:rsid w:val="41692B55"/>
    <w:rsid w:val="41A0BA7E"/>
    <w:rsid w:val="42236981"/>
    <w:rsid w:val="42DE06E8"/>
    <w:rsid w:val="430D7E6A"/>
    <w:rsid w:val="4362396C"/>
    <w:rsid w:val="437ECF6B"/>
    <w:rsid w:val="4390A6D8"/>
    <w:rsid w:val="43F32F03"/>
    <w:rsid w:val="443BBC5F"/>
    <w:rsid w:val="453F2692"/>
    <w:rsid w:val="45804235"/>
    <w:rsid w:val="46AB4D7C"/>
    <w:rsid w:val="477217B2"/>
    <w:rsid w:val="47726102"/>
    <w:rsid w:val="488077E9"/>
    <w:rsid w:val="48996FD3"/>
    <w:rsid w:val="48A67CC5"/>
    <w:rsid w:val="48C6A026"/>
    <w:rsid w:val="4990C2F3"/>
    <w:rsid w:val="4A04C7DC"/>
    <w:rsid w:val="4ABC06E4"/>
    <w:rsid w:val="4B8E714E"/>
    <w:rsid w:val="4BB7E933"/>
    <w:rsid w:val="4C84DBA5"/>
    <w:rsid w:val="4D08F864"/>
    <w:rsid w:val="4D82F306"/>
    <w:rsid w:val="4D89441C"/>
    <w:rsid w:val="4DB17DEC"/>
    <w:rsid w:val="4DB9A48E"/>
    <w:rsid w:val="4E2573C6"/>
    <w:rsid w:val="4ECD1EDF"/>
    <w:rsid w:val="4ED24799"/>
    <w:rsid w:val="4ED66366"/>
    <w:rsid w:val="4F1C2592"/>
    <w:rsid w:val="4FDBB339"/>
    <w:rsid w:val="4FE71171"/>
    <w:rsid w:val="4FE7C7FA"/>
    <w:rsid w:val="50ACC703"/>
    <w:rsid w:val="525E0538"/>
    <w:rsid w:val="52774182"/>
    <w:rsid w:val="527B94C6"/>
    <w:rsid w:val="5457A14E"/>
    <w:rsid w:val="54A45830"/>
    <w:rsid w:val="56F05C07"/>
    <w:rsid w:val="5781618F"/>
    <w:rsid w:val="57B3E676"/>
    <w:rsid w:val="587BFE6F"/>
    <w:rsid w:val="58A2D4D3"/>
    <w:rsid w:val="58A34441"/>
    <w:rsid w:val="58C6E40C"/>
    <w:rsid w:val="58D33B09"/>
    <w:rsid w:val="591D4352"/>
    <w:rsid w:val="599B3568"/>
    <w:rsid w:val="59DD6B9C"/>
    <w:rsid w:val="5AD989C4"/>
    <w:rsid w:val="5B4A6BC5"/>
    <w:rsid w:val="5B7482C4"/>
    <w:rsid w:val="5BDC99AD"/>
    <w:rsid w:val="5C944167"/>
    <w:rsid w:val="5D14E5D5"/>
    <w:rsid w:val="5D698C4E"/>
    <w:rsid w:val="5D9A9D11"/>
    <w:rsid w:val="5DF9B6C4"/>
    <w:rsid w:val="5E35742D"/>
    <w:rsid w:val="5E39912C"/>
    <w:rsid w:val="5FBDED03"/>
    <w:rsid w:val="5FCF0516"/>
    <w:rsid w:val="5FD01053"/>
    <w:rsid w:val="5FE867B1"/>
    <w:rsid w:val="601C7152"/>
    <w:rsid w:val="602DC7CB"/>
    <w:rsid w:val="61D692FA"/>
    <w:rsid w:val="626408FA"/>
    <w:rsid w:val="630BE3AB"/>
    <w:rsid w:val="6332BA0B"/>
    <w:rsid w:val="6417E6E9"/>
    <w:rsid w:val="64789DAC"/>
    <w:rsid w:val="64F2347C"/>
    <w:rsid w:val="6541591A"/>
    <w:rsid w:val="664C8D79"/>
    <w:rsid w:val="66945E2F"/>
    <w:rsid w:val="66DE022C"/>
    <w:rsid w:val="670E3BAB"/>
    <w:rsid w:val="677BBE4D"/>
    <w:rsid w:val="686BC2C8"/>
    <w:rsid w:val="6A3B5374"/>
    <w:rsid w:val="6B8883EA"/>
    <w:rsid w:val="6B9A7461"/>
    <w:rsid w:val="6BE3DE76"/>
    <w:rsid w:val="6CAF3F74"/>
    <w:rsid w:val="6E090C05"/>
    <w:rsid w:val="6E440317"/>
    <w:rsid w:val="6ED2592C"/>
    <w:rsid w:val="6F2B0881"/>
    <w:rsid w:val="6F4E5EB1"/>
    <w:rsid w:val="6F942986"/>
    <w:rsid w:val="6FAA84C4"/>
    <w:rsid w:val="6FC6AEFA"/>
    <w:rsid w:val="6FDFD378"/>
    <w:rsid w:val="70006E66"/>
    <w:rsid w:val="70437588"/>
    <w:rsid w:val="7085C84B"/>
    <w:rsid w:val="70EB3434"/>
    <w:rsid w:val="71906728"/>
    <w:rsid w:val="71D2E24B"/>
    <w:rsid w:val="72050A19"/>
    <w:rsid w:val="724F436B"/>
    <w:rsid w:val="72555DA7"/>
    <w:rsid w:val="72AC09CE"/>
    <w:rsid w:val="72F2DD9F"/>
    <w:rsid w:val="7320D1AE"/>
    <w:rsid w:val="7368AF05"/>
    <w:rsid w:val="740D0D6F"/>
    <w:rsid w:val="74245F8A"/>
    <w:rsid w:val="742753E7"/>
    <w:rsid w:val="74925A8C"/>
    <w:rsid w:val="757E879C"/>
    <w:rsid w:val="76508155"/>
    <w:rsid w:val="797F60AB"/>
    <w:rsid w:val="7AE82A89"/>
    <w:rsid w:val="7B77E6CD"/>
    <w:rsid w:val="7B80FE2B"/>
    <w:rsid w:val="7BEA4177"/>
    <w:rsid w:val="7C6A4343"/>
    <w:rsid w:val="7CBAF579"/>
    <w:rsid w:val="7D0F5B51"/>
    <w:rsid w:val="7E354397"/>
    <w:rsid w:val="7EAF878F"/>
    <w:rsid w:val="7EB88A4E"/>
    <w:rsid w:val="7ED6348B"/>
    <w:rsid w:val="7F0B8E2E"/>
    <w:rsid w:val="7F21E239"/>
    <w:rsid w:val="7FBBBD83"/>
    <w:rsid w:val="7FF1968C"/>
    <w:rsid w:val="7FFDE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8CB6AF"/>
  <w15:docId w15:val="{EA19892E-4C70-4091-99BA-B4CBF7D1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sz w:val="72"/>
      <w:szCs w:val="72"/>
    </w:rPr>
  </w:style>
  <w:style w:type="paragraph" w:styleId="Heading2">
    <w:name w:val="heading 2"/>
    <w:basedOn w:val="Normal"/>
    <w:link w:val="Heading2Char"/>
    <w:uiPriority w:val="9"/>
    <w:unhideWhenUsed/>
    <w:qFormat/>
    <w:pPr>
      <w:ind w:left="100"/>
      <w:outlineLvl w:val="1"/>
    </w:pPr>
    <w:rPr>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34"/>
    <w:qFormat/>
    <w:pPr>
      <w:spacing w:before="26"/>
      <w:ind w:left="460" w:hanging="360"/>
    </w:pPr>
  </w:style>
  <w:style w:type="paragraph" w:customStyle="1" w:styleId="TableParagraph">
    <w:name w:val="Table Paragraph"/>
    <w:basedOn w:val="Normal"/>
    <w:uiPriority w:val="1"/>
    <w:qFormat/>
  </w:style>
  <w:style w:type="paragraph" w:styleId="Header">
    <w:name w:val="header"/>
    <w:basedOn w:val="Normal"/>
    <w:link w:val="HeaderChar"/>
    <w:rsid w:val="00C87365"/>
    <w:pPr>
      <w:widowControl/>
      <w:tabs>
        <w:tab w:val="center" w:pos="4153"/>
        <w:tab w:val="right" w:pos="8306"/>
      </w:tabs>
      <w:autoSpaceDE/>
      <w:autoSpaceDN/>
      <w:jc w:val="both"/>
    </w:pPr>
    <w:rPr>
      <w:rFonts w:eastAsia="Times New Roman" w:cs="Times New Roman"/>
      <w:sz w:val="24"/>
      <w:szCs w:val="20"/>
      <w:lang w:eastAsia="en-US" w:bidi="ar-SA"/>
    </w:rPr>
  </w:style>
  <w:style w:type="character" w:customStyle="1" w:styleId="HeaderChar">
    <w:name w:val="Header Char"/>
    <w:basedOn w:val="DefaultParagraphFont"/>
    <w:link w:val="Header"/>
    <w:rsid w:val="00C87365"/>
    <w:rPr>
      <w:rFonts w:ascii="Arial" w:eastAsia="Times New Roman" w:hAnsi="Arial" w:cs="Times New Roman"/>
      <w:sz w:val="24"/>
      <w:szCs w:val="20"/>
      <w:lang w:val="en-GB"/>
    </w:rPr>
  </w:style>
  <w:style w:type="paragraph" w:styleId="Footer">
    <w:name w:val="footer"/>
    <w:basedOn w:val="Normal"/>
    <w:link w:val="FooterChar"/>
    <w:uiPriority w:val="99"/>
    <w:rsid w:val="00C87365"/>
    <w:pPr>
      <w:widowControl/>
      <w:tabs>
        <w:tab w:val="center" w:pos="4153"/>
        <w:tab w:val="right" w:pos="8306"/>
      </w:tabs>
      <w:autoSpaceDE/>
      <w:autoSpaceDN/>
      <w:jc w:val="both"/>
    </w:pPr>
    <w:rPr>
      <w:rFonts w:eastAsia="Times New Roman" w:cs="Times New Roman"/>
      <w:sz w:val="24"/>
      <w:szCs w:val="20"/>
      <w:lang w:eastAsia="en-US" w:bidi="ar-SA"/>
    </w:rPr>
  </w:style>
  <w:style w:type="character" w:customStyle="1" w:styleId="FooterChar">
    <w:name w:val="Footer Char"/>
    <w:basedOn w:val="DefaultParagraphFont"/>
    <w:link w:val="Footer"/>
    <w:uiPriority w:val="99"/>
    <w:rsid w:val="00C87365"/>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C87365"/>
    <w:pPr>
      <w:widowControl/>
      <w:autoSpaceDE/>
      <w:autoSpaceDN/>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8736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736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C87365"/>
    <w:pPr>
      <w:widowControl/>
      <w:adjustRightInd w:val="0"/>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C87365"/>
    <w:pPr>
      <w:widowControl/>
      <w:autoSpaceDE/>
      <w:autoSpaceDN/>
      <w:jc w:val="both"/>
    </w:pPr>
    <w:rPr>
      <w:rFonts w:ascii="Segoe UI" w:eastAsia="Times New Roman" w:hAnsi="Segoe UI" w:cs="Segoe UI"/>
      <w:sz w:val="18"/>
      <w:szCs w:val="18"/>
      <w:lang w:eastAsia="en-US" w:bidi="ar-SA"/>
    </w:rPr>
  </w:style>
  <w:style w:type="character" w:customStyle="1" w:styleId="BalloonTextChar">
    <w:name w:val="Balloon Text Char"/>
    <w:basedOn w:val="DefaultParagraphFont"/>
    <w:link w:val="BalloonText"/>
    <w:uiPriority w:val="99"/>
    <w:semiHidden/>
    <w:rsid w:val="00C87365"/>
    <w:rPr>
      <w:rFonts w:ascii="Segoe UI" w:eastAsia="Times New Roman" w:hAnsi="Segoe UI" w:cs="Segoe UI"/>
      <w:sz w:val="18"/>
      <w:szCs w:val="18"/>
      <w:lang w:val="en-GB"/>
    </w:rPr>
  </w:style>
  <w:style w:type="character" w:customStyle="1" w:styleId="normaltextrun">
    <w:name w:val="normaltextrun"/>
    <w:basedOn w:val="DefaultParagraphFont"/>
    <w:rsid w:val="00C87365"/>
  </w:style>
  <w:style w:type="paragraph" w:customStyle="1" w:styleId="paragraph">
    <w:name w:val="paragraph"/>
    <w:basedOn w:val="Normal"/>
    <w:rsid w:val="00C8736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C87365"/>
  </w:style>
  <w:style w:type="character" w:customStyle="1" w:styleId="contextualspellingandgrammarerror">
    <w:name w:val="contextualspellingandgrammarerror"/>
    <w:basedOn w:val="DefaultParagraphFont"/>
    <w:rsid w:val="00C87365"/>
  </w:style>
  <w:style w:type="character" w:customStyle="1" w:styleId="spellingerror">
    <w:name w:val="spellingerror"/>
    <w:basedOn w:val="DefaultParagraphFont"/>
    <w:rsid w:val="00C87365"/>
  </w:style>
  <w:style w:type="paragraph" w:customStyle="1" w:styleId="Pa1">
    <w:name w:val="Pa1"/>
    <w:basedOn w:val="Default"/>
    <w:next w:val="Default"/>
    <w:uiPriority w:val="99"/>
    <w:rsid w:val="00C87365"/>
    <w:pPr>
      <w:spacing w:line="221" w:lineRule="atLeast"/>
    </w:pPr>
    <w:rPr>
      <w:rFonts w:ascii="Myriad Pro" w:eastAsiaTheme="minorHAnsi" w:hAnsi="Myriad Pro" w:cstheme="minorBidi"/>
      <w:color w:val="auto"/>
      <w:lang w:eastAsia="en-US"/>
    </w:rPr>
  </w:style>
  <w:style w:type="paragraph" w:customStyle="1" w:styleId="xmsonormal">
    <w:name w:val="x_msonormal"/>
    <w:basedOn w:val="Normal"/>
    <w:rsid w:val="00C87365"/>
    <w:pPr>
      <w:widowControl/>
      <w:autoSpaceDE/>
      <w:autoSpaceDN/>
    </w:pPr>
    <w:rPr>
      <w:rFonts w:ascii="Calibri" w:eastAsiaTheme="minorHAnsi" w:hAnsi="Calibri" w:cs="Calibri"/>
      <w:lang w:bidi="ar-SA"/>
    </w:rPr>
  </w:style>
  <w:style w:type="character" w:styleId="Hyperlink">
    <w:name w:val="Hyperlink"/>
    <w:basedOn w:val="DefaultParagraphFont"/>
    <w:uiPriority w:val="99"/>
    <w:unhideWhenUsed/>
    <w:rsid w:val="00C87365"/>
    <w:rPr>
      <w:strike w:val="0"/>
      <w:dstrike w:val="0"/>
      <w:color w:val="428BCA"/>
      <w:u w:val="none"/>
      <w:effect w:val="none"/>
    </w:rPr>
  </w:style>
  <w:style w:type="character" w:customStyle="1" w:styleId="Heading2Char">
    <w:name w:val="Heading 2 Char"/>
    <w:basedOn w:val="DefaultParagraphFont"/>
    <w:link w:val="Heading2"/>
    <w:uiPriority w:val="9"/>
    <w:rsid w:val="00C87365"/>
    <w:rPr>
      <w:rFonts w:ascii="Arial" w:eastAsia="Arial" w:hAnsi="Arial" w:cs="Arial"/>
      <w:b/>
      <w:bCs/>
      <w:sz w:val="60"/>
      <w:szCs w:val="60"/>
      <w:lang w:val="en-GB" w:eastAsia="en-GB" w:bidi="en-GB"/>
    </w:rPr>
  </w:style>
  <w:style w:type="character" w:styleId="Strong">
    <w:name w:val="Strong"/>
    <w:basedOn w:val="DefaultParagraphFont"/>
    <w:uiPriority w:val="22"/>
    <w:qFormat/>
    <w:rsid w:val="00C87365"/>
    <w:rPr>
      <w:b/>
      <w:bCs/>
    </w:rPr>
  </w:style>
  <w:style w:type="character" w:styleId="HTMLAcronym">
    <w:name w:val="HTML Acronym"/>
    <w:basedOn w:val="DefaultParagraphFont"/>
    <w:uiPriority w:val="99"/>
    <w:semiHidden/>
    <w:unhideWhenUsed/>
    <w:rsid w:val="00C87365"/>
  </w:style>
  <w:style w:type="character" w:styleId="Emphasis">
    <w:name w:val="Emphasis"/>
    <w:basedOn w:val="DefaultParagraphFont"/>
    <w:uiPriority w:val="20"/>
    <w:qFormat/>
    <w:rsid w:val="00C87365"/>
    <w:rPr>
      <w:i/>
      <w:iCs/>
    </w:rPr>
  </w:style>
  <w:style w:type="character" w:styleId="CommentReference">
    <w:name w:val="annotation reference"/>
    <w:basedOn w:val="DefaultParagraphFont"/>
    <w:uiPriority w:val="99"/>
    <w:semiHidden/>
    <w:unhideWhenUsed/>
    <w:rsid w:val="00C87365"/>
    <w:rPr>
      <w:sz w:val="16"/>
      <w:szCs w:val="16"/>
    </w:rPr>
  </w:style>
  <w:style w:type="paragraph" w:styleId="CommentText">
    <w:name w:val="annotation text"/>
    <w:basedOn w:val="Normal"/>
    <w:link w:val="CommentTextChar"/>
    <w:uiPriority w:val="99"/>
    <w:unhideWhenUsed/>
    <w:rsid w:val="00C87365"/>
    <w:pPr>
      <w:widowControl/>
      <w:autoSpaceDE/>
      <w:autoSpaceDN/>
    </w:pPr>
    <w:rPr>
      <w:rFonts w:ascii="Verdana" w:eastAsia="Times New Roman" w:hAnsi="Verdana" w:cs="Times New Roman"/>
      <w:sz w:val="20"/>
      <w:szCs w:val="20"/>
      <w:lang w:eastAsia="en-US" w:bidi="ar-SA"/>
    </w:rPr>
  </w:style>
  <w:style w:type="character" w:customStyle="1" w:styleId="CommentTextChar">
    <w:name w:val="Comment Text Char"/>
    <w:basedOn w:val="DefaultParagraphFont"/>
    <w:link w:val="CommentText"/>
    <w:uiPriority w:val="99"/>
    <w:rsid w:val="00C87365"/>
    <w:rPr>
      <w:rFonts w:ascii="Verdana" w:eastAsia="Times New Roman" w:hAnsi="Verdana" w:cs="Times New Roman"/>
      <w:sz w:val="20"/>
      <w:szCs w:val="20"/>
      <w:lang w:val="en-GB"/>
    </w:rPr>
  </w:style>
  <w:style w:type="table" w:styleId="TableGridLight">
    <w:name w:val="Grid Table Light"/>
    <w:basedOn w:val="TableNormal"/>
    <w:uiPriority w:val="40"/>
    <w:rsid w:val="00C87365"/>
    <w:pPr>
      <w:widowControl/>
      <w:autoSpaceDE/>
      <w:autoSpaceDN/>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C87365"/>
    <w:pPr>
      <w:jc w:val="both"/>
    </w:pPr>
    <w:rPr>
      <w:rFonts w:ascii="Arial" w:hAnsi="Arial"/>
      <w:b/>
      <w:bCs/>
    </w:rPr>
  </w:style>
  <w:style w:type="character" w:customStyle="1" w:styleId="CommentSubjectChar">
    <w:name w:val="Comment Subject Char"/>
    <w:basedOn w:val="CommentTextChar"/>
    <w:link w:val="CommentSubject"/>
    <w:uiPriority w:val="99"/>
    <w:semiHidden/>
    <w:rsid w:val="00C87365"/>
    <w:rPr>
      <w:rFonts w:ascii="Arial" w:eastAsia="Times New Roman" w:hAnsi="Arial" w:cs="Times New Roman"/>
      <w:b/>
      <w:bCs/>
      <w:sz w:val="20"/>
      <w:szCs w:val="20"/>
      <w:lang w:val="en-GB"/>
    </w:rPr>
  </w:style>
  <w:style w:type="character" w:styleId="UnresolvedMention">
    <w:name w:val="Unresolved Mention"/>
    <w:basedOn w:val="DefaultParagraphFont"/>
    <w:uiPriority w:val="99"/>
    <w:unhideWhenUsed/>
    <w:rsid w:val="00C87365"/>
    <w:rPr>
      <w:color w:val="605E5C"/>
      <w:shd w:val="clear" w:color="auto" w:fill="E1DFDD"/>
    </w:rPr>
  </w:style>
  <w:style w:type="character" w:styleId="Mention">
    <w:name w:val="Mention"/>
    <w:basedOn w:val="DefaultParagraphFont"/>
    <w:uiPriority w:val="99"/>
    <w:unhideWhenUsed/>
    <w:rsid w:val="00C87365"/>
    <w:rPr>
      <w:color w:val="2B579A"/>
      <w:shd w:val="clear" w:color="auto" w:fill="E1DFDD"/>
    </w:rPr>
  </w:style>
  <w:style w:type="character" w:styleId="FollowedHyperlink">
    <w:name w:val="FollowedHyperlink"/>
    <w:basedOn w:val="DefaultParagraphFont"/>
    <w:uiPriority w:val="99"/>
    <w:semiHidden/>
    <w:unhideWhenUsed/>
    <w:rsid w:val="00C87365"/>
    <w:rPr>
      <w:color w:val="800080" w:themeColor="followedHyperlink"/>
      <w:u w:val="single"/>
    </w:rPr>
  </w:style>
  <w:style w:type="table" w:styleId="GridTable2-Accent1">
    <w:name w:val="Grid Table 2 Accent 1"/>
    <w:basedOn w:val="TableNormal"/>
    <w:uiPriority w:val="47"/>
    <w:rsid w:val="0037757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9C044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8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image" Target="media/image28.emf"/><Relationship Id="rId47" Type="http://schemas.openxmlformats.org/officeDocument/2006/relationships/hyperlink" Target="https://www.google.co.uk/?gfe_rd=cr&amp;ei=JipzVMPGOsuKhQfB1oCICQ&amp;gws_rd=ssl" TargetMode="External"/><Relationship Id="rId63" Type="http://schemas.openxmlformats.org/officeDocument/2006/relationships/hyperlink" Target="http://publications.aberdeenshire.gov.uk/dataset/building-standards-customer-charter/resource/4b48159b-4ad1-4397-b060-f11cdde92ad8" TargetMode="External"/><Relationship Id="rId68" Type="http://schemas.openxmlformats.org/officeDocument/2006/relationships/hyperlink" Target="http://publications.aberdeenshire.gov.uk/dataset/01682f2a-8e6e-4028-9576-c60b2e00e908/resource/f55d697a-1ed4-414d-88de-f6675a644b62/download/cusersspellascdocuments2017-20aberdeenshirecouncilarchaeologystrategywebversion.pdf" TargetMode="External"/><Relationship Id="rId84" Type="http://schemas.openxmlformats.org/officeDocument/2006/relationships/hyperlink" Target="https://www.transport.gov.scot/our-approach/national-transport-strategy/" TargetMode="External"/><Relationship Id="rId89" Type="http://schemas.openxmlformats.org/officeDocument/2006/relationships/hyperlink" Target="http://publications.aberdeenshire.gov.uk/dataset/a947-route-improvement-strategy" TargetMode="External"/><Relationship Id="rId7" Type="http://schemas.openxmlformats.org/officeDocument/2006/relationships/settings" Target="settings.xml"/><Relationship Id="rId71" Type="http://schemas.openxmlformats.org/officeDocument/2006/relationships/hyperlink" Target="http://publications.aberdeenshire.gov.uk/dataset/3f8e8c40-5524-4562-914c-547c2acec591/resource/b990281e-2eab-4d0f-af6b-9be964d9435c/download/2018-2021outdooraccessstrategy.pdf" TargetMode="External"/><Relationship Id="rId92" Type="http://schemas.openxmlformats.org/officeDocument/2006/relationships/hyperlink" Target="https://www.gov.uk/guidance/equality-act-2010-guidance" TargetMode="Externa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1.xml"/><Relationship Id="rId40" Type="http://schemas.openxmlformats.org/officeDocument/2006/relationships/image" Target="media/image27.emf"/><Relationship Id="rId45" Type="http://schemas.openxmlformats.org/officeDocument/2006/relationships/hyperlink" Target="http://www.abzdeal.com/refreshed-regional-economic-strategy-vision-statement/" TargetMode="External"/><Relationship Id="rId53" Type="http://schemas.openxmlformats.org/officeDocument/2006/relationships/hyperlink" Target="http://committeesinternal.aberdeenshire.gov.uk/committees.aspx?commid=500&amp;meetid=18886" TargetMode="External"/><Relationship Id="rId58" Type="http://schemas.openxmlformats.org/officeDocument/2006/relationships/hyperlink" Target="https://www.aberdeenshire.gov.uk/housing/tenant-information/energy-efficiency/energy-efficiency-standard-for-social-housing/" TargetMode="External"/><Relationship Id="rId66" Type="http://schemas.openxmlformats.org/officeDocument/2006/relationships/hyperlink" Target="https://www.aberdeenshire.gov.uk/planning/plans-and-policies/aberdeenshire-local-development-plan-2017/" TargetMode="External"/><Relationship Id="rId74" Type="http://schemas.openxmlformats.org/officeDocument/2006/relationships/hyperlink" Target="file:///C:/Users/Pmacari1/Downloads/Item%208%20-%20NESBReC%20Strategy%20Review%202017-20%20&amp;%20Strategy%202020-23.pdf" TargetMode="External"/><Relationship Id="rId79" Type="http://schemas.openxmlformats.org/officeDocument/2006/relationships/hyperlink" Target="https://www.aberdeenshire.gov.uk/media/6077/approvedpandospacesstrategy.pdf" TargetMode="External"/><Relationship Id="rId87" Type="http://schemas.openxmlformats.org/officeDocument/2006/relationships/hyperlink" Target="https://www.aberdeenshire.gov.uk/media/2517/walkingcyclingactionplan.pdf" TargetMode="External"/><Relationship Id="rId102" Type="http://schemas.openxmlformats.org/officeDocument/2006/relationships/hyperlink" Target="https://www.aberdeenshire.gov.uk/media/24689/aberdeenshirecorporaterisks.pdf" TargetMode="External"/><Relationship Id="rId5" Type="http://schemas.openxmlformats.org/officeDocument/2006/relationships/numbering" Target="numbering.xml"/><Relationship Id="rId61" Type="http://schemas.openxmlformats.org/officeDocument/2006/relationships/hyperlink" Target="http://committeesinternal.aberdeenshire.gov.uk/committees.aspx?commid=493&amp;meetid=19552" TargetMode="External"/><Relationship Id="rId82" Type="http://schemas.openxmlformats.org/officeDocument/2006/relationships/hyperlink" Target="http://publications.aberdeenshire.gov.uk/dataset/litter-prevetion-action-plan" TargetMode="External"/><Relationship Id="rId90" Type="http://schemas.openxmlformats.org/officeDocument/2006/relationships/hyperlink" Target="https://www.ouraberdeenshire.org.uk/wp-content/uploads/2018/03/HTAP-Annual-Report-2017.pdf" TargetMode="External"/><Relationship Id="rId95" Type="http://schemas.openxmlformats.org/officeDocument/2006/relationships/hyperlink" Target="https://committees.aberdeenshire.gov.uk/committees.aspx?commid=1&amp;meetid=19565" TargetMode="Externa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yperlink" Target="http://www.abzdeal.com/" TargetMode="External"/><Relationship Id="rId48" Type="http://schemas.openxmlformats.org/officeDocument/2006/relationships/hyperlink" Target="https://aberdeenshire.sharepoint.com/sites/Arcadia/services/Documents/Infrastructure%20Services/Economic%20Development%20and%20Protective%20Services/Economic%20Development/Environmental%20and%20Climate%20change%20Action%20Plan.pdf" TargetMode="External"/><Relationship Id="rId56" Type="http://schemas.openxmlformats.org/officeDocument/2006/relationships/hyperlink" Target="https://committees.aberdeenshire.gov.uk/committees.aspx?commid=493&amp;meetid=19553" TargetMode="External"/><Relationship Id="rId64" Type="http://schemas.openxmlformats.org/officeDocument/2006/relationships/hyperlink" Target="https://www.aberdeenshire.gov.uk/media/24402/buildingstandardsenforcementcharterver1.pdf" TargetMode="External"/><Relationship Id="rId69" Type="http://schemas.openxmlformats.org/officeDocument/2006/relationships/hyperlink" Target="https://www.aberdeenshire.gov.uk/planning/built-heritage/hamp-project/" TargetMode="External"/><Relationship Id="rId77" Type="http://schemas.openxmlformats.org/officeDocument/2006/relationships/hyperlink" Target="https://www.aberdeenshire.gov.uk/media/17174/north-east-local-flood-risk-management-plan-2016-2022-web-version.pdf" TargetMode="External"/><Relationship Id="rId100" Type="http://schemas.openxmlformats.org/officeDocument/2006/relationships/image" Target="media/image31.emf"/><Relationship Id="rId8" Type="http://schemas.openxmlformats.org/officeDocument/2006/relationships/webSettings" Target="webSettings.xml"/><Relationship Id="rId51" Type="http://schemas.openxmlformats.org/officeDocument/2006/relationships/hyperlink" Target="https://www.aberdeenshire.gov.uk/environment/green-living/environmental-policy/" TargetMode="External"/><Relationship Id="rId72" Type="http://schemas.openxmlformats.org/officeDocument/2006/relationships/hyperlink" Target="http://publications.aberdeenshire.gov.uk/dataset/b71bf9e9-6a19-4d3e-a89e-0a0af7523b15/resource/5596fc91-f5d1-4eb6-971e-695c992b9389/download/natural-heritage-strategy-2019-2022.pdf" TargetMode="External"/><Relationship Id="rId80" Type="http://schemas.openxmlformats.org/officeDocument/2006/relationships/hyperlink" Target="http://publications.aberdeenshire.gov.uk/dataset/65b197bf-5ec1-4c9b-8d70-24b248b29d25/resource/a6ebe5b2-2519-42d2-bca5-66fb3f09a2be/download/waste-strategy-2019-2023.pdf" TargetMode="External"/><Relationship Id="rId85" Type="http://schemas.openxmlformats.org/officeDocument/2006/relationships/hyperlink" Target="https://www.nestrans.org.uk/regional-transport-strategy/" TargetMode="External"/><Relationship Id="rId93" Type="http://schemas.openxmlformats.org/officeDocument/2006/relationships/hyperlink" Target="https://arcadialite.aberdeenshire.gov.uk/equality/" TargetMode="External"/><Relationship Id="rId98" Type="http://schemas.openxmlformats.org/officeDocument/2006/relationships/image" Target="media/image29.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2.xml"/><Relationship Id="rId46" Type="http://schemas.openxmlformats.org/officeDocument/2006/relationships/hyperlink" Target="https://www.aberdeenshire.gov.uk/business/support-and-advice/Publications/" TargetMode="External"/><Relationship Id="rId59" Type="http://schemas.openxmlformats.org/officeDocument/2006/relationships/hyperlink" Target="https://www.aberdeenshire.gov.uk/housing/tenant-information/improvement-works/housing-improvement-work/" TargetMode="External"/><Relationship Id="rId67" Type="http://schemas.openxmlformats.org/officeDocument/2006/relationships/hyperlink" Target="https://cairngorms.co.uk/planning-development/local-development-plan-2020/" TargetMode="External"/><Relationship Id="rId103"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package" Target="embeddings/Microsoft_Visio_Drawing.vsdx"/><Relationship Id="rId54" Type="http://schemas.openxmlformats.org/officeDocument/2006/relationships/hyperlink" Target="https://www.aberdeenshire.gov.uk/media/21913/aberdeenshirelocalhousingstrategy2018-2023.pdf" TargetMode="External"/><Relationship Id="rId62" Type="http://schemas.openxmlformats.org/officeDocument/2006/relationships/hyperlink" Target="http://committeesinternal.aberdeenshire.gov.uk/committees.aspx?commid=493&amp;meetid=19554" TargetMode="External"/><Relationship Id="rId70" Type="http://schemas.openxmlformats.org/officeDocument/2006/relationships/hyperlink" Target="http://publications.aberdeenshire.gov.uk/dataset/884d3023-6d50-43b3-bb92-aaac15725ed8/resource/92eb25a0-cb4a-485b-9c66-4ab7bf268fcb/download/built-heritage-strategy-201821.pdf" TargetMode="External"/><Relationship Id="rId75" Type="http://schemas.openxmlformats.org/officeDocument/2006/relationships/hyperlink" Target="http://committeesinternal.aberdeenshire.gov.uk/committees.aspx?commid=495&amp;meetid=19531" TargetMode="External"/><Relationship Id="rId83" Type="http://schemas.openxmlformats.org/officeDocument/2006/relationships/hyperlink" Target="http://publications.aberdeenshire.gov.uk/dataset/street-cleansing-policy-and-procedures" TargetMode="External"/><Relationship Id="rId88" Type="http://schemas.openxmlformats.org/officeDocument/2006/relationships/hyperlink" Target="http://publications.aberdeenshire.gov.uk/dataset/0a49b13b-e5b6-4bc1-b5e8-a6d261991096/resource/31e3bd99-0aa2-4ee8-be18-378a41cf6ff9/download/gdt25018v2-is-roadsafetyplan2018.pdf" TargetMode="External"/><Relationship Id="rId91" Type="http://schemas.openxmlformats.org/officeDocument/2006/relationships/hyperlink" Target="http://committeesinternal.aberdeenshire.gov.uk/committees.aspx?commid=495&amp;meetid=19388" TargetMode="External"/><Relationship Id="rId96" Type="http://schemas.openxmlformats.org/officeDocument/2006/relationships/hyperlink" Target="https://www.ouraberdeenshire.org.uk/our-priorities/local-outcomes-improvement-pla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1.xml"/><Relationship Id="rId49" Type="http://schemas.openxmlformats.org/officeDocument/2006/relationships/hyperlink" Target="http://publications.aberdeenshire.gov.uk/dataset/cb68086e-a2cf-452a-b968-4045fee37db9/resource/3f9b1e92-afe0-47a0-a847-fbd9ad4cc8b9/download/climate-change-report-2018-2019.pdf" TargetMode="External"/><Relationship Id="rId57" Type="http://schemas.openxmlformats.org/officeDocument/2006/relationships/hyperlink" Target="https://committees.aberdeenshire.gov.uk/committees.aspx?commid=493&amp;meetid=19552" TargetMode="External"/><Relationship Id="rId10" Type="http://schemas.openxmlformats.org/officeDocument/2006/relationships/endnotes" Target="endnotes.xml"/><Relationship Id="rId31" Type="http://schemas.openxmlformats.org/officeDocument/2006/relationships/image" Target="media/image21.png"/><Relationship Id="rId44" Type="http://schemas.openxmlformats.org/officeDocument/2006/relationships/hyperlink" Target="https://www.aberdeenshire.gov.uk/planning/built-heritage/conservation-area-regeneration-schemes-cars/" TargetMode="External"/><Relationship Id="rId52" Type="http://schemas.openxmlformats.org/officeDocument/2006/relationships/hyperlink" Target="https://www.aberdeenshire.gov.uk/media/24872/resourcesandcirculareconomycommitment.pdf" TargetMode="External"/><Relationship Id="rId60" Type="http://schemas.openxmlformats.org/officeDocument/2006/relationships/hyperlink" Target="http://committeesinternal.aberdeenshire.gov.uk/committees.aspx?commid=493&amp;meetid=19553" TargetMode="External"/><Relationship Id="rId65" Type="http://schemas.openxmlformats.org/officeDocument/2006/relationships/hyperlink" Target="http://www.aberdeencityandshire-sdpa.gov.uk/" TargetMode="External"/><Relationship Id="rId73" Type="http://schemas.openxmlformats.org/officeDocument/2006/relationships/hyperlink" Target="http://publications.aberdeenshire.gov.uk/dataset/a96258ac-c3c6-440c-92f6-1619aff892e6/resource/274291a9-280e-4da7-828c-f0bfd821d3d3/download/ranger-service-strategy-2017-2020.pdf" TargetMode="External"/><Relationship Id="rId78" Type="http://schemas.openxmlformats.org/officeDocument/2006/relationships/hyperlink" Target="https://www.angus.gov.uk/media/tay_estuary_and_montrose_basin_local_flood_risk_management_plan" TargetMode="External"/><Relationship Id="rId81" Type="http://schemas.openxmlformats.org/officeDocument/2006/relationships/hyperlink" Target="http://www.nessenergy.co.uk/" TargetMode="External"/><Relationship Id="rId86" Type="http://schemas.openxmlformats.org/officeDocument/2006/relationships/hyperlink" Target="https://www.aberdeenshire.gov.uk/media/2374/2012finallts.pdf" TargetMode="External"/><Relationship Id="rId94" Type="http://schemas.openxmlformats.org/officeDocument/2006/relationships/hyperlink" Target="https://www.aberdeenshire.gov.uk/council-and-democracy/council-plan/" TargetMode="External"/><Relationship Id="rId99" Type="http://schemas.openxmlformats.org/officeDocument/2006/relationships/image" Target="media/image30.png"/><Relationship Id="rId101" Type="http://schemas.openxmlformats.org/officeDocument/2006/relationships/hyperlink" Target="http://publications.aberdeenshire.gov.uk/dataset/5214bccf-4e93-4497-9632-45ecbefd2f0c/resource/37f19296-4c44-4603-84cf-18a2bb4a7999/download/ppf2019-20.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6.png"/><Relationship Id="rId34" Type="http://schemas.openxmlformats.org/officeDocument/2006/relationships/image" Target="media/image24.png"/><Relationship Id="rId50" Type="http://schemas.openxmlformats.org/officeDocument/2006/relationships/hyperlink" Target="http://publications.aberdeenshire.gov.uk/dataset/biodiversity-duty-reporting" TargetMode="External"/><Relationship Id="rId55" Type="http://schemas.openxmlformats.org/officeDocument/2006/relationships/hyperlink" Target="https://www.aberdeenshire.gov.uk/media/22984/aberdeen_city_and_shire_hnda_2017.pdf" TargetMode="External"/><Relationship Id="rId76" Type="http://schemas.openxmlformats.org/officeDocument/2006/relationships/hyperlink" Target="http://publications.aberdeenshire.gov.uk/dataset/0d6415c9-eddd-4cbc-8a7f-864712fce09c/resource/07a33776-1ea9-459e-8344-259f4e645252/download/winter-maintenance-operational-plan.pdf" TargetMode="External"/><Relationship Id="rId97" Type="http://schemas.openxmlformats.org/officeDocument/2006/relationships/hyperlink" Target="https://www.ouraberdeenshire.org.uk/our-priorities/connected-and-cohesive-communities/fraserburgh-locality-plan/"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61b4ac1-22a5-45ed-9d3c-bf32a96d46f8">
      <UserInfo>
        <DisplayName>Trisha Pirie</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AB6C1238B1ED94AA6898BA1AE4C793E" ma:contentTypeVersion="10" ma:contentTypeDescription="Create a new document." ma:contentTypeScope="" ma:versionID="8112aa721f9dd96064581821ec481e0f">
  <xsd:schema xmlns:xsd="http://www.w3.org/2001/XMLSchema" xmlns:xs="http://www.w3.org/2001/XMLSchema" xmlns:p="http://schemas.microsoft.com/office/2006/metadata/properties" xmlns:ns2="090b7743-77e9-4bad-855d-d90f058a9a03" xmlns:ns3="a61b4ac1-22a5-45ed-9d3c-bf32a96d46f8" targetNamespace="http://schemas.microsoft.com/office/2006/metadata/properties" ma:root="true" ma:fieldsID="4ea530db900293a15bf3401e56ca0c4a" ns2:_="" ns3:_="">
    <xsd:import namespace="090b7743-77e9-4bad-855d-d90f058a9a03"/>
    <xsd:import namespace="a61b4ac1-22a5-45ed-9d3c-bf32a96d46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b7743-77e9-4bad-855d-d90f058a9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b4ac1-22a5-45ed-9d3c-bf32a96d46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47326-CD30-4EC8-8CB0-A8B08A04636C}">
  <ds:schemaRefs>
    <ds:schemaRef ds:uri="http://schemas.microsoft.com/sharepoint/v3/contenttype/forms"/>
  </ds:schemaRefs>
</ds:datastoreItem>
</file>

<file path=customXml/itemProps2.xml><?xml version="1.0" encoding="utf-8"?>
<ds:datastoreItem xmlns:ds="http://schemas.openxmlformats.org/officeDocument/2006/customXml" ds:itemID="{06AEA5F6-F2C7-442E-BABB-2F5E00E1AF5C}">
  <ds:schemaRefs>
    <ds:schemaRef ds:uri="854402a9-61f5-44bc-9f3c-1abd1e08d1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403c2f9-86a1-4cd6-9313-a7a01143963b"/>
    <ds:schemaRef ds:uri="http://www.w3.org/XML/1998/namespace"/>
    <ds:schemaRef ds:uri="http://purl.org/dc/dcmitype/"/>
  </ds:schemaRefs>
</ds:datastoreItem>
</file>

<file path=customXml/itemProps3.xml><?xml version="1.0" encoding="utf-8"?>
<ds:datastoreItem xmlns:ds="http://schemas.openxmlformats.org/officeDocument/2006/customXml" ds:itemID="{138F1973-7BFA-4DB4-9E53-817FED02A20B}">
  <ds:schemaRefs>
    <ds:schemaRef ds:uri="http://schemas.openxmlformats.org/officeDocument/2006/bibliography"/>
  </ds:schemaRefs>
</ds:datastoreItem>
</file>

<file path=customXml/itemProps4.xml><?xml version="1.0" encoding="utf-8"?>
<ds:datastoreItem xmlns:ds="http://schemas.openxmlformats.org/officeDocument/2006/customXml" ds:itemID="{A19DCFB0-B3EF-475A-A518-B4D25D75E42D}"/>
</file>

<file path=docProps/app.xml><?xml version="1.0" encoding="utf-8"?>
<Properties xmlns="http://schemas.openxmlformats.org/officeDocument/2006/extended-properties" xmlns:vt="http://schemas.openxmlformats.org/officeDocument/2006/docPropsVTypes">
  <Template>Normal</Template>
  <TotalTime>1</TotalTime>
  <Pages>55</Pages>
  <Words>18570</Words>
  <Characters>105853</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Morris</dc:creator>
  <cp:keywords/>
  <cp:lastModifiedBy>Trisha Pirie</cp:lastModifiedBy>
  <cp:revision>2</cp:revision>
  <dcterms:created xsi:type="dcterms:W3CDTF">2022-04-14T14:46:00Z</dcterms:created>
  <dcterms:modified xsi:type="dcterms:W3CDTF">2022-04-14T14:46:00Z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Adobe InDesign CC 2015 (Macintosh)</vt:lpwstr>
  </property>
  <property fmtid="{D5CDD505-2E9C-101B-9397-08002B2CF9AE}" pid="4" name="LastSaved">
    <vt:filetime>2021-01-20T00:00:00Z</vt:filetime>
  </property>
  <property fmtid="{D5CDD505-2E9C-101B-9397-08002B2CF9AE}" pid="5" name="ContentTypeId">
    <vt:lpwstr>0x010100DAB6C1238B1ED94AA6898BA1AE4C793E</vt:lpwstr>
  </property>
  <property fmtid="{D5CDD505-2E9C-101B-9397-08002B2CF9AE}" pid="6" name="Settlement">
    <vt:lpwstr/>
  </property>
  <property fmtid="{D5CDD505-2E9C-101B-9397-08002B2CF9AE}" pid="7" name="Document Progress">
    <vt:lpwstr/>
  </property>
  <property fmtid="{D5CDD505-2E9C-101B-9397-08002B2CF9AE}" pid="8" name="LGFCS Classification">
    <vt:lpwstr/>
  </property>
  <property fmtid="{D5CDD505-2E9C-101B-9397-08002B2CF9AE}" pid="9" name="Directorate / Service">
    <vt:lpwstr/>
  </property>
  <property fmtid="{D5CDD505-2E9C-101B-9397-08002B2CF9AE}" pid="10" name="Function">
    <vt:lpwstr/>
  </property>
  <property fmtid="{D5CDD505-2E9C-101B-9397-08002B2CF9AE}" pid="11" name="FY">
    <vt:lpwstr/>
  </property>
  <property fmtid="{D5CDD505-2E9C-101B-9397-08002B2CF9AE}" pid="12" name="Doc Status">
    <vt:lpwstr>42;#Live Document|89cdae17-53de-4601-9d36-d36402075967</vt:lpwstr>
  </property>
  <property fmtid="{D5CDD505-2E9C-101B-9397-08002B2CF9AE}" pid="13" name="Doc Type">
    <vt:lpwstr/>
  </property>
  <property fmtid="{D5CDD505-2E9C-101B-9397-08002B2CF9AE}" pid="14" name="FOI/EIR Status">
    <vt:lpwstr/>
  </property>
  <property fmtid="{D5CDD505-2E9C-101B-9397-08002B2CF9AE}" pid="15" name="Administrative Area">
    <vt:lpwstr/>
  </property>
  <property fmtid="{D5CDD505-2E9C-101B-9397-08002B2CF9AE}" pid="16" name="SharedWithUsers">
    <vt:lpwstr>75;#Trisha Pirie</vt:lpwstr>
  </property>
  <property fmtid="{D5CDD505-2E9C-101B-9397-08002B2CF9AE}" pid="17" name="Calendar Year">
    <vt:lpwstr/>
  </property>
</Properties>
</file>